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System Design Document</w:t>
      </w:r>
    </w:p>
    <w:p>
      <w:pPr>
        <w:jc w:val="center"/>
      </w:pPr>
      <w:r>
        <w:rPr>
          <w:i/>
          <w:color w:val="556550"/>
          <w:sz w:val="26"/>
        </w:rPr>
        <w:t>Architecture, Components &amp; Design Decisions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System Overview</w:t>
      </w:r>
    </w:p>
    <w:p>
      <w:pPr>
        <w:spacing w:before="0" w:after="80"/>
      </w:pPr>
      <w:r>
        <w:rPr>
          <w:b w:val="0"/>
          <w:i w:val="0"/>
          <w:sz w:val="22"/>
        </w:rPr>
        <w:t>Pixel-Grain follows a monolithic-modular architecture built on Django 5.x, decomposed into six core Django applications: accounts, grading, listings, marketplace, agents, and analytics. The system is containerized via Docker Compose and deployed behind Nginx + Gunicorn, with Celery handling all async work and Django Channels providing WebSocket support.</w:t>
      </w:r>
    </w:p>
    <w:p>
      <w:pPr>
        <w:pStyle w:val="Heading1"/>
        <w:jc w:val="left"/>
      </w:pPr>
      <w:r>
        <w:rPr>
          <w:color w:val="1A4D10"/>
        </w:rPr>
        <w:t>2.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Client Layer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Templates + HTMX + Tailwind CSS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Mobile PWA, Buyer Portal — server-rendered with progressive enhancement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REST Framework 3.15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RESTful JSON API consumed by mobile and third-party integrations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Application Core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5.x (6 apps)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Business logic, ORM, auth, admin, routing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Async / Queue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5.x + Redis Broker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grading jobs, AI agent tasks, periodic beat tasks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Channels + WebSocket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 bid streaming to buyers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Primary relational database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Cache / Sessions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Session store, Celery broker, Channels layer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Inference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TorchVision + OpenCV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Grain image preprocessing and grade inference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S3 (ap-south-1)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Grain photos, ML weights, certificates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AI Agents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Google AI / Anthropic Claude API</w:t>
            </w:r>
          </w:p>
        </w:tc>
        <w:tc>
          <w:tcPr>
            <w:tcW w:type="dxa" w:w="432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LLM-powered notifications, chatbot, price forecasting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Django App Design</w:t>
      </w:r>
    </w:p>
    <w:p>
      <w:pPr>
        <w:spacing w:before="0" w:after="80"/>
      </w:pPr>
      <w:r>
        <w:rPr>
          <w:b/>
          <w:i w:val="0"/>
          <w:sz w:val="24"/>
        </w:rPr>
        <w:t>3.1 accounts/ — User Management</w:t>
      </w:r>
    </w:p>
    <w:p>
      <w:pPr>
        <w:spacing w:before="0" w:after="80"/>
      </w:pPr>
      <w:r>
        <w:rPr>
          <w:b w:val="0"/>
          <w:i w:val="0"/>
          <w:sz w:val="22"/>
        </w:rPr>
        <w:t>Manages FarmerProfile and BuyerProfile as one-to-one extensions of Django's AbstractUser. Django Allauth handles OTP-based phone authentication for farmers. Post-registration signals trigger onboarding agent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60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31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 (Django)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id, phone, email, role, is_active</w:t>
            </w:r>
          </w:p>
        </w:tc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AbstractUser; role ENUM: farmer/buyer/admin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FarmerProfile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user, state, district, aadhaar_hash, bank_account</w:t>
            </w:r>
          </w:p>
        </w:tc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KYC fields; bank for Razorpay payouts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BuyerProfile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user, gst_number, preferred_commodities, target_regions, min_grade</w:t>
            </w:r>
          </w:p>
        </w:tc>
        <w:tc>
          <w:tcPr>
            <w:tcW w:type="dxa" w:w="331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Used by Buyer Match Agent for filtering</w:t>
            </w:r>
          </w:p>
        </w:tc>
      </w:tr>
    </w:tbl>
    <w:p/>
    <w:p>
      <w:pPr>
        <w:spacing w:before="0" w:after="80"/>
      </w:pPr>
      <w:r>
        <w:rPr>
          <w:b/>
          <w:i w:val="0"/>
          <w:sz w:val="24"/>
        </w:rPr>
        <w:t>3.2 grading/ — ML Pipeline</w:t>
      </w:r>
    </w:p>
    <w:p>
      <w:pPr>
        <w:spacing w:before="0" w:after="80"/>
      </w:pPr>
      <w:r>
        <w:rPr>
          <w:b w:val="0"/>
          <w:i w:val="0"/>
          <w:sz w:val="22"/>
        </w:rPr>
        <w:t>The grading pipeline is the platform's technical centerpiece. On photo upload, a Celery task downloads the image from S3, applies OpenCV preprocessing (resize to 224×224, normalize), passes it through the PyTorch CNN, and creates an immutable GradeReport. The model is loaded once as a singleton to minimize cold-start latency.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7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GradeReport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listing_id, grade, confidence, defect_score, size_uniformity, report_metadata, created_at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Immutable — no updates allowed post-creation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GradeCertificate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grade_report_id, certificate_pdf_url, issued_at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PDF generated via WeasyPrint; stored on S3</w:t>
            </w:r>
          </w:p>
        </w:tc>
      </w:tr>
    </w:tbl>
    <w:p/>
    <w:p>
      <w:pPr>
        <w:spacing w:before="0" w:after="80"/>
      </w:pPr>
      <w:r>
        <w:rPr>
          <w:b/>
          <w:i w:val="0"/>
          <w:sz w:val="24"/>
        </w:rPr>
        <w:t>3.3 listings/ — Produce Listings</w:t>
      </w:r>
    </w:p>
    <w:p>
      <w:pPr>
        <w:spacing w:before="0" w:after="80"/>
      </w:pPr>
      <w:r>
        <w:rPr>
          <w:b w:val="0"/>
          <w:i w:val="0"/>
          <w:sz w:val="22"/>
        </w:rPr>
        <w:t>Listings represent produce offered for sale by farmers. Each listing must reference a completed GradeReport. DRF FilterSet enables multi-field filtering for buyer discovery. Listings transition through states: DRAFT → ACTIVE → SOLD / EXPIRED.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7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CommodityType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id, name, category (grain/vegetable/pulse), image_url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Seeded from fixtures; admin-managed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Listing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id, farmer, commodity, grade_report, quantity_kg, asking_price, region, status, expires_at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status ENUM: DRAFT/ACTIVE/SOLD/EXPIRED</w:t>
            </w:r>
          </w:p>
        </w:tc>
      </w:tr>
    </w:tbl>
    <w:p/>
    <w:p>
      <w:pPr>
        <w:spacing w:before="0" w:after="80"/>
      </w:pPr>
      <w:r>
        <w:rPr>
          <w:b/>
          <w:i w:val="0"/>
          <w:sz w:val="24"/>
        </w:rPr>
        <w:t>3.4 marketplace/ — Bids, Trades, Contracts</w:t>
      </w:r>
    </w:p>
    <w:p>
      <w:pPr>
        <w:spacing w:before="0" w:after="80"/>
      </w:pPr>
      <w:r>
        <w:rPr>
          <w:b w:val="0"/>
          <w:i w:val="0"/>
          <w:sz w:val="22"/>
        </w:rPr>
        <w:t>Buyers place bids via REST API. Django Channels broadcasts each new bid to a dedicated WebSocket group (listing_{id}) in real time. When a farmer accepts a bid, a Trade is created and WeasyPrint generates a PDF contract.</w:t>
      </w:r>
    </w:p>
    <w:p>
      <w:pPr>
        <w:spacing w:before="0" w:after="80"/>
      </w:pPr>
      <w:r>
        <w:rPr>
          <w:b/>
          <w:i w:val="0"/>
          <w:sz w:val="24"/>
        </w:rPr>
        <w:t>3.5 agents/ — Autonomous AI Agents</w:t>
      </w:r>
    </w:p>
    <w:p>
      <w:pPr>
        <w:spacing w:before="0" w:after="80"/>
      </w:pPr>
      <w:r>
        <w:rPr>
          <w:b w:val="0"/>
          <w:i w:val="0"/>
          <w:sz w:val="22"/>
        </w:rPr>
        <w:t>Four Celery tasks implement platform intelligence: Buyer Match Agent (triggered on listing activation), Price Forecast Agent (Celery Beat, daily), Onboarding Chatbot (synchronous LLM call), and Quality Audit Agent (Celery Beat, weekly).</w:t>
      </w:r>
    </w:p>
    <w:p>
      <w:pPr>
        <w:pStyle w:val="Heading1"/>
        <w:jc w:val="left"/>
      </w:pPr>
      <w:r>
        <w:rPr>
          <w:color w:val="1A4D10"/>
        </w:rPr>
        <w:t>4. Technology Selection Rationale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304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Chosen</w:t>
            </w:r>
          </w:p>
        </w:tc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Alternatives</w:t>
            </w:r>
          </w:p>
        </w:tc>
        <w:tc>
          <w:tcPr>
            <w:tcW w:type="dxa" w:w="475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5.x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FastAPI, Flask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Built-in ORM, admin, auth; marketplace-grade maturity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Framework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+ TorchVision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TensorFlow, ONNX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Python-native, strong CV ecosystem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OpenCV + Pillow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scikit-image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Performance-critical preprocessing; OpenCV GPU support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Channels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socket.io, Pusher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Native Django integration; no external dependency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 Queue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+ Redis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RQ, Dramatiq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Mature, Beat scheduler, Flower monitoring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MySQL, MongoDB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JSONB support for ML metadata; ACID for financial data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S3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GCS, Cloudflare R2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 latency from ap-south-1; mature SDKs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2304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PayU, Stripe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India-first; supports UPI, NEFT, IMPS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5. Security Design</w:t>
      </w:r>
    </w:p>
    <w:p>
      <w:pPr>
        <w:pStyle w:val="ListBullet"/>
        <w:spacing w:after="40"/>
      </w:pPr>
      <w:r>
        <w:rPr>
          <w:sz w:val="21"/>
        </w:rPr>
        <w:t>Authentication: Django Allauth + OTP; JWT tokens for API; HTTPS enforced via Nginx.</w:t>
      </w:r>
    </w:p>
    <w:p>
      <w:pPr>
        <w:pStyle w:val="ListBullet"/>
        <w:spacing w:after="40"/>
      </w:pPr>
      <w:r>
        <w:rPr>
          <w:sz w:val="21"/>
        </w:rPr>
        <w:t>Authorization: DRF permission classes (IsAuthenticated, IsOwner, IsAdmin).</w:t>
      </w:r>
    </w:p>
    <w:p>
      <w:pPr>
        <w:pStyle w:val="ListBullet"/>
        <w:spacing w:after="40"/>
      </w:pPr>
      <w:r>
        <w:rPr>
          <w:sz w:val="21"/>
        </w:rPr>
        <w:t>Input Validation: DRF serializer validation; image type/size checked before S3 upload.</w:t>
      </w:r>
    </w:p>
    <w:p>
      <w:pPr>
        <w:pStyle w:val="ListBullet"/>
        <w:spacing w:after="40"/>
      </w:pPr>
      <w:r>
        <w:rPr>
          <w:sz w:val="21"/>
        </w:rPr>
        <w:t>Grade Immutability: GradeReport.save() overridden to raise IntegrityError on updates.</w:t>
      </w:r>
    </w:p>
    <w:p>
      <w:pPr>
        <w:pStyle w:val="ListBullet"/>
        <w:spacing w:after="40"/>
      </w:pPr>
      <w:r>
        <w:rPr>
          <w:sz w:val="21"/>
        </w:rPr>
        <w:t>Rate Limiting: django-ratelimit on OTP endpoint (5 req/min); API throttling via DRF.</w:t>
      </w:r>
    </w:p>
    <w:p>
      <w:pPr>
        <w:pStyle w:val="ListBullet"/>
        <w:spacing w:after="40"/>
      </w:pPr>
      <w:r>
        <w:rPr>
          <w:sz w:val="21"/>
        </w:rPr>
        <w:t>Secrets Management: All secrets in environment variables; never committed to source.</w:t>
      </w:r>
    </w:p>
    <w:p>
      <w:pPr>
        <w:pStyle w:val="Heading1"/>
        <w:jc w:val="left"/>
      </w:pPr>
      <w:r>
        <w:rPr>
          <w:color w:val="1A4D10"/>
        </w:rPr>
        <w:t>6. Deployment Architecture</w:t>
      </w:r>
    </w:p>
    <w:p>
      <w:pPr>
        <w:spacing w:before="0" w:after="80"/>
      </w:pPr>
      <w:r>
        <w:rPr>
          <w:b w:val="0"/>
          <w:i w:val="0"/>
          <w:sz w:val="22"/>
        </w:rPr>
        <w:t>Production deployment uses Docker Compose (or Kubernetes for scale) with the following service topology: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187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Replicas</w:t>
            </w:r>
          </w:p>
        </w:tc>
        <w:tc>
          <w:tcPr>
            <w:tcW w:type="dxa" w:w="460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Web (ASGI)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Daphne / Gunicorn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2–4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Serves HTTP + WebSocket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Worker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-A config worker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2–8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Scales with ML job volume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-A config beat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Periodic task scheduler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postgres:16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 (+ replica)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Primary + read replica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redis:7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Broker + cache + Channels layer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nginx:alpine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Reverse proxy, static files, SSL termination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Flower</w:t>
            </w:r>
          </w:p>
        </w:tc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flower</w:t>
            </w:r>
          </w:p>
        </w:tc>
        <w:tc>
          <w:tcPr>
            <w:tcW w:type="dxa" w:w="18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0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task monitoring UI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