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DA865F">
      <w:pPr>
        <w:spacing w:before="157" w:after="157" w:line="270" w:lineRule="auto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39"/>
        </w:rPr>
        <w:t>Web API Assignment - Questions and Answers</w:t>
      </w:r>
    </w:p>
    <w:p w14:paraId="51C49B72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1: Explain the concept of RESTful web service, Web API &amp; Microservice</w:t>
      </w:r>
    </w:p>
    <w:p w14:paraId="5692AA70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RESTful Web Service:</w:t>
      </w:r>
    </w:p>
    <w:p w14:paraId="35527892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REST (Representational State Transfer) is an architectural style for designing web services that uses standard HTTP methods (GET, POST, PUT, DELETE) to perform operations</w:t>
      </w:r>
      <w:bookmarkStart w:id="0" w:name="fnref1"/>
      <w:bookmarkEnd w:id="0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"fn1"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[1]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 Resources are identified by URLs and follow stateless communication principles, meaning each request contains all information needed to process it</w:t>
      </w:r>
      <w:bookmarkStart w:id="1" w:name="fnref2"/>
      <w:bookmarkEnd w:id="1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"fn2"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[2]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 RESTful services are designed for HTTP requests and each request must be independent of others to be processed successfully</w:t>
      </w:r>
      <w:bookmarkStart w:id="2" w:name="fnref2:1"/>
      <w:bookmarkEnd w:id="2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"fn2"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[2]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</w:t>
      </w:r>
    </w:p>
    <w:p w14:paraId="5A21E800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Web API:</w:t>
      </w:r>
    </w:p>
    <w:p w14:paraId="58F2894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A Web API is an Application Programming Interface that allows different software applications to communicate over the web, enabling data exchange between client and server using HTTP protocol</w:t>
      </w:r>
      <w:bookmarkStart w:id="3" w:name="fnref3"/>
      <w:bookmarkEnd w:id="3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"fn3"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[3]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 Web APIs can return data in various formats (JSON, XML) and provide platform-independent communication</w:t>
      </w:r>
      <w:bookmarkStart w:id="4" w:name="fnref3:1"/>
      <w:bookmarkEnd w:id="4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"fn3"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[3]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 Unlike traditional web services, APIs can function online or offline and are not restricted to specific protocols</w:t>
      </w:r>
      <w:bookmarkStart w:id="5" w:name="fnref3:2"/>
      <w:bookmarkEnd w:id="5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"fn3"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[3]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</w:t>
      </w:r>
    </w:p>
    <w:p w14:paraId="1566C13F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Microservice:</w:t>
      </w:r>
    </w:p>
    <w:p w14:paraId="08B7D60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Microservices represent an architectural approach where applications are built as small, independent services that each handle a specific business function</w:t>
      </w:r>
      <w:bookmarkStart w:id="6" w:name="fnref1:1"/>
      <w:bookmarkEnd w:id="6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"fn1"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[1]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bookmarkStart w:id="7" w:name="fnref4"/>
      <w:bookmarkEnd w:id="7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"fn4"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[4]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 Each microservice contains all the code required for a particular application function and can be developed, deployed, and scaled independently</w:t>
      </w:r>
      <w:bookmarkStart w:id="8" w:name="fnref4:1"/>
      <w:bookmarkEnd w:id="8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"fn4"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[4]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 Microservices communicate with each other through APIs and allow for technology diversity, where different services can use different programming languages and frameworks</w:t>
      </w:r>
      <w:bookmarkStart w:id="9" w:name="fnref1:2"/>
      <w:bookmarkEnd w:id="9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"fn1"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[1]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bookmarkStart w:id="10" w:name="fnref5"/>
      <w:bookmarkEnd w:id="10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"fn5"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[5]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</w:t>
      </w:r>
    </w:p>
    <w:p w14:paraId="5F5D6DA1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2: Features of REST architecture</w:t>
      </w:r>
    </w:p>
    <w:p w14:paraId="66BEB694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Key Features:</w:t>
      </w:r>
    </w:p>
    <w:p w14:paraId="1C37F49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Representational State Transfer:</w:t>
      </w:r>
      <w:r>
        <w:rPr>
          <w:rFonts w:hint="default" w:ascii="Comic Sans MS" w:hAnsi="Comic Sans MS" w:eastAsia="inter" w:cs="Comic Sans MS"/>
          <w:color w:val="000000"/>
        </w:rPr>
        <w:t xml:space="preserve"> Resources are represented in different formats (JSON, XML) and can be accessed through standardized URLs</w:t>
      </w:r>
      <w:bookmarkStart w:id="11" w:name="fnref1:3"/>
      <w:bookmarkEnd w:id="11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"fn1"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[1]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bookmarkStart w:id="12" w:name="fnref2:2"/>
      <w:bookmarkEnd w:id="12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"fn2"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[2]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</w:t>
      </w:r>
    </w:p>
    <w:p w14:paraId="28F99B6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Stateless:</w:t>
      </w:r>
      <w:r>
        <w:rPr>
          <w:rFonts w:hint="default" w:ascii="Comic Sans MS" w:hAnsi="Comic Sans MS" w:eastAsia="inter" w:cs="Comic Sans MS"/>
          <w:color w:val="000000"/>
        </w:rPr>
        <w:t xml:space="preserve"> The server doesn't store client context between requests, making each request independent and containing all necessary information</w:t>
      </w:r>
      <w:bookmarkStart w:id="13" w:name="fnref2:3"/>
      <w:bookmarkEnd w:id="13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"fn2"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[2]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</w:t>
      </w:r>
    </w:p>
    <w:p w14:paraId="234E3254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Messages:</w:t>
      </w:r>
      <w:r>
        <w:rPr>
          <w:rFonts w:hint="default" w:ascii="Comic Sans MS" w:hAnsi="Comic Sans MS" w:eastAsia="inter" w:cs="Comic Sans MS"/>
          <w:color w:val="000000"/>
        </w:rPr>
        <w:t xml:space="preserve"> Communication occurs through HTTP messages with headers and body content</w:t>
      </w:r>
      <w:bookmarkStart w:id="14" w:name="fnref3:3"/>
      <w:bookmarkEnd w:id="14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"fn3"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[3]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</w:t>
      </w:r>
    </w:p>
    <w:p w14:paraId="615AAE29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Uniform Interface:</w:t>
      </w:r>
      <w:r>
        <w:rPr>
          <w:rFonts w:hint="default" w:ascii="Comic Sans MS" w:hAnsi="Comic Sans MS" w:eastAsia="inter" w:cs="Comic Sans MS"/>
          <w:color w:val="000000"/>
        </w:rPr>
        <w:t xml:space="preserve"> Provides a consistent way to interact with resources using standard HTTP methods</w:t>
      </w:r>
      <w:bookmarkStart w:id="15" w:name="fnref3:4"/>
      <w:bookmarkEnd w:id="15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"fn3"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[3]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</w:t>
      </w:r>
    </w:p>
    <w:p w14:paraId="1F3F320A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Not restricted to XML:</w:t>
      </w:r>
      <w:r>
        <w:rPr>
          <w:rFonts w:hint="default" w:ascii="Comic Sans MS" w:hAnsi="Comic Sans MS" w:eastAsia="inter" w:cs="Comic Sans MS"/>
          <w:color w:val="000000"/>
        </w:rPr>
        <w:t xml:space="preserve"> Can send responses in JSON, XML, or other formats, unlike SOAP which is limited to XML</w:t>
      </w:r>
      <w:bookmarkStart w:id="16" w:name="fnref3:5"/>
      <w:bookmarkEnd w:id="16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"fn3"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[3]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</w:t>
      </w:r>
    </w:p>
    <w:p w14:paraId="68C8FDD0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Concept of Microservice:</w:t>
      </w:r>
    </w:p>
    <w:p w14:paraId="7DA2DB9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Microservices are small, focused services that perform specific business functions independently</w:t>
      </w:r>
      <w:bookmarkStart w:id="17" w:name="fnref6"/>
      <w:bookmarkEnd w:id="17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"fn6"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[6]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 They enable independent deployment and scaling, allowing different services to use different technologies and programming languages</w:t>
      </w:r>
      <w:bookmarkStart w:id="18" w:name="fnref1:4"/>
      <w:bookmarkEnd w:id="18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"fn1"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[1]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bookmarkStart w:id="19" w:name="fnref5:1"/>
      <w:bookmarkEnd w:id="19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"fn5"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[5]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</w:t>
      </w:r>
    </w:p>
    <w:p w14:paraId="36182660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Difference between WebService &amp; WebAPI: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058"/>
        <w:gridCol w:w="2170"/>
        <w:gridCol w:w="3556"/>
      </w:tblGrid>
      <w:tr w14:paraId="663210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10BA4BB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Aspect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A979906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WebService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92D841B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WebAPI</w:t>
            </w:r>
          </w:p>
        </w:tc>
      </w:tr>
      <w:tr w14:paraId="3C30E0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C4DCE6E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Protocol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8499B55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SOAP-based, XML-only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B2B1F63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RESTful, HTTP-based</w:t>
            </w:r>
          </w:p>
        </w:tc>
      </w:tr>
      <w:tr w14:paraId="25D1EC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06159E6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Complexity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7D8ACD2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More complex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3E22C93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Lightweight</w:t>
            </w:r>
          </w:p>
        </w:tc>
      </w:tr>
      <w:tr w14:paraId="192520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C2EAF2D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Data Format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3490716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Restricted to XML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50953F9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Supports multiple formats (JSON, XML)</w:t>
            </w:r>
          </w:p>
        </w:tc>
      </w:tr>
      <w:tr w14:paraId="73B50B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E291B0B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Network Requirement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C0DD2A2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Requires network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5D80941">
            <w:pPr>
              <w:spacing w:after="0" w:line="360" w:lineRule="auto"/>
              <w:rPr>
                <w:rFonts w:hint="default" w:ascii="Comic Sans MS" w:hAnsi="Comic Sans MS" w:cs="Comic Sans MS"/>
              </w:rPr>
            </w:pPr>
            <w:r>
              <w:rPr>
                <w:rFonts w:hint="default" w:ascii="Comic Sans MS" w:hAnsi="Comic Sans MS" w:eastAsia="inter" w:cs="Comic Sans MS"/>
                <w:color w:val="000000"/>
                <w:sz w:val="17"/>
              </w:rPr>
              <w:t>Can work offline or online</w:t>
            </w:r>
          </w:p>
        </w:tc>
      </w:tr>
    </w:tbl>
    <w:p w14:paraId="3F42321D">
      <w:pPr>
        <w:rPr>
          <w:rFonts w:hint="default" w:ascii="Comic Sans MS" w:hAnsi="Comic Sans MS" w:cs="Comic Sans MS"/>
        </w:rPr>
      </w:pPr>
    </w:p>
    <w:p w14:paraId="1BDDFC8B">
      <w:pPr>
        <w:spacing w:before="315" w:after="105" w:line="360" w:lineRule="auto"/>
        <w:ind w:left="-30"/>
        <w:jc w:val="left"/>
        <w:rPr>
          <w:rFonts w:hint="default" w:ascii="Comic Sans MS" w:hAnsi="Comic Sans MS" w:eastAsia="inter" w:cs="Comic Sans MS"/>
          <w:b/>
          <w:color w:val="000000"/>
          <w:sz w:val="24"/>
        </w:rPr>
      </w:pPr>
    </w:p>
    <w:p w14:paraId="332DD7A0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3: Explain HttpRequest &amp; HttpResponse</w:t>
      </w:r>
    </w:p>
    <w:p w14:paraId="3DC82FE5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HttpRequest:</w:t>
      </w:r>
    </w:p>
    <w:p w14:paraId="769B53F8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An HttpRequest is a message sent from client to server that contains the HTTP method, URL, headers, and body (for POST/PUT operations)</w:t>
      </w:r>
      <w:bookmarkStart w:id="20" w:name="fnref3:6"/>
      <w:bookmarkEnd w:id="20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"fn3"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[3]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 For example, a GET request retrieves data from the server without sending a body, while a POST request includes data in the request body to create new resources.</w:t>
      </w:r>
    </w:p>
    <w:p w14:paraId="73EE0D89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HttpResponse:</w:t>
      </w:r>
    </w:p>
    <w:p w14:paraId="392751B0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color w:val="000000"/>
        </w:rPr>
        <w:t>An HttpResponse is a message sent from server back to client that contains a status code, headers, and response body</w:t>
      </w:r>
      <w:bookmarkStart w:id="21" w:name="fnref3:7"/>
      <w:bookmarkEnd w:id="21"/>
      <w:r>
        <w:rPr>
          <w:rFonts w:hint="default" w:ascii="Comic Sans MS" w:hAnsi="Comic Sans MS" w:cs="Comic Sans MS"/>
        </w:rPr>
        <w:fldChar w:fldCharType="begin"/>
      </w:r>
      <w:r>
        <w:rPr>
          <w:rFonts w:hint="default" w:ascii="Comic Sans MS" w:hAnsi="Comic Sans MS" w:cs="Comic Sans MS"/>
        </w:rPr>
        <w:instrText xml:space="preserve"> HYPERLINK \l "fn3" \h </w:instrText>
      </w:r>
      <w:r>
        <w:rPr>
          <w:rFonts w:hint="default" w:ascii="Comic Sans MS" w:hAnsi="Comic Sans MS" w:cs="Comic Sans MS"/>
        </w:rPr>
        <w:fldChar w:fldCharType="separate"/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t>[3]</w:t>
      </w:r>
      <w:r>
        <w:rPr>
          <w:rFonts w:hint="default" w:ascii="Comic Sans MS" w:hAnsi="Comic Sans MS" w:eastAsia="inter" w:cs="Comic Sans MS"/>
          <w:color w:val="000000"/>
          <w:u w:val="single"/>
          <w:vertAlign w:val="superscript"/>
        </w:rPr>
        <w:fldChar w:fldCharType="end"/>
      </w:r>
      <w:r>
        <w:rPr>
          <w:rFonts w:hint="default" w:ascii="Comic Sans MS" w:hAnsi="Comic Sans MS" w:eastAsia="inter" w:cs="Comic Sans MS"/>
          <w:color w:val="000000"/>
        </w:rPr>
        <w:t>. For example, a successful request returns "200 OK" with JSON data, while an error might return "404 Not Found" or "500 Internal Server Error".</w:t>
      </w:r>
    </w:p>
    <w:p w14:paraId="279D446E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4: Types of Action Verbs</w:t>
      </w:r>
    </w:p>
    <w:p w14:paraId="19825A67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HTTP Action Verbs:</w:t>
      </w:r>
    </w:p>
    <w:p w14:paraId="5E3669EF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GET:</w:t>
      </w:r>
      <w:r>
        <w:rPr>
          <w:rFonts w:hint="default" w:ascii="Comic Sans MS" w:hAnsi="Comic Sans MS" w:eastAsia="inter" w:cs="Comic Sans MS"/>
          <w:color w:val="000000"/>
        </w:rPr>
        <w:t xml:space="preserve"> Retrieve data from server without modifying anything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b/>
          <w:color w:val="000000"/>
        </w:rPr>
        <w:t>POST:</w:t>
      </w:r>
      <w:r>
        <w:rPr>
          <w:rFonts w:hint="default" w:ascii="Comic Sans MS" w:hAnsi="Comic Sans MS" w:eastAsia="inter" w:cs="Comic Sans MS"/>
          <w:color w:val="000000"/>
        </w:rPr>
        <w:t xml:space="preserve"> Create new resource on the server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b/>
          <w:color w:val="000000"/>
        </w:rPr>
        <w:t>PUT:</w:t>
      </w:r>
      <w:r>
        <w:rPr>
          <w:rFonts w:hint="default" w:ascii="Comic Sans MS" w:hAnsi="Comic Sans MS" w:eastAsia="inter" w:cs="Comic Sans MS"/>
          <w:color w:val="000000"/>
        </w:rPr>
        <w:t xml:space="preserve"> Update existing resource completely (full replacement)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b/>
          <w:color w:val="000000"/>
        </w:rPr>
        <w:t>DELETE:</w:t>
      </w:r>
      <w:r>
        <w:rPr>
          <w:rFonts w:hint="default" w:ascii="Comic Sans MS" w:hAnsi="Comic Sans MS" w:eastAsia="inter" w:cs="Comic Sans MS"/>
          <w:color w:val="000000"/>
        </w:rPr>
        <w:t xml:space="preserve"> Remove resource from the server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b/>
          <w:color w:val="000000"/>
        </w:rPr>
        <w:t>PATCH:</w:t>
      </w:r>
      <w:r>
        <w:rPr>
          <w:rFonts w:hint="default" w:ascii="Comic Sans MS" w:hAnsi="Comic Sans MS" w:eastAsia="inter" w:cs="Comic Sans MS"/>
          <w:color w:val="000000"/>
        </w:rPr>
        <w:t xml:space="preserve"> Partial update of existing resource</w:t>
      </w:r>
    </w:p>
    <w:p w14:paraId="0FB5AB04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Declaration as Attributes:</w:t>
      </w:r>
    </w:p>
    <w:p w14:paraId="129059C5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[HttpGet]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public IActionResult GetData()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// Retrieve data logic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[HttpPost]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public IActionResult CreateData([FromBody] DataModel data)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// Create new data logic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[HttpPut("{id}")]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public IActionResult UpdateData(int id, [FromBody] DataModel data)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// Update existing data logic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[HttpDelete("{id}")]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public IActionResult DeleteData(int id)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// Delete data logic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5775AC1A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5: Types of HttpStatusCodes used in WebAPI</w:t>
      </w:r>
    </w:p>
    <w:p w14:paraId="2091750F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Common Status Codes:</w:t>
      </w:r>
    </w:p>
    <w:p w14:paraId="4279D7D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200 OK:</w:t>
      </w:r>
      <w:r>
        <w:rPr>
          <w:rFonts w:hint="default" w:ascii="Comic Sans MS" w:hAnsi="Comic Sans MS" w:eastAsia="inter" w:cs="Comic Sans MS"/>
          <w:color w:val="000000"/>
        </w:rPr>
        <w:t xml:space="preserve"> Successful request with data returned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b/>
          <w:color w:val="000000"/>
        </w:rPr>
        <w:t>201 Created:</w:t>
      </w:r>
      <w:r>
        <w:rPr>
          <w:rFonts w:hint="default" w:ascii="Comic Sans MS" w:hAnsi="Comic Sans MS" w:eastAsia="inter" w:cs="Comic Sans MS"/>
          <w:color w:val="000000"/>
        </w:rPr>
        <w:t xml:space="preserve"> Resource successfully created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b/>
          <w:color w:val="000000"/>
        </w:rPr>
        <w:t>400 BadRequest:</w:t>
      </w:r>
      <w:r>
        <w:rPr>
          <w:rFonts w:hint="default" w:ascii="Comic Sans MS" w:hAnsi="Comic Sans MS" w:eastAsia="inter" w:cs="Comic Sans MS"/>
          <w:color w:val="000000"/>
        </w:rPr>
        <w:t xml:space="preserve"> Invalid request data or malformed request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b/>
          <w:color w:val="000000"/>
        </w:rPr>
        <w:t>401 Unauthorized:</w:t>
      </w:r>
      <w:r>
        <w:rPr>
          <w:rFonts w:hint="default" w:ascii="Comic Sans MS" w:hAnsi="Comic Sans MS" w:eastAsia="inter" w:cs="Comic Sans MS"/>
          <w:color w:val="000000"/>
        </w:rPr>
        <w:t xml:space="preserve"> Authentication required or failed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b/>
          <w:color w:val="000000"/>
        </w:rPr>
        <w:t>404 NotFound:</w:t>
      </w:r>
      <w:r>
        <w:rPr>
          <w:rFonts w:hint="default" w:ascii="Comic Sans MS" w:hAnsi="Comic Sans MS" w:eastAsia="inter" w:cs="Comic Sans MS"/>
          <w:color w:val="000000"/>
        </w:rPr>
        <w:t xml:space="preserve"> Requested resource doesn't exist</w:t>
      </w:r>
      <w:r>
        <w:rPr>
          <w:rFonts w:hint="default" w:ascii="Comic Sans MS" w:hAnsi="Comic Sans MS" w:eastAsia="inter" w:cs="Comic Sans MS"/>
          <w:color w:val="000000"/>
        </w:rPr>
        <w:br w:type="textWrapping"/>
      </w:r>
      <w:r>
        <w:rPr>
          <w:rFonts w:hint="default" w:ascii="Comic Sans MS" w:hAnsi="Comic Sans MS" w:eastAsia="inter" w:cs="Comic Sans MS"/>
          <w:b/>
          <w:color w:val="000000"/>
        </w:rPr>
        <w:t>500 InternalServerError:</w:t>
      </w:r>
      <w:r>
        <w:rPr>
          <w:rFonts w:hint="default" w:ascii="Comic Sans MS" w:hAnsi="Comic Sans MS" w:eastAsia="inter" w:cs="Comic Sans MS"/>
          <w:color w:val="000000"/>
        </w:rPr>
        <w:t xml:space="preserve"> Server encountered an error</w:t>
      </w:r>
    </w:p>
    <w:p w14:paraId="3D17B4D9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Action Result Types:</w:t>
      </w:r>
    </w:p>
    <w:p w14:paraId="7EC3034C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return Ok(data);                           // 200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return Created("location", newData);       // 201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return BadRequest("Invalid data");         // 400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return Unauthorized();                     // 401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return NotFound();                         // 404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return StatusCode(500, "Server Error");    // 500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6C43CC1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6: Structure of a Web API</w:t>
      </w:r>
    </w:p>
    <w:p w14:paraId="2EE053AB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Components:</w:t>
      </w:r>
    </w:p>
    <w:p w14:paraId="74C8F118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Controller:</w:t>
      </w:r>
      <w:r>
        <w:rPr>
          <w:rFonts w:hint="default" w:ascii="Comic Sans MS" w:hAnsi="Comic Sans MS" w:eastAsia="inter" w:cs="Comic Sans MS"/>
          <w:color w:val="000000"/>
        </w:rPr>
        <w:t xml:space="preserve"> Inherits from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ControllerBase</w:t>
      </w:r>
      <w:r>
        <w:rPr>
          <w:rFonts w:hint="default" w:ascii="Comic Sans MS" w:hAnsi="Comic Sans MS" w:eastAsia="inter" w:cs="Comic Sans MS"/>
          <w:color w:val="000000"/>
        </w:rPr>
        <w:t xml:space="preserve"> or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  <w:shd w:val="clear" w:color="auto" w:fill="F8F8FA"/>
        </w:rPr>
        <w:t>ApiController</w:t>
      </w:r>
      <w:r>
        <w:rPr>
          <w:rFonts w:hint="default" w:ascii="Comic Sans MS" w:hAnsi="Comic Sans MS" w:eastAsia="inter" w:cs="Comic Sans MS"/>
          <w:color w:val="000000"/>
        </w:rPr>
        <w:t xml:space="preserve"> and contains action methods that handle HTTP requests.</w:t>
      </w:r>
    </w:p>
    <w:p w14:paraId="43F3D4E3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Action Methods:</w:t>
      </w:r>
      <w:r>
        <w:rPr>
          <w:rFonts w:hint="default" w:ascii="Comic Sans MS" w:hAnsi="Comic Sans MS" w:eastAsia="inter" w:cs="Comic Sans MS"/>
          <w:color w:val="000000"/>
        </w:rPr>
        <w:t xml:space="preserve"> Individual methods that handle specific HTTP requests and return appropriate responses.</w:t>
      </w:r>
    </w:p>
    <w:p w14:paraId="655A5B70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Action Verbs:</w:t>
      </w:r>
      <w:r>
        <w:rPr>
          <w:rFonts w:hint="default" w:ascii="Comic Sans MS" w:hAnsi="Comic Sans MS" w:eastAsia="inter" w:cs="Comic Sans MS"/>
          <w:color w:val="000000"/>
        </w:rPr>
        <w:t xml:space="preserve"> Attributes that specify which HTTP method each action responds to.</w:t>
      </w:r>
    </w:p>
    <w:p w14:paraId="3570AFEB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Routing:</w:t>
      </w:r>
      <w:r>
        <w:rPr>
          <w:rFonts w:hint="default" w:ascii="Comic Sans MS" w:hAnsi="Comic Sans MS" w:eastAsia="inter" w:cs="Comic Sans MS"/>
          <w:color w:val="000000"/>
        </w:rPr>
        <w:t xml:space="preserve"> Maps URLs to controller actions using route templates.</w:t>
      </w:r>
    </w:p>
    <w:p w14:paraId="3FB1B4AD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Example Structure:</w:t>
      </w:r>
    </w:p>
    <w:p w14:paraId="18BAE249">
      <w:pPr>
        <w:shd w:val="clear" w:fill="F8F8FA"/>
        <w:spacing w:line="336" w:lineRule="auto"/>
        <w:rPr>
          <w:rFonts w:hint="default" w:ascii="Comic Sans MS" w:hAnsi="Comic Sans MS" w:cs="Comic Sans MS"/>
        </w:rPr>
      </w:pP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[ApiController]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[Route("api/[controller]")]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public class ValuesController : ControllerBase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[HttpGet]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IActionResult Get()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// Return all values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return Ok(values);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[HttpGet("{id}")]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IActionResult Get(int id)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// Return specific value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return Ok(values[id]);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[HttpPost]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public IActionResult Post([FromBody] string value) 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{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// Create new value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    return CreatedAtAction(nameof(Get), new { id = newId }, value);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 xml:space="preserve">    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t>}</w:t>
      </w:r>
      <w:r>
        <w:rPr>
          <w:rStyle w:val="4"/>
          <w:rFonts w:hint="default" w:ascii="Comic Sans MS" w:hAnsi="Comic Sans MS" w:eastAsia="ibm plex mono" w:cs="Comic Sans MS"/>
          <w:color w:val="000000"/>
          <w:sz w:val="18"/>
        </w:rPr>
        <w:br w:type="textWrapping"/>
      </w:r>
    </w:p>
    <w:p w14:paraId="6F747EB8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Question 7: Types of Configuration Files</w:t>
      </w:r>
    </w:p>
    <w:p w14:paraId="7E7E7D24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.NET Core Configuration:</w:t>
      </w:r>
    </w:p>
    <w:p w14:paraId="0C1CD98E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Program.cs:</w:t>
      </w:r>
      <w:r>
        <w:rPr>
          <w:rFonts w:hint="default" w:ascii="Comic Sans MS" w:hAnsi="Comic Sans MS" w:eastAsia="inter" w:cs="Comic Sans MS"/>
          <w:color w:val="000000"/>
        </w:rPr>
        <w:t xml:space="preserve"> Entry point that configures and starts the web application, sets up dependency injection, and configures middleware pipeline.</w:t>
      </w:r>
    </w:p>
    <w:p w14:paraId="5E8AFC10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appsettings.json:</w:t>
      </w:r>
      <w:r>
        <w:rPr>
          <w:rFonts w:hint="default" w:ascii="Comic Sans MS" w:hAnsi="Comic Sans MS" w:eastAsia="inter" w:cs="Comic Sans MS"/>
          <w:color w:val="000000"/>
        </w:rPr>
        <w:t xml:space="preserve"> Contains application settings, connection strings, logging configuration, and environment-specific settings.</w:t>
      </w:r>
    </w:p>
    <w:p w14:paraId="2CE73956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launchSettings.json:</w:t>
      </w:r>
      <w:r>
        <w:rPr>
          <w:rFonts w:hint="default" w:ascii="Comic Sans MS" w:hAnsi="Comic Sans MS" w:eastAsia="inter" w:cs="Comic Sans MS"/>
          <w:color w:val="000000"/>
        </w:rPr>
        <w:t xml:space="preserve"> Development environment settings including port numbers, SSL settings, and environment variables.</w:t>
      </w:r>
    </w:p>
    <w:p w14:paraId="1A3961A2">
      <w:pPr>
        <w:spacing w:before="315" w:after="105" w:line="360" w:lineRule="auto"/>
        <w:ind w:left="-30"/>
        <w:jc w:val="left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  <w:sz w:val="24"/>
        </w:rPr>
        <w:t>.NET Framework 4.5:</w:t>
      </w:r>
    </w:p>
    <w:p w14:paraId="215AF0DA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RouteConfig.cs:</w:t>
      </w:r>
      <w:r>
        <w:rPr>
          <w:rFonts w:hint="default" w:ascii="Comic Sans MS" w:hAnsi="Comic Sans MS" w:eastAsia="inter" w:cs="Comic Sans MS"/>
          <w:color w:val="000000"/>
        </w:rPr>
        <w:t xml:space="preserve"> Defines routing rules that map URLs to controller actions.</w:t>
      </w:r>
    </w:p>
    <w:p w14:paraId="78EAADBA">
      <w:pPr>
        <w:spacing w:after="210" w:line="360" w:lineRule="auto"/>
        <w:rPr>
          <w:rFonts w:hint="default" w:ascii="Comic Sans MS" w:hAnsi="Comic Sans MS" w:cs="Comic Sans MS"/>
        </w:rPr>
      </w:pPr>
      <w:r>
        <w:rPr>
          <w:rFonts w:hint="default" w:ascii="Comic Sans MS" w:hAnsi="Comic Sans MS" w:eastAsia="inter" w:cs="Comic Sans MS"/>
          <w:b/>
          <w:color w:val="000000"/>
        </w:rPr>
        <w:t>WebApiConfig.cs:</w:t>
      </w:r>
      <w:r>
        <w:rPr>
          <w:rFonts w:hint="default" w:ascii="Comic Sans MS" w:hAnsi="Comic Sans MS" w:eastAsia="inter" w:cs="Comic Sans MS"/>
          <w:color w:val="000000"/>
        </w:rPr>
        <w:t xml:space="preserve"> Web API specific configurations including formatters, filters, and routing conventions.</w:t>
      </w:r>
    </w:p>
    <w:p w14:paraId="4D6B3697">
      <w:pPr>
        <w:numPr>
          <w:numId w:val="0"/>
        </w:numPr>
        <w:spacing w:after="210" w:line="360" w:lineRule="auto"/>
        <w:ind w:left="180" w:leftChars="0"/>
        <w:rPr>
          <w:rFonts w:hint="default" w:ascii="Comic Sans MS" w:hAnsi="Comic Sans MS" w:cs="Comic Sans MS"/>
        </w:rPr>
      </w:pPr>
      <w:bookmarkStart w:id="22" w:name="_GoBack"/>
      <w:bookmarkEnd w:id="22"/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A13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  <w:style w:type="table" w:customStyle="1" w:styleId="5">
    <w:name w:val="Normal Grid"/>
    <w:basedOn w:val="3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2025-07-12T23:48:00Z</dcterms:created>
  <dc:creator>html-to-docx</dc:creator>
  <cp:keywords>html-to-docx</cp:keywords>
  <cp:lastModifiedBy>Divyansh Modi</cp:lastModifiedBy>
  <dcterms:modified xsi:type="dcterms:W3CDTF">2025-07-13T14:55:44Z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FE960E693F5E4DFDA4ED4BF8830DCB9D_12</vt:lpwstr>
  </property>
</Properties>
</file>