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14CCC" w14:textId="77777777" w:rsidR="0095396A" w:rsidRDefault="0095396A"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p>
    <w:p w14:paraId="0A585A9C" w14:textId="77777777" w:rsidR="0095396A" w:rsidRDefault="0095396A" w:rsidP="0095396A">
      <w:pPr>
        <w:jc w:val="center"/>
        <w:rPr>
          <w:b/>
          <w:bCs/>
          <w:color w:val="000000" w:themeColor="text1"/>
          <w:sz w:val="24"/>
          <w:szCs w:val="32"/>
        </w:rPr>
        <w:sectPr w:rsidR="0095396A" w:rsidSect="005336D2">
          <w:pgSz w:w="11906" w:h="16838"/>
          <w:pgMar w:top="1440" w:right="1440" w:bottom="1440" w:left="1440" w:header="708" w:footer="708" w:gutter="0"/>
          <w:cols w:num="2" w:space="708"/>
          <w:docGrid w:linePitch="360"/>
        </w:sectPr>
      </w:pPr>
    </w:p>
    <w:p w14:paraId="647C07A6" w14:textId="5341029A" w:rsidR="0095396A" w:rsidRPr="0095396A" w:rsidRDefault="0095396A" w:rsidP="0095396A">
      <w:pPr>
        <w:pStyle w:val="Title"/>
        <w:widowControl w:val="0"/>
        <w:autoSpaceDE w:val="0"/>
        <w:autoSpaceDN w:val="0"/>
        <w:spacing w:before="64" w:after="0" w:line="276" w:lineRule="auto"/>
        <w:ind w:left="178" w:right="180"/>
        <w:contextualSpacing w:val="0"/>
        <w:jc w:val="center"/>
        <w:rPr>
          <w:rFonts w:ascii="Times New Roman" w:eastAsia="Times New Roman" w:hAnsi="Times New Roman" w:cs="Times New Roman"/>
          <w:spacing w:val="0"/>
          <w:kern w:val="0"/>
          <w:sz w:val="40"/>
          <w:szCs w:val="40"/>
          <w:lang w:val="en-US" w:bidi="ar-SA"/>
          <w14:ligatures w14:val="none"/>
        </w:rPr>
      </w:pPr>
      <w:r w:rsidRPr="0095396A">
        <w:rPr>
          <w:rFonts w:ascii="Times New Roman" w:eastAsia="Times New Roman" w:hAnsi="Times New Roman" w:cs="Times New Roman"/>
          <w:spacing w:val="0"/>
          <w:kern w:val="0"/>
          <w:sz w:val="40"/>
          <w:szCs w:val="40"/>
          <w:lang w:val="en-US" w:bidi="ar-SA"/>
          <w14:ligatures w14:val="none"/>
        </w:rPr>
        <w:t>A Comprehensive Study of Machine Learning Algorithms for Predicting Education Loan Eligibility and Approval</w:t>
      </w:r>
    </w:p>
    <w:p w14:paraId="053E5F4C" w14:textId="3C438BB2" w:rsidR="0095396A" w:rsidRPr="0095396A" w:rsidRDefault="0095396A" w:rsidP="0095396A">
      <w:pPr>
        <w:widowControl w:val="0"/>
        <w:autoSpaceDE w:val="0"/>
        <w:autoSpaceDN w:val="0"/>
        <w:spacing w:before="210" w:after="0" w:line="240" w:lineRule="auto"/>
        <w:ind w:left="180" w:right="180"/>
        <w:jc w:val="center"/>
        <w:rPr>
          <w:rFonts w:ascii="Times New Roman" w:eastAsia="Times New Roman" w:hAnsi="Times New Roman" w:cs="Times New Roman"/>
          <w:kern w:val="0"/>
          <w:szCs w:val="22"/>
          <w:lang w:val="en-US" w:bidi="ar-SA"/>
          <w14:ligatures w14:val="none"/>
        </w:rPr>
      </w:pPr>
      <w:r w:rsidRPr="0095396A">
        <w:rPr>
          <w:rFonts w:ascii="Times New Roman" w:eastAsia="Times New Roman" w:hAnsi="Times New Roman" w:cs="Times New Roman"/>
          <w:kern w:val="0"/>
          <w:szCs w:val="22"/>
          <w:lang w:val="en-US" w:bidi="ar-SA"/>
          <w14:ligatures w14:val="none"/>
        </w:rPr>
        <w:t>POONAM JAIN</w:t>
      </w:r>
      <w:r>
        <w:rPr>
          <w:vertAlign w:val="superscript"/>
        </w:rPr>
        <w:t>1</w:t>
      </w:r>
      <w:r w:rsidRPr="0095396A">
        <w:rPr>
          <w:rFonts w:ascii="Times New Roman" w:eastAsia="Times New Roman" w:hAnsi="Times New Roman" w:cs="Times New Roman"/>
          <w:kern w:val="0"/>
          <w:szCs w:val="22"/>
          <w:lang w:val="en-US" w:bidi="ar-SA"/>
          <w14:ligatures w14:val="none"/>
        </w:rPr>
        <w:t>, Divyansh Dinesh Pandey</w:t>
      </w:r>
      <w:r>
        <w:rPr>
          <w:vertAlign w:val="superscript"/>
        </w:rPr>
        <w:t>2</w:t>
      </w:r>
    </w:p>
    <w:p w14:paraId="44DAA0FB" w14:textId="130D24CB" w:rsidR="0095396A" w:rsidRPr="0095396A" w:rsidRDefault="0095396A" w:rsidP="0095396A">
      <w:pPr>
        <w:widowControl w:val="0"/>
        <w:autoSpaceDE w:val="0"/>
        <w:autoSpaceDN w:val="0"/>
        <w:spacing w:before="210" w:after="0" w:line="240" w:lineRule="auto"/>
        <w:ind w:left="180" w:right="180"/>
        <w:jc w:val="center"/>
        <w:rPr>
          <w:rFonts w:ascii="Times New Roman" w:eastAsia="Times New Roman" w:hAnsi="Times New Roman" w:cs="Times New Roman"/>
          <w:kern w:val="0"/>
          <w:szCs w:val="22"/>
          <w:lang w:val="en-US" w:bidi="ar-SA"/>
          <w14:ligatures w14:val="none"/>
        </w:rPr>
      </w:pPr>
      <w:r>
        <w:rPr>
          <w:vertAlign w:val="superscript"/>
        </w:rPr>
        <w:t>1</w:t>
      </w:r>
      <w:r w:rsidRPr="0095396A">
        <w:rPr>
          <w:rFonts w:ascii="Times New Roman" w:eastAsia="Times New Roman" w:hAnsi="Times New Roman" w:cs="Times New Roman"/>
          <w:kern w:val="0"/>
          <w:szCs w:val="22"/>
          <w:lang w:val="en-US" w:bidi="ar-SA"/>
          <w14:ligatures w14:val="none"/>
        </w:rPr>
        <w:t xml:space="preserve"> Assistant Professor, Department of IT, Thakur College of Science and Commerce, Thakur Village, Kandivali (East), Mumbai, Maharashtra, India</w:t>
      </w:r>
    </w:p>
    <w:p w14:paraId="7A98CEC3" w14:textId="609C143A" w:rsidR="0095396A" w:rsidRPr="0095396A" w:rsidRDefault="0095396A" w:rsidP="0095396A">
      <w:pPr>
        <w:widowControl w:val="0"/>
        <w:autoSpaceDE w:val="0"/>
        <w:autoSpaceDN w:val="0"/>
        <w:spacing w:before="210" w:after="0" w:line="240" w:lineRule="auto"/>
        <w:ind w:left="180" w:right="180"/>
        <w:jc w:val="center"/>
        <w:rPr>
          <w:rFonts w:ascii="Times New Roman" w:eastAsia="Times New Roman" w:hAnsi="Times New Roman" w:cs="Times New Roman"/>
          <w:kern w:val="0"/>
          <w:szCs w:val="22"/>
          <w:lang w:val="en-US" w:bidi="ar-SA"/>
          <w14:ligatures w14:val="none"/>
        </w:rPr>
        <w:sectPr w:rsidR="0095396A" w:rsidRPr="0095396A" w:rsidSect="0095396A">
          <w:type w:val="continuous"/>
          <w:pgSz w:w="11906" w:h="16838"/>
          <w:pgMar w:top="1440" w:right="1440" w:bottom="1440" w:left="1440" w:header="708" w:footer="708" w:gutter="0"/>
          <w:cols w:space="708"/>
          <w:docGrid w:linePitch="360"/>
        </w:sectPr>
      </w:pPr>
      <w:r>
        <w:rPr>
          <w:vertAlign w:val="superscript"/>
        </w:rPr>
        <w:t>2</w:t>
      </w:r>
      <w:r w:rsidRPr="0095396A">
        <w:rPr>
          <w:rFonts w:ascii="Times New Roman" w:eastAsia="Times New Roman" w:hAnsi="Times New Roman" w:cs="Times New Roman"/>
          <w:kern w:val="0"/>
          <w:szCs w:val="22"/>
          <w:lang w:val="en-US" w:bidi="ar-SA"/>
          <w14:ligatures w14:val="none"/>
        </w:rPr>
        <w:t>UG Student, Department of Data Science, Thakur College of Science and Commerce, Thakur Village, Kandivali (East), Mumbai, Maharashtra, Indi</w:t>
      </w:r>
      <w:r w:rsidRPr="0095396A">
        <w:rPr>
          <w:rFonts w:ascii="Times New Roman" w:eastAsia="Times New Roman" w:hAnsi="Times New Roman" w:cs="Times New Roman"/>
          <w:kern w:val="0"/>
          <w:szCs w:val="22"/>
          <w:lang w:val="en-US" w:bidi="ar-SA"/>
          <w14:ligatures w14:val="none"/>
        </w:rPr>
        <w:t>a</w:t>
      </w:r>
    </w:p>
    <w:p w14:paraId="0F06BF32" w14:textId="77777777" w:rsidR="0095396A" w:rsidRDefault="0095396A" w:rsidP="0095396A">
      <w:pPr>
        <w:widowControl w:val="0"/>
        <w:autoSpaceDE w:val="0"/>
        <w:autoSpaceDN w:val="0"/>
        <w:spacing w:before="228" w:after="0" w:line="276" w:lineRule="auto"/>
        <w:ind w:right="75"/>
        <w:jc w:val="both"/>
        <w:rPr>
          <w:rFonts w:ascii="Times New Roman" w:eastAsia="Times New Roman" w:hAnsi="Times New Roman" w:cs="Times New Roman"/>
          <w:b/>
          <w:i/>
          <w:kern w:val="0"/>
          <w:sz w:val="20"/>
          <w:szCs w:val="22"/>
          <w:lang w:val="en-US" w:bidi="ar-SA"/>
          <w14:ligatures w14:val="none"/>
        </w:rPr>
      </w:pPr>
    </w:p>
    <w:p w14:paraId="3872105D" w14:textId="77777777" w:rsidR="0095396A" w:rsidRDefault="0095396A"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p>
    <w:p w14:paraId="6BE8B750" w14:textId="10E19086" w:rsidR="005336D2" w:rsidRPr="006E6B65" w:rsidRDefault="005336D2"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r w:rsidRPr="006E6B65">
        <w:rPr>
          <w:rFonts w:ascii="Times New Roman" w:eastAsia="Times New Roman" w:hAnsi="Times New Roman" w:cs="Times New Roman"/>
          <w:b/>
          <w:i/>
          <w:kern w:val="0"/>
          <w:sz w:val="20"/>
          <w:szCs w:val="22"/>
          <w:lang w:val="en-US" w:bidi="ar-SA"/>
          <w14:ligatures w14:val="none"/>
        </w:rPr>
        <w:t>Abstract</w:t>
      </w:r>
    </w:p>
    <w:p w14:paraId="59CD64B5" w14:textId="77777777" w:rsidR="005336D2" w:rsidRPr="006E6B65" w:rsidRDefault="005336D2"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r w:rsidRPr="006E6B65">
        <w:rPr>
          <w:rFonts w:ascii="Times New Roman" w:eastAsia="Times New Roman" w:hAnsi="Times New Roman" w:cs="Times New Roman"/>
          <w:b/>
          <w:i/>
          <w:kern w:val="0"/>
          <w:sz w:val="20"/>
          <w:szCs w:val="22"/>
          <w:lang w:val="en-US" w:bidi="ar-SA"/>
          <w14:ligatures w14:val="none"/>
        </w:rPr>
        <w:t>In the digital age, automation and intelligent decision-making are transforming the financial services landscape, especially in areas such as loan approvals. Education loans serve as critical financial support for students aspiring to pursue higher education. However, traditional loan approval processes are fraught with inefficiencies, human biases, and lengthy processing times. This research aims to address these challenges by leveraging machine learning (ML) algorithms to predict education loan eligibility efficiently and accurately. A comparative analysis of four ML models—Logistic Regression, K-Nearest Neighbors (KNN), Decision Tree, and Random Forest—was conducted using a publicly available dataset from Kaggle, augmented with additional features such as college name and country.</w:t>
      </w:r>
    </w:p>
    <w:p w14:paraId="2A93B188" w14:textId="77777777" w:rsidR="0095396A" w:rsidRDefault="005336D2"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r w:rsidRPr="006E6B65">
        <w:rPr>
          <w:rFonts w:ascii="Times New Roman" w:eastAsia="Times New Roman" w:hAnsi="Times New Roman" w:cs="Times New Roman"/>
          <w:b/>
          <w:i/>
          <w:kern w:val="0"/>
          <w:sz w:val="20"/>
          <w:szCs w:val="22"/>
          <w:lang w:val="en-US" w:bidi="ar-SA"/>
          <w14:ligatures w14:val="none"/>
        </w:rPr>
        <w:t xml:space="preserve">Each model was rigorously evaluated using performance metrics like Accuracy, Precision, Recall, F1 Score, and ROC-AUC. The Logistic Regression model emerged as the most practical and efficient for real-world deployment due to its low computation time and competitive performance. The study also includes the design and deployment of a Streamlit-based web application that delivers real-time loan eligibility predictions. Detailed </w:t>
      </w:r>
    </w:p>
    <w:p w14:paraId="6B5FBA43" w14:textId="77777777" w:rsidR="0095396A" w:rsidRDefault="0095396A"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p>
    <w:p w14:paraId="1D1E61C4" w14:textId="77777777" w:rsidR="0095396A" w:rsidRDefault="0095396A"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p>
    <w:p w14:paraId="3A2ED396" w14:textId="77777777" w:rsidR="0095396A" w:rsidRDefault="0095396A"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p>
    <w:p w14:paraId="379D5C48" w14:textId="2A60651A" w:rsidR="005336D2" w:rsidRPr="006E6B65" w:rsidRDefault="005336D2" w:rsidP="0095396A">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r w:rsidRPr="006E6B65">
        <w:rPr>
          <w:rFonts w:ascii="Times New Roman" w:eastAsia="Times New Roman" w:hAnsi="Times New Roman" w:cs="Times New Roman"/>
          <w:b/>
          <w:i/>
          <w:kern w:val="0"/>
          <w:sz w:val="20"/>
          <w:szCs w:val="22"/>
          <w:lang w:val="en-US" w:bidi="ar-SA"/>
          <w14:ligatures w14:val="none"/>
        </w:rPr>
        <w:t>discussions cover the methodology, model selection, deployment pipeline, challenges encountered, and strategies employed to overcome them. The conclusion emphasizes the effectiveness of ML in loan prediction tasks and outlines future research directions to enhance model robustness and accessibility.</w:t>
      </w:r>
    </w:p>
    <w:p w14:paraId="5093A870" w14:textId="77777777" w:rsidR="00571833" w:rsidRDefault="00571833" w:rsidP="00571833">
      <w:pPr>
        <w:widowControl w:val="0"/>
        <w:autoSpaceDE w:val="0"/>
        <w:autoSpaceDN w:val="0"/>
        <w:spacing w:before="228" w:after="0" w:line="276" w:lineRule="auto"/>
        <w:ind w:left="360" w:right="75"/>
        <w:jc w:val="both"/>
        <w:rPr>
          <w:rFonts w:ascii="Times New Roman" w:eastAsia="Times New Roman" w:hAnsi="Times New Roman" w:cs="Times New Roman"/>
          <w:bCs/>
          <w:i/>
          <w:kern w:val="0"/>
          <w:sz w:val="20"/>
          <w:szCs w:val="22"/>
          <w:lang w:val="en-US" w:bidi="ar-SA"/>
          <w14:ligatures w14:val="none"/>
        </w:rPr>
      </w:pPr>
    </w:p>
    <w:p w14:paraId="7C3DB3D0" w14:textId="77777777" w:rsidR="00571833" w:rsidRDefault="00571833" w:rsidP="00571833">
      <w:pPr>
        <w:widowControl w:val="0"/>
        <w:autoSpaceDE w:val="0"/>
        <w:autoSpaceDN w:val="0"/>
        <w:spacing w:before="228" w:after="0" w:line="276" w:lineRule="auto"/>
        <w:ind w:left="360" w:right="75"/>
        <w:jc w:val="both"/>
        <w:rPr>
          <w:rFonts w:ascii="Times New Roman" w:eastAsia="Times New Roman" w:hAnsi="Times New Roman" w:cs="Times New Roman"/>
          <w:bCs/>
          <w:i/>
          <w:kern w:val="0"/>
          <w:sz w:val="20"/>
          <w:szCs w:val="22"/>
          <w:lang w:val="en-US" w:bidi="ar-SA"/>
          <w14:ligatures w14:val="none"/>
        </w:rPr>
      </w:pPr>
    </w:p>
    <w:p w14:paraId="2D25327D" w14:textId="77777777" w:rsidR="00571833" w:rsidRDefault="00571833" w:rsidP="00571833">
      <w:pPr>
        <w:widowControl w:val="0"/>
        <w:autoSpaceDE w:val="0"/>
        <w:autoSpaceDN w:val="0"/>
        <w:spacing w:before="228" w:after="0" w:line="276" w:lineRule="auto"/>
        <w:ind w:left="360" w:right="75"/>
        <w:jc w:val="both"/>
        <w:rPr>
          <w:rFonts w:ascii="Times New Roman" w:eastAsia="Times New Roman" w:hAnsi="Times New Roman" w:cs="Times New Roman"/>
          <w:bCs/>
          <w:i/>
          <w:kern w:val="0"/>
          <w:sz w:val="20"/>
          <w:szCs w:val="22"/>
          <w:lang w:val="en-US" w:bidi="ar-SA"/>
          <w14:ligatures w14:val="none"/>
        </w:rPr>
      </w:pPr>
    </w:p>
    <w:p w14:paraId="5A30BE6A" w14:textId="77777777" w:rsidR="00571833" w:rsidRDefault="00571833" w:rsidP="00571833">
      <w:pPr>
        <w:widowControl w:val="0"/>
        <w:autoSpaceDE w:val="0"/>
        <w:autoSpaceDN w:val="0"/>
        <w:spacing w:before="228" w:after="0" w:line="276" w:lineRule="auto"/>
        <w:ind w:left="360" w:right="75"/>
        <w:jc w:val="both"/>
        <w:rPr>
          <w:rFonts w:ascii="Times New Roman" w:eastAsia="Times New Roman" w:hAnsi="Times New Roman" w:cs="Times New Roman"/>
          <w:bCs/>
          <w:i/>
          <w:kern w:val="0"/>
          <w:sz w:val="20"/>
          <w:szCs w:val="22"/>
          <w:lang w:val="en-US" w:bidi="ar-SA"/>
          <w14:ligatures w14:val="none"/>
        </w:rPr>
      </w:pPr>
    </w:p>
    <w:p w14:paraId="49002ADB" w14:textId="77777777" w:rsidR="00571833" w:rsidRDefault="00571833" w:rsidP="00571833">
      <w:pPr>
        <w:widowControl w:val="0"/>
        <w:autoSpaceDE w:val="0"/>
        <w:autoSpaceDN w:val="0"/>
        <w:spacing w:before="228" w:after="0" w:line="276" w:lineRule="auto"/>
        <w:ind w:left="360" w:right="75"/>
        <w:jc w:val="both"/>
        <w:rPr>
          <w:rFonts w:ascii="Times New Roman" w:eastAsia="Times New Roman" w:hAnsi="Times New Roman" w:cs="Times New Roman"/>
          <w:bCs/>
          <w:i/>
          <w:kern w:val="0"/>
          <w:sz w:val="20"/>
          <w:szCs w:val="22"/>
          <w:lang w:val="en-US" w:bidi="ar-SA"/>
          <w14:ligatures w14:val="none"/>
        </w:rPr>
      </w:pPr>
    </w:p>
    <w:p w14:paraId="06D6A3A3" w14:textId="77777777" w:rsidR="00571833" w:rsidRDefault="00571833" w:rsidP="00571833">
      <w:pPr>
        <w:widowControl w:val="0"/>
        <w:autoSpaceDE w:val="0"/>
        <w:autoSpaceDN w:val="0"/>
        <w:spacing w:before="228" w:after="0" w:line="276" w:lineRule="auto"/>
        <w:ind w:left="360" w:right="75"/>
        <w:jc w:val="both"/>
        <w:rPr>
          <w:rFonts w:ascii="Times New Roman" w:eastAsia="Times New Roman" w:hAnsi="Times New Roman" w:cs="Times New Roman"/>
          <w:bCs/>
          <w:i/>
          <w:kern w:val="0"/>
          <w:sz w:val="20"/>
          <w:szCs w:val="22"/>
          <w:lang w:val="en-US" w:bidi="ar-SA"/>
          <w14:ligatures w14:val="none"/>
        </w:rPr>
      </w:pPr>
    </w:p>
    <w:p w14:paraId="2AE9F88B" w14:textId="2678E42F" w:rsidR="005336D2" w:rsidRPr="006E6B65" w:rsidRDefault="005336D2"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r w:rsidRPr="006E6B65">
        <w:rPr>
          <w:rFonts w:ascii="Times New Roman" w:eastAsia="Times New Roman" w:hAnsi="Times New Roman" w:cs="Times New Roman"/>
          <w:bCs/>
          <w:i/>
          <w:kern w:val="0"/>
          <w:sz w:val="20"/>
          <w:szCs w:val="22"/>
          <w:lang w:val="en-US" w:bidi="ar-SA"/>
          <w14:ligatures w14:val="none"/>
        </w:rPr>
        <w:t>Keywords</w:t>
      </w:r>
      <w:r w:rsidRPr="006E6B65">
        <w:rPr>
          <w:rFonts w:ascii="Times New Roman" w:eastAsia="Times New Roman" w:hAnsi="Times New Roman" w:cs="Times New Roman"/>
          <w:b/>
          <w:i/>
          <w:kern w:val="0"/>
          <w:sz w:val="20"/>
          <w:szCs w:val="22"/>
          <w:lang w:val="en-US" w:bidi="ar-SA"/>
          <w14:ligatures w14:val="none"/>
        </w:rPr>
        <w:t>: Education Loan, Machine Learning, Logistic Regression, Random Forest, Decision Tree, K-Nearest Neighbors, Streamlit, Loan Prediction, Financial Technology, Data Science</w:t>
      </w:r>
    </w:p>
    <w:p w14:paraId="6CF0C3C9" w14:textId="77777777" w:rsidR="005336D2" w:rsidRPr="00E659D2" w:rsidRDefault="005336D2" w:rsidP="00571833">
      <w:pPr>
        <w:jc w:val="both"/>
        <w:rPr>
          <w:sz w:val="24"/>
          <w:szCs w:val="24"/>
        </w:rPr>
      </w:pPr>
      <w:r>
        <w:rPr>
          <w:sz w:val="24"/>
          <w:szCs w:val="24"/>
        </w:rPr>
        <w:pict w14:anchorId="26848F08">
          <v:rect id="_x0000_i1035" style="width:0;height:1.5pt" o:hralign="center" o:hrstd="t" o:hr="t" fillcolor="#a0a0a0" stroked="f"/>
        </w:pict>
      </w:r>
    </w:p>
    <w:p w14:paraId="6B93E74F" w14:textId="77777777" w:rsidR="005336D2" w:rsidRPr="00E659D2" w:rsidRDefault="005336D2" w:rsidP="00571833">
      <w:pPr>
        <w:pStyle w:val="ListParagraph"/>
        <w:widowControl w:val="0"/>
        <w:tabs>
          <w:tab w:val="left" w:pos="2047"/>
        </w:tabs>
        <w:autoSpaceDE w:val="0"/>
        <w:autoSpaceDN w:val="0"/>
        <w:spacing w:after="0" w:line="240" w:lineRule="auto"/>
        <w:ind w:left="2047" w:hanging="324"/>
        <w:contextualSpacing w:val="0"/>
        <w:jc w:val="both"/>
        <w:rPr>
          <w:sz w:val="24"/>
          <w:szCs w:val="24"/>
        </w:rPr>
      </w:pPr>
      <w:r w:rsidRPr="00E659D2">
        <w:rPr>
          <w:sz w:val="24"/>
          <w:szCs w:val="24"/>
        </w:rPr>
        <w:t>1. Introduction</w:t>
      </w:r>
    </w:p>
    <w:p w14:paraId="241DB41E" w14:textId="77777777" w:rsidR="005336D2" w:rsidRPr="006E6B65" w:rsidRDefault="005336D2" w:rsidP="00571833">
      <w:pPr>
        <w:pStyle w:val="NormalWeb"/>
        <w:jc w:val="both"/>
        <w:rPr>
          <w:rFonts w:eastAsia="Times New Roman" w:cs="Times New Roman"/>
          <w:kern w:val="0"/>
          <w:sz w:val="20"/>
          <w:szCs w:val="20"/>
          <w:lang w:val="en-US" w:bidi="ar-SA"/>
          <w14:ligatures w14:val="none"/>
        </w:rPr>
      </w:pPr>
      <w:r w:rsidRPr="006E6B65">
        <w:rPr>
          <w:rFonts w:eastAsia="Times New Roman" w:cs="Times New Roman"/>
          <w:kern w:val="0"/>
          <w:sz w:val="20"/>
          <w:szCs w:val="20"/>
          <w:lang w:val="en-US" w:bidi="ar-SA"/>
          <w14:ligatures w14:val="none"/>
        </w:rPr>
        <w:t xml:space="preserve">In recent years, the rising cost of higher education has led to a surge in demand for education loans. Financial institutions play a pivotal role in providing </w:t>
      </w:r>
      <w:r w:rsidRPr="006E6B65">
        <w:rPr>
          <w:rFonts w:eastAsia="Times New Roman" w:cs="Times New Roman"/>
          <w:kern w:val="0"/>
          <w:sz w:val="20"/>
          <w:szCs w:val="20"/>
          <w:lang w:val="en-US" w:bidi="ar-SA"/>
          <w14:ligatures w14:val="none"/>
        </w:rPr>
        <w:lastRenderedPageBreak/>
        <w:t>timely and fair loan approvals to ensure that students can pursue their academic goals without financial barriers. However, traditional loan approval methods involve manual assessments, lengthy paperwork, and subjective decision-making, leading to delays and inconsistencies that affect applicants.</w:t>
      </w:r>
    </w:p>
    <w:p w14:paraId="2293A476" w14:textId="77777777" w:rsidR="005336D2" w:rsidRPr="006E6B65" w:rsidRDefault="005336D2" w:rsidP="00571833">
      <w:pPr>
        <w:pStyle w:val="NormalWeb"/>
        <w:jc w:val="both"/>
        <w:rPr>
          <w:rFonts w:eastAsia="Times New Roman" w:cs="Times New Roman"/>
          <w:kern w:val="0"/>
          <w:sz w:val="20"/>
          <w:szCs w:val="20"/>
          <w:lang w:val="en-US" w:bidi="ar-SA"/>
          <w14:ligatures w14:val="none"/>
        </w:rPr>
      </w:pPr>
      <w:r w:rsidRPr="006E6B65">
        <w:rPr>
          <w:rFonts w:eastAsia="Times New Roman" w:cs="Times New Roman"/>
          <w:kern w:val="0"/>
          <w:sz w:val="20"/>
          <w:szCs w:val="20"/>
          <w:lang w:val="en-US" w:bidi="ar-SA"/>
          <w14:ligatures w14:val="none"/>
        </w:rPr>
        <w:t>This project was conceived to bridge the gap between outdated loan approval systems and the need for automated, data-driven solutions. I aimed to create a machine learning-powered application that can assess loan eligibility for students with high accuracy and in real time. The project also focuses on accessibility, ensuring that the final product can be used seamlessly by both financial institutions and applicants.</w:t>
      </w:r>
    </w:p>
    <w:p w14:paraId="15191A3D" w14:textId="77777777" w:rsidR="005336D2" w:rsidRPr="006E6B65" w:rsidRDefault="005336D2" w:rsidP="00571833">
      <w:pPr>
        <w:pStyle w:val="NormalWeb"/>
        <w:jc w:val="both"/>
        <w:rPr>
          <w:rFonts w:eastAsia="Times New Roman" w:cs="Times New Roman"/>
          <w:kern w:val="0"/>
          <w:sz w:val="20"/>
          <w:szCs w:val="20"/>
          <w:lang w:val="en-US" w:bidi="ar-SA"/>
          <w14:ligatures w14:val="none"/>
        </w:rPr>
      </w:pPr>
      <w:r w:rsidRPr="006E6B65">
        <w:rPr>
          <w:rFonts w:eastAsia="Times New Roman" w:cs="Times New Roman"/>
          <w:kern w:val="0"/>
          <w:sz w:val="20"/>
          <w:szCs w:val="20"/>
          <w:lang w:val="en-US" w:bidi="ar-SA"/>
          <w14:ligatures w14:val="none"/>
        </w:rPr>
        <w:t>Incorporating education-specific features like college name and country allows the model to understand contextual nuances that affect loan approval decisions. By including these dimensions, I aimed to provide a more holistic evaluation of applicants, ultimately resulting in fairer and faster decisions.</w:t>
      </w:r>
    </w:p>
    <w:p w14:paraId="7F1041B1" w14:textId="049202A3" w:rsidR="005336D2" w:rsidRPr="00E659D2" w:rsidRDefault="005336D2" w:rsidP="00571833">
      <w:pPr>
        <w:jc w:val="both"/>
        <w:rPr>
          <w:sz w:val="24"/>
          <w:szCs w:val="24"/>
        </w:rPr>
      </w:pPr>
    </w:p>
    <w:p w14:paraId="2DB51199" w14:textId="77777777" w:rsidR="005336D2" w:rsidRPr="00571833" w:rsidRDefault="005336D2" w:rsidP="00571833">
      <w:pPr>
        <w:pStyle w:val="ListParagraph"/>
        <w:widowControl w:val="0"/>
        <w:tabs>
          <w:tab w:val="left" w:pos="2047"/>
        </w:tabs>
        <w:autoSpaceDE w:val="0"/>
        <w:autoSpaceDN w:val="0"/>
        <w:spacing w:after="0" w:line="240" w:lineRule="auto"/>
        <w:ind w:left="2047" w:hanging="324"/>
        <w:contextualSpacing w:val="0"/>
        <w:jc w:val="both"/>
        <w:rPr>
          <w:sz w:val="20"/>
          <w:szCs w:val="20"/>
        </w:rPr>
      </w:pPr>
      <w:r w:rsidRPr="00571833">
        <w:rPr>
          <w:sz w:val="20"/>
          <w:szCs w:val="20"/>
        </w:rPr>
        <w:t>2. Literature Review</w:t>
      </w:r>
    </w:p>
    <w:p w14:paraId="1670DC72" w14:textId="77777777" w:rsidR="005336D2" w:rsidRPr="006E6B65" w:rsidRDefault="005336D2" w:rsidP="00571833">
      <w:pPr>
        <w:pStyle w:val="NormalWeb"/>
        <w:jc w:val="both"/>
        <w:rPr>
          <w:rFonts w:eastAsia="Times New Roman" w:cs="Times New Roman"/>
          <w:kern w:val="0"/>
          <w:sz w:val="20"/>
          <w:szCs w:val="20"/>
          <w:lang w:val="en-US" w:bidi="ar-SA"/>
          <w14:ligatures w14:val="none"/>
        </w:rPr>
      </w:pPr>
      <w:r w:rsidRPr="006E6B65">
        <w:rPr>
          <w:rFonts w:eastAsia="Times New Roman" w:cs="Times New Roman"/>
          <w:kern w:val="0"/>
          <w:sz w:val="20"/>
          <w:szCs w:val="20"/>
          <w:lang w:val="en-US" w:bidi="ar-SA"/>
          <w14:ligatures w14:val="none"/>
        </w:rPr>
        <w:t>Machine learning applications in financial services have been extensively studied, particularly in areas such as credit scoring, fraud detection, and loan approval. Johnson et al. (2019) highlighted that Logistic Regression is widely used due to its interpretability and efficiency, making it ideal for binary classification problems like loan approval. Random Forest, as an ensemble model, has been praised for its ability to handle complex, non-linear relationships and deliver high accuracy (Gupta et al., 2021).</w:t>
      </w:r>
    </w:p>
    <w:p w14:paraId="02C5CE4B" w14:textId="77777777" w:rsidR="005336D2" w:rsidRPr="006E6B65" w:rsidRDefault="005336D2" w:rsidP="00571833">
      <w:pPr>
        <w:pStyle w:val="NormalWeb"/>
        <w:jc w:val="both"/>
        <w:rPr>
          <w:rFonts w:eastAsia="Times New Roman" w:cs="Times New Roman"/>
          <w:kern w:val="0"/>
          <w:sz w:val="20"/>
          <w:szCs w:val="20"/>
          <w:lang w:val="en-US" w:bidi="ar-SA"/>
          <w14:ligatures w14:val="none"/>
        </w:rPr>
      </w:pPr>
      <w:r w:rsidRPr="006E6B65">
        <w:rPr>
          <w:rFonts w:eastAsia="Times New Roman" w:cs="Times New Roman"/>
          <w:kern w:val="0"/>
          <w:sz w:val="20"/>
          <w:szCs w:val="20"/>
          <w:lang w:val="en-US" w:bidi="ar-SA"/>
          <w14:ligatures w14:val="none"/>
        </w:rPr>
        <w:t>Sharma et al. (2022) explored the significance of incorporating education-specific variables in loan prediction models, finding that such contextual features significantly improved accuracy. Tools like SHAP and LIME were recognized as essential for explaining ML model predictions, particularly in high-stakes financial decisions where transparency is crucial (Ribeiro et al., 2016).</w:t>
      </w:r>
    </w:p>
    <w:p w14:paraId="7987D4A8" w14:textId="77777777" w:rsidR="005336D2" w:rsidRPr="00E659D2" w:rsidRDefault="005336D2" w:rsidP="00571833">
      <w:pPr>
        <w:pStyle w:val="NormalWeb"/>
        <w:jc w:val="both"/>
        <w:rPr>
          <w:szCs w:val="24"/>
        </w:rPr>
      </w:pPr>
      <w:r w:rsidRPr="006E6B65">
        <w:rPr>
          <w:rFonts w:eastAsia="Times New Roman" w:cs="Times New Roman"/>
          <w:kern w:val="0"/>
          <w:sz w:val="20"/>
          <w:szCs w:val="20"/>
          <w:lang w:val="en-US" w:bidi="ar-SA"/>
          <w14:ligatures w14:val="none"/>
        </w:rPr>
        <w:t>This research builds upon these findings by combining the computational efficiency of Logistic Regression with domain-specific feature engineering to tailor the model for education loan approvals. The use of SHAP values for interpretability aligns with current best practices in responsible AI deployment.</w:t>
      </w:r>
    </w:p>
    <w:p w14:paraId="6AF620D3" w14:textId="34271514" w:rsidR="005336D2" w:rsidRDefault="005336D2" w:rsidP="00571833">
      <w:pPr>
        <w:jc w:val="both"/>
        <w:rPr>
          <w:sz w:val="24"/>
          <w:szCs w:val="24"/>
        </w:rPr>
      </w:pPr>
    </w:p>
    <w:p w14:paraId="7A7A4E85" w14:textId="77777777" w:rsidR="00571833" w:rsidRDefault="00571833" w:rsidP="00571833">
      <w:pPr>
        <w:jc w:val="both"/>
        <w:rPr>
          <w:sz w:val="24"/>
          <w:szCs w:val="24"/>
        </w:rPr>
      </w:pPr>
    </w:p>
    <w:p w14:paraId="2E2127FB" w14:textId="03865DB9" w:rsidR="00571833" w:rsidRPr="00571833" w:rsidRDefault="00571833" w:rsidP="00571833">
      <w:pPr>
        <w:pStyle w:val="ListParagraph"/>
        <w:widowControl w:val="0"/>
        <w:tabs>
          <w:tab w:val="left" w:pos="2047"/>
        </w:tabs>
        <w:autoSpaceDE w:val="0"/>
        <w:autoSpaceDN w:val="0"/>
        <w:spacing w:after="0" w:line="240" w:lineRule="auto"/>
        <w:ind w:left="2047" w:hanging="324"/>
        <w:contextualSpacing w:val="0"/>
        <w:jc w:val="both"/>
        <w:rPr>
          <w:sz w:val="20"/>
          <w:szCs w:val="20"/>
        </w:rPr>
      </w:pPr>
      <w:r w:rsidRPr="00571833">
        <w:rPr>
          <w:sz w:val="20"/>
          <w:szCs w:val="20"/>
        </w:rPr>
        <w:t>3</w:t>
      </w:r>
      <w:r w:rsidRPr="00571833">
        <w:rPr>
          <w:sz w:val="20"/>
          <w:szCs w:val="20"/>
        </w:rPr>
        <w:t>.THEORETICAL BACKGROUND</w:t>
      </w:r>
    </w:p>
    <w:p w14:paraId="4907A3AC" w14:textId="77777777" w:rsidR="00571833" w:rsidRPr="00571833" w:rsidRDefault="00571833" w:rsidP="00571833">
      <w:pPr>
        <w:jc w:val="both"/>
        <w:rPr>
          <w:sz w:val="20"/>
          <w:szCs w:val="20"/>
        </w:rPr>
      </w:pPr>
      <w:r w:rsidRPr="00571833">
        <w:rPr>
          <w:sz w:val="20"/>
          <w:szCs w:val="20"/>
        </w:rPr>
        <w:t>The theoretical background of the Loan Approval Prediction project is based on the integration of machine learning, web development, database systems, and user authentication mechanisms. Each component of this system contributes towards the overall goal of providing accurate loan approval predictions along with a secure, user-friendly web application. This ensures both technical robustness and practical usability, aligning with the increasing need for automation and security in financial decision-making tools.</w:t>
      </w:r>
    </w:p>
    <w:p w14:paraId="451ECF02" w14:textId="559788BC" w:rsidR="00571833" w:rsidRPr="0095396A" w:rsidRDefault="00571833" w:rsidP="00571833">
      <w:pPr>
        <w:pStyle w:val="ListParagraph"/>
        <w:widowControl w:val="0"/>
        <w:numPr>
          <w:ilvl w:val="0"/>
          <w:numId w:val="11"/>
        </w:numPr>
        <w:autoSpaceDE w:val="0"/>
        <w:autoSpaceDN w:val="0"/>
        <w:spacing w:before="228" w:after="0" w:line="276" w:lineRule="auto"/>
        <w:ind w:right="75"/>
        <w:jc w:val="both"/>
        <w:rPr>
          <w:i/>
          <w:iCs/>
          <w:sz w:val="20"/>
          <w:szCs w:val="20"/>
        </w:rPr>
      </w:pPr>
      <w:r w:rsidRPr="0095396A">
        <w:rPr>
          <w:i/>
          <w:iCs/>
          <w:sz w:val="20"/>
          <w:szCs w:val="20"/>
        </w:rPr>
        <w:t>Need for the Project:</w:t>
      </w:r>
    </w:p>
    <w:p w14:paraId="49F84B2E" w14:textId="77777777" w:rsidR="00571833" w:rsidRPr="00571833" w:rsidRDefault="00571833" w:rsidP="00571833">
      <w:pPr>
        <w:jc w:val="both"/>
        <w:rPr>
          <w:sz w:val="20"/>
          <w:szCs w:val="20"/>
        </w:rPr>
      </w:pPr>
      <w:r w:rsidRPr="00571833">
        <w:rPr>
          <w:sz w:val="20"/>
          <w:szCs w:val="20"/>
        </w:rPr>
        <w:t>A. Industry Relevance: Financial institutions invest heavily in risk assessment and loan approval processes. A reliable predictive model can help in minimizing defaults and maximizing profitability by providing data-driven loan approval recommendations. Such a system supports loan officers and underwriters in making faster and more accurate decisions.</w:t>
      </w:r>
    </w:p>
    <w:p w14:paraId="5568FA2D" w14:textId="77777777" w:rsidR="00571833" w:rsidRPr="00571833" w:rsidRDefault="00571833" w:rsidP="00571833">
      <w:pPr>
        <w:jc w:val="both"/>
        <w:rPr>
          <w:sz w:val="20"/>
          <w:szCs w:val="20"/>
        </w:rPr>
      </w:pPr>
      <w:r w:rsidRPr="00571833">
        <w:rPr>
          <w:sz w:val="20"/>
          <w:szCs w:val="20"/>
        </w:rPr>
        <w:t>B. Data-Driven Decision Making: The project capitalizes on various parameters like income, credit score, employment status, loan amount, and debt-to-income ratio to predict loan approvals. Leveraging this data ensures objective evaluation of applicants and aligns with the financial sector's shift towards AI-enabled risk assessment models.</w:t>
      </w:r>
    </w:p>
    <w:p w14:paraId="375281B7" w14:textId="77777777" w:rsidR="00571833" w:rsidRPr="00571833" w:rsidRDefault="00571833" w:rsidP="00571833">
      <w:pPr>
        <w:jc w:val="both"/>
        <w:rPr>
          <w:sz w:val="20"/>
          <w:szCs w:val="20"/>
        </w:rPr>
      </w:pPr>
      <w:r w:rsidRPr="00571833">
        <w:rPr>
          <w:sz w:val="20"/>
          <w:szCs w:val="20"/>
        </w:rPr>
        <w:t>C. User Engagement and Security: By incorporating a web interface with user authentication, the system ensures that the loan prediction tool is accessible yet secure. The interface allows users to input data and receive instant predictions while safeguarding personal and financial information. This combination of usability and security meets modern standards for fintech applications.</w:t>
      </w:r>
    </w:p>
    <w:p w14:paraId="73471C80" w14:textId="79F41068" w:rsidR="00571833" w:rsidRPr="00571833" w:rsidRDefault="00571833" w:rsidP="00571833">
      <w:pPr>
        <w:jc w:val="both"/>
        <w:rPr>
          <w:sz w:val="20"/>
          <w:szCs w:val="20"/>
        </w:rPr>
      </w:pPr>
    </w:p>
    <w:p w14:paraId="0A1D3E3C" w14:textId="23A290F2" w:rsidR="00571833" w:rsidRPr="00571833" w:rsidRDefault="00571833" w:rsidP="0095396A">
      <w:pPr>
        <w:pStyle w:val="ListParagraph"/>
        <w:widowControl w:val="0"/>
        <w:autoSpaceDE w:val="0"/>
        <w:autoSpaceDN w:val="0"/>
        <w:spacing w:before="228" w:after="0" w:line="276" w:lineRule="auto"/>
        <w:ind w:left="1353" w:right="75"/>
        <w:jc w:val="both"/>
        <w:rPr>
          <w:i/>
          <w:iCs/>
          <w:sz w:val="20"/>
          <w:szCs w:val="20"/>
        </w:rPr>
      </w:pPr>
      <w:r w:rsidRPr="0095396A">
        <w:rPr>
          <w:i/>
          <w:iCs/>
          <w:sz w:val="20"/>
          <w:szCs w:val="20"/>
        </w:rPr>
        <w:t>2</w:t>
      </w:r>
      <w:r w:rsidRPr="00571833">
        <w:rPr>
          <w:i/>
          <w:iCs/>
          <w:sz w:val="20"/>
          <w:szCs w:val="20"/>
        </w:rPr>
        <w:t>. Technologies Used:</w:t>
      </w:r>
    </w:p>
    <w:p w14:paraId="1EE92E49" w14:textId="77777777" w:rsidR="00571833" w:rsidRPr="0095396A" w:rsidRDefault="00571833" w:rsidP="0095396A">
      <w:pPr>
        <w:pStyle w:val="ListParagraph"/>
        <w:numPr>
          <w:ilvl w:val="0"/>
          <w:numId w:val="11"/>
        </w:numPr>
        <w:jc w:val="both"/>
        <w:rPr>
          <w:sz w:val="20"/>
          <w:szCs w:val="20"/>
        </w:rPr>
      </w:pPr>
      <w:r w:rsidRPr="0095396A">
        <w:rPr>
          <w:sz w:val="20"/>
          <w:szCs w:val="20"/>
        </w:rPr>
        <w:t>Kaggle:</w:t>
      </w:r>
      <w:r w:rsidRPr="0095396A">
        <w:rPr>
          <w:sz w:val="20"/>
          <w:szCs w:val="20"/>
        </w:rPr>
        <w:br/>
        <w:t>Description: A collaborative platform for data science and machine learning that offers access to datasets and coding environments.</w:t>
      </w:r>
      <w:r w:rsidRPr="0095396A">
        <w:rPr>
          <w:sz w:val="20"/>
          <w:szCs w:val="20"/>
        </w:rPr>
        <w:br/>
        <w:t xml:space="preserve">Role in the Project: Kaggle provided the loan prediction dataset used to train and </w:t>
      </w:r>
      <w:r w:rsidRPr="0095396A">
        <w:rPr>
          <w:sz w:val="20"/>
          <w:szCs w:val="20"/>
        </w:rPr>
        <w:lastRenderedPageBreak/>
        <w:t>test various machine learning models, forming the basis for the predictive engine.</w:t>
      </w:r>
    </w:p>
    <w:p w14:paraId="72A1599E" w14:textId="77777777" w:rsidR="00571833" w:rsidRPr="0095396A" w:rsidRDefault="00571833" w:rsidP="0095396A">
      <w:pPr>
        <w:pStyle w:val="ListParagraph"/>
        <w:numPr>
          <w:ilvl w:val="0"/>
          <w:numId w:val="11"/>
        </w:numPr>
        <w:jc w:val="both"/>
        <w:rPr>
          <w:sz w:val="20"/>
          <w:szCs w:val="20"/>
        </w:rPr>
      </w:pPr>
      <w:r w:rsidRPr="0095396A">
        <w:rPr>
          <w:sz w:val="20"/>
          <w:szCs w:val="20"/>
        </w:rPr>
        <w:t xml:space="preserve">Google </w:t>
      </w:r>
      <w:proofErr w:type="spellStart"/>
      <w:r w:rsidRPr="0095396A">
        <w:rPr>
          <w:sz w:val="20"/>
          <w:szCs w:val="20"/>
        </w:rPr>
        <w:t>Colab</w:t>
      </w:r>
      <w:proofErr w:type="spellEnd"/>
      <w:r w:rsidRPr="0095396A">
        <w:rPr>
          <w:sz w:val="20"/>
          <w:szCs w:val="20"/>
        </w:rPr>
        <w:t>:</w:t>
      </w:r>
      <w:r w:rsidRPr="0095396A">
        <w:rPr>
          <w:sz w:val="20"/>
          <w:szCs w:val="20"/>
        </w:rPr>
        <w:br/>
        <w:t xml:space="preserve">Description: A cloud-based coding platform that supports Python and </w:t>
      </w:r>
      <w:proofErr w:type="spellStart"/>
      <w:r w:rsidRPr="0095396A">
        <w:rPr>
          <w:sz w:val="20"/>
          <w:szCs w:val="20"/>
        </w:rPr>
        <w:t>Jupyter</w:t>
      </w:r>
      <w:proofErr w:type="spellEnd"/>
      <w:r w:rsidRPr="0095396A">
        <w:rPr>
          <w:sz w:val="20"/>
          <w:szCs w:val="20"/>
        </w:rPr>
        <w:t xml:space="preserve"> notebooks with GPU/TPU acceleration.</w:t>
      </w:r>
      <w:r w:rsidRPr="0095396A">
        <w:rPr>
          <w:sz w:val="20"/>
          <w:szCs w:val="20"/>
        </w:rPr>
        <w:br/>
        <w:t xml:space="preserve">Role in the Project: Used for data preprocessing, feature engineering, and training multiple ML models (Logistic Regression, Random Forest, etc.). </w:t>
      </w:r>
      <w:proofErr w:type="spellStart"/>
      <w:r w:rsidRPr="0095396A">
        <w:rPr>
          <w:sz w:val="20"/>
          <w:szCs w:val="20"/>
        </w:rPr>
        <w:t>Colab</w:t>
      </w:r>
      <w:proofErr w:type="spellEnd"/>
      <w:r w:rsidRPr="0095396A">
        <w:rPr>
          <w:sz w:val="20"/>
          <w:szCs w:val="20"/>
        </w:rPr>
        <w:t xml:space="preserve"> simplified experimentation and model comparison.</w:t>
      </w:r>
    </w:p>
    <w:p w14:paraId="32F7FDF5" w14:textId="77777777" w:rsidR="00571833" w:rsidRPr="0095396A" w:rsidRDefault="00571833" w:rsidP="0095396A">
      <w:pPr>
        <w:pStyle w:val="ListParagraph"/>
        <w:numPr>
          <w:ilvl w:val="0"/>
          <w:numId w:val="11"/>
        </w:numPr>
        <w:jc w:val="both"/>
        <w:rPr>
          <w:sz w:val="20"/>
          <w:szCs w:val="20"/>
        </w:rPr>
      </w:pPr>
      <w:r w:rsidRPr="0095396A">
        <w:rPr>
          <w:sz w:val="20"/>
          <w:szCs w:val="20"/>
        </w:rPr>
        <w:t>Git and GitHub:</w:t>
      </w:r>
      <w:r w:rsidRPr="0095396A">
        <w:rPr>
          <w:sz w:val="20"/>
          <w:szCs w:val="20"/>
        </w:rPr>
        <w:br/>
        <w:t>Description: Git enables version control, while GitHub hosts repositories for code sharing and collaboration.</w:t>
      </w:r>
      <w:r w:rsidRPr="0095396A">
        <w:rPr>
          <w:sz w:val="20"/>
          <w:szCs w:val="20"/>
        </w:rPr>
        <w:br/>
        <w:t>Role in the Project: Git was used to manage changes in the codebase. GitHub acted as the central repository for maintaining version history and collaborating on the project.</w:t>
      </w:r>
    </w:p>
    <w:p w14:paraId="6ED667B5" w14:textId="77777777" w:rsidR="00571833" w:rsidRPr="0095396A" w:rsidRDefault="00571833" w:rsidP="0095396A">
      <w:pPr>
        <w:pStyle w:val="ListParagraph"/>
        <w:numPr>
          <w:ilvl w:val="0"/>
          <w:numId w:val="11"/>
        </w:numPr>
        <w:jc w:val="both"/>
        <w:rPr>
          <w:sz w:val="20"/>
          <w:szCs w:val="20"/>
        </w:rPr>
      </w:pPr>
      <w:r w:rsidRPr="0095396A">
        <w:rPr>
          <w:sz w:val="20"/>
          <w:szCs w:val="20"/>
        </w:rPr>
        <w:t>MySQL:</w:t>
      </w:r>
      <w:r w:rsidRPr="0095396A">
        <w:rPr>
          <w:sz w:val="20"/>
          <w:szCs w:val="20"/>
        </w:rPr>
        <w:br/>
        <w:t>Description: A popular relational database used for efficient data storage and query execution.</w:t>
      </w:r>
      <w:r w:rsidRPr="0095396A">
        <w:rPr>
          <w:sz w:val="20"/>
          <w:szCs w:val="20"/>
        </w:rPr>
        <w:br/>
        <w:t>Role in the Project: MySQL was employed to store user registration details and login credentials, ensuring structured and secure data management for user authentication.</w:t>
      </w:r>
    </w:p>
    <w:p w14:paraId="32558470" w14:textId="77777777" w:rsidR="00571833" w:rsidRPr="0095396A" w:rsidRDefault="00571833" w:rsidP="0095396A">
      <w:pPr>
        <w:pStyle w:val="ListParagraph"/>
        <w:numPr>
          <w:ilvl w:val="0"/>
          <w:numId w:val="11"/>
        </w:numPr>
        <w:jc w:val="both"/>
        <w:rPr>
          <w:sz w:val="20"/>
          <w:szCs w:val="20"/>
        </w:rPr>
      </w:pPr>
      <w:r w:rsidRPr="0095396A">
        <w:rPr>
          <w:sz w:val="20"/>
          <w:szCs w:val="20"/>
        </w:rPr>
        <w:t>Machine Learning (Random Forest):</w:t>
      </w:r>
      <w:r w:rsidRPr="0095396A">
        <w:rPr>
          <w:sz w:val="20"/>
          <w:szCs w:val="20"/>
        </w:rPr>
        <w:br/>
        <w:t>Description: An ensemble-based algorithm that combines multiple decision trees to enhance prediction accuracy and robustness.</w:t>
      </w:r>
      <w:r w:rsidRPr="0095396A">
        <w:rPr>
          <w:sz w:val="20"/>
          <w:szCs w:val="20"/>
        </w:rPr>
        <w:br/>
        <w:t>Role in the Project: Random Forest was chosen as the primary model for loan approval prediction due to its ability to handle diverse features and its high accuracy compared to other models.</w:t>
      </w:r>
    </w:p>
    <w:p w14:paraId="15C695EE" w14:textId="77777777" w:rsidR="00571833" w:rsidRPr="0095396A" w:rsidRDefault="00571833" w:rsidP="0095396A">
      <w:pPr>
        <w:pStyle w:val="ListParagraph"/>
        <w:numPr>
          <w:ilvl w:val="0"/>
          <w:numId w:val="11"/>
        </w:numPr>
        <w:jc w:val="both"/>
        <w:rPr>
          <w:sz w:val="20"/>
          <w:szCs w:val="20"/>
        </w:rPr>
      </w:pPr>
      <w:r w:rsidRPr="0095396A">
        <w:rPr>
          <w:sz w:val="20"/>
          <w:szCs w:val="20"/>
        </w:rPr>
        <w:t>Web Development (</w:t>
      </w:r>
      <w:proofErr w:type="spellStart"/>
      <w:r w:rsidRPr="0095396A">
        <w:rPr>
          <w:sz w:val="20"/>
          <w:szCs w:val="20"/>
        </w:rPr>
        <w:t>Streamlit</w:t>
      </w:r>
      <w:proofErr w:type="spellEnd"/>
      <w:r w:rsidRPr="0095396A">
        <w:rPr>
          <w:sz w:val="20"/>
          <w:szCs w:val="20"/>
        </w:rPr>
        <w:t>):</w:t>
      </w:r>
      <w:r w:rsidRPr="0095396A">
        <w:rPr>
          <w:sz w:val="20"/>
          <w:szCs w:val="20"/>
        </w:rPr>
        <w:br/>
        <w:t xml:space="preserve">Description: </w:t>
      </w:r>
      <w:proofErr w:type="spellStart"/>
      <w:r w:rsidRPr="0095396A">
        <w:rPr>
          <w:sz w:val="20"/>
          <w:szCs w:val="20"/>
        </w:rPr>
        <w:t>Streamlit</w:t>
      </w:r>
      <w:proofErr w:type="spellEnd"/>
      <w:r w:rsidRPr="0095396A">
        <w:rPr>
          <w:sz w:val="20"/>
          <w:szCs w:val="20"/>
        </w:rPr>
        <w:t xml:space="preserve"> is a Python-based framework for creating interactive web applications quickly and efficiently.</w:t>
      </w:r>
      <w:r w:rsidRPr="0095396A">
        <w:rPr>
          <w:sz w:val="20"/>
          <w:szCs w:val="20"/>
        </w:rPr>
        <w:br/>
        <w:t>Role in the Project: Used to build the front-end interface of the loan prediction tool, allowing users to interact with the model and view real-time predictions in a user-friendly environment.</w:t>
      </w:r>
    </w:p>
    <w:p w14:paraId="7E728BBF" w14:textId="77777777" w:rsidR="00571833" w:rsidRPr="0095396A" w:rsidRDefault="00571833" w:rsidP="0095396A">
      <w:pPr>
        <w:pStyle w:val="ListParagraph"/>
        <w:numPr>
          <w:ilvl w:val="0"/>
          <w:numId w:val="11"/>
        </w:numPr>
        <w:jc w:val="both"/>
        <w:rPr>
          <w:sz w:val="20"/>
          <w:szCs w:val="20"/>
        </w:rPr>
      </w:pPr>
      <w:r w:rsidRPr="0095396A">
        <w:rPr>
          <w:sz w:val="20"/>
          <w:szCs w:val="20"/>
        </w:rPr>
        <w:t xml:space="preserve">User Authentication (MySQL + </w:t>
      </w:r>
      <w:proofErr w:type="spellStart"/>
      <w:r w:rsidRPr="0095396A">
        <w:rPr>
          <w:sz w:val="20"/>
          <w:szCs w:val="20"/>
        </w:rPr>
        <w:t>Streamlit</w:t>
      </w:r>
      <w:proofErr w:type="spellEnd"/>
      <w:r w:rsidRPr="0095396A">
        <w:rPr>
          <w:sz w:val="20"/>
          <w:szCs w:val="20"/>
        </w:rPr>
        <w:t>):</w:t>
      </w:r>
      <w:r w:rsidRPr="0095396A">
        <w:rPr>
          <w:sz w:val="20"/>
          <w:szCs w:val="20"/>
        </w:rPr>
        <w:br/>
        <w:t xml:space="preserve">Description: Combining MySQL for data storage and </w:t>
      </w:r>
      <w:proofErr w:type="spellStart"/>
      <w:r w:rsidRPr="0095396A">
        <w:rPr>
          <w:sz w:val="20"/>
          <w:szCs w:val="20"/>
        </w:rPr>
        <w:t>Streamlit’s</w:t>
      </w:r>
      <w:proofErr w:type="spellEnd"/>
      <w:r w:rsidRPr="0095396A">
        <w:rPr>
          <w:sz w:val="20"/>
          <w:szCs w:val="20"/>
        </w:rPr>
        <w:t xml:space="preserve"> frontend, the </w:t>
      </w:r>
      <w:r w:rsidRPr="0095396A">
        <w:rPr>
          <w:sz w:val="20"/>
          <w:szCs w:val="20"/>
        </w:rPr>
        <w:t>authentication system ensures secure user access to the web application.</w:t>
      </w:r>
      <w:r w:rsidRPr="0095396A">
        <w:rPr>
          <w:sz w:val="20"/>
          <w:szCs w:val="20"/>
        </w:rPr>
        <w:br/>
        <w:t>Role in the Project: Implemented a login and registration system, validating user credentials against the database. Successful login redirects users to the prediction interface, while failed attempts guide them to the registration page.</w:t>
      </w:r>
    </w:p>
    <w:p w14:paraId="0B6818C0" w14:textId="26F6CE8C" w:rsidR="00571833" w:rsidRPr="00571833" w:rsidRDefault="00571833" w:rsidP="00571833">
      <w:pPr>
        <w:jc w:val="both"/>
        <w:rPr>
          <w:sz w:val="20"/>
          <w:szCs w:val="20"/>
        </w:rPr>
      </w:pPr>
    </w:p>
    <w:p w14:paraId="338A22B1" w14:textId="77777777" w:rsidR="00571833" w:rsidRPr="0095396A" w:rsidRDefault="00571833" w:rsidP="0095396A">
      <w:pPr>
        <w:pStyle w:val="ListParagraph"/>
        <w:numPr>
          <w:ilvl w:val="0"/>
          <w:numId w:val="11"/>
        </w:numPr>
        <w:jc w:val="both"/>
        <w:rPr>
          <w:sz w:val="20"/>
          <w:szCs w:val="20"/>
        </w:rPr>
      </w:pPr>
      <w:r w:rsidRPr="0095396A">
        <w:rPr>
          <w:sz w:val="20"/>
          <w:szCs w:val="20"/>
        </w:rPr>
        <w:t>This interdisciplinary integration of data platforms, machine learning models, secure databases, and interactive web interfaces forms a comprehensive solution for loan approval prediction. It demonstrates the practical application of modern technologies in solving real-world financial problems, combining accuracy, security, and accessibility in a single system.</w:t>
      </w:r>
    </w:p>
    <w:p w14:paraId="7F2B4987" w14:textId="77777777" w:rsidR="00571833" w:rsidRPr="00E659D2" w:rsidRDefault="00571833" w:rsidP="00571833">
      <w:pPr>
        <w:jc w:val="both"/>
        <w:rPr>
          <w:sz w:val="24"/>
          <w:szCs w:val="24"/>
        </w:rPr>
      </w:pPr>
    </w:p>
    <w:p w14:paraId="7F562FDE" w14:textId="49727B61" w:rsidR="005336D2" w:rsidRPr="00E659D2" w:rsidRDefault="00571833" w:rsidP="00571833">
      <w:pPr>
        <w:pStyle w:val="ListParagraph"/>
        <w:widowControl w:val="0"/>
        <w:tabs>
          <w:tab w:val="left" w:pos="2047"/>
        </w:tabs>
        <w:autoSpaceDE w:val="0"/>
        <w:autoSpaceDN w:val="0"/>
        <w:spacing w:after="0" w:line="240" w:lineRule="auto"/>
        <w:ind w:left="2047" w:hanging="324"/>
        <w:contextualSpacing w:val="0"/>
        <w:jc w:val="both"/>
        <w:rPr>
          <w:sz w:val="24"/>
          <w:szCs w:val="24"/>
        </w:rPr>
      </w:pPr>
      <w:r>
        <w:rPr>
          <w:sz w:val="24"/>
          <w:szCs w:val="24"/>
        </w:rPr>
        <w:t>4</w:t>
      </w:r>
      <w:r w:rsidR="005336D2" w:rsidRPr="00E659D2">
        <w:rPr>
          <w:sz w:val="24"/>
          <w:szCs w:val="24"/>
        </w:rPr>
        <w:t>. Dataset and Preprocessing</w:t>
      </w:r>
    </w:p>
    <w:p w14:paraId="2877432C" w14:textId="01C474FA" w:rsidR="005336D2" w:rsidRPr="006E6B65" w:rsidRDefault="0095396A" w:rsidP="00571833">
      <w:pPr>
        <w:widowControl w:val="0"/>
        <w:autoSpaceDE w:val="0"/>
        <w:autoSpaceDN w:val="0"/>
        <w:spacing w:before="228" w:after="0" w:line="276" w:lineRule="auto"/>
        <w:ind w:left="360" w:right="75"/>
        <w:jc w:val="both"/>
        <w:rPr>
          <w:rFonts w:ascii="Times New Roman" w:eastAsia="Times New Roman" w:hAnsi="Times New Roman" w:cs="Times New Roman"/>
          <w:b/>
          <w:i/>
          <w:kern w:val="0"/>
          <w:sz w:val="20"/>
          <w:szCs w:val="22"/>
          <w:lang w:val="en-US" w:bidi="ar-SA"/>
          <w14:ligatures w14:val="none"/>
        </w:rPr>
      </w:pPr>
      <w:r>
        <w:rPr>
          <w:rFonts w:ascii="Times New Roman" w:eastAsia="Times New Roman" w:hAnsi="Times New Roman" w:cs="Times New Roman"/>
          <w:b/>
          <w:i/>
          <w:kern w:val="0"/>
          <w:sz w:val="20"/>
          <w:szCs w:val="22"/>
          <w:lang w:val="en-US" w:bidi="ar-SA"/>
          <w14:ligatures w14:val="none"/>
        </w:rPr>
        <w:t>4</w:t>
      </w:r>
      <w:r w:rsidR="005336D2" w:rsidRPr="006E6B65">
        <w:rPr>
          <w:rFonts w:ascii="Times New Roman" w:eastAsia="Times New Roman" w:hAnsi="Times New Roman" w:cs="Times New Roman"/>
          <w:b/>
          <w:i/>
          <w:kern w:val="0"/>
          <w:sz w:val="20"/>
          <w:szCs w:val="22"/>
          <w:lang w:val="en-US" w:bidi="ar-SA"/>
          <w14:ligatures w14:val="none"/>
        </w:rPr>
        <w:t>.1 Dataset Description</w:t>
      </w:r>
    </w:p>
    <w:p w14:paraId="0258BBA4" w14:textId="77777777" w:rsidR="005336D2" w:rsidRPr="006E6B65" w:rsidRDefault="005336D2" w:rsidP="00571833">
      <w:pPr>
        <w:pStyle w:val="NormalWeb"/>
        <w:jc w:val="both"/>
        <w:rPr>
          <w:sz w:val="20"/>
          <w:szCs w:val="20"/>
        </w:rPr>
      </w:pPr>
      <w:r w:rsidRPr="006E6B65">
        <w:rPr>
          <w:sz w:val="20"/>
          <w:szCs w:val="20"/>
        </w:rPr>
        <w:t>The dataset used for this research was sourced from Kaggle and originally consisted of standard loan application attributes. To tailor it for education loan prediction, additional features such as college name, country of study, and GPA were introduced. Key features include:</w:t>
      </w:r>
    </w:p>
    <w:p w14:paraId="21232F16"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Applicant Income</w:t>
      </w:r>
    </w:p>
    <w:p w14:paraId="5DD234C9"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Co-applicant Income</w:t>
      </w:r>
    </w:p>
    <w:p w14:paraId="643FF309"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Loan Amount and Term</w:t>
      </w:r>
    </w:p>
    <w:p w14:paraId="045B8F51"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Credit History</w:t>
      </w:r>
    </w:p>
    <w:p w14:paraId="4795D13F"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GPA</w:t>
      </w:r>
    </w:p>
    <w:p w14:paraId="598927EA" w14:textId="77777777" w:rsidR="005336D2" w:rsidRPr="006E6B65" w:rsidRDefault="005336D2" w:rsidP="0095396A">
      <w:pPr>
        <w:numPr>
          <w:ilvl w:val="0"/>
          <w:numId w:val="1"/>
        </w:numPr>
        <w:spacing w:before="100" w:beforeAutospacing="1" w:after="100" w:afterAutospacing="1" w:line="240" w:lineRule="auto"/>
        <w:jc w:val="both"/>
        <w:rPr>
          <w:sz w:val="20"/>
          <w:szCs w:val="20"/>
        </w:rPr>
      </w:pPr>
      <w:r w:rsidRPr="006E6B65">
        <w:rPr>
          <w:sz w:val="20"/>
          <w:szCs w:val="20"/>
        </w:rPr>
        <w:t>Type of Loan (Undergraduate/Postgraduate)</w:t>
      </w:r>
    </w:p>
    <w:p w14:paraId="7DCD2787"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College Name</w:t>
      </w:r>
    </w:p>
    <w:p w14:paraId="427258FC"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Country</w:t>
      </w:r>
    </w:p>
    <w:p w14:paraId="37CC879A" w14:textId="77777777" w:rsidR="005336D2" w:rsidRPr="006E6B65" w:rsidRDefault="005336D2" w:rsidP="00571833">
      <w:pPr>
        <w:numPr>
          <w:ilvl w:val="0"/>
          <w:numId w:val="1"/>
        </w:numPr>
        <w:spacing w:before="100" w:beforeAutospacing="1" w:after="100" w:afterAutospacing="1" w:line="240" w:lineRule="auto"/>
        <w:jc w:val="both"/>
        <w:rPr>
          <w:sz w:val="20"/>
          <w:szCs w:val="20"/>
        </w:rPr>
      </w:pPr>
      <w:r w:rsidRPr="006E6B65">
        <w:rPr>
          <w:sz w:val="20"/>
          <w:szCs w:val="20"/>
        </w:rPr>
        <w:t>Loan Status (Target Variable)</w:t>
      </w:r>
    </w:p>
    <w:p w14:paraId="3C7AE06F" w14:textId="667F1625" w:rsidR="005336D2" w:rsidRPr="00E659D2" w:rsidRDefault="0095396A" w:rsidP="00571833">
      <w:pPr>
        <w:widowControl w:val="0"/>
        <w:autoSpaceDE w:val="0"/>
        <w:autoSpaceDN w:val="0"/>
        <w:spacing w:before="228" w:after="0" w:line="276" w:lineRule="auto"/>
        <w:ind w:left="360" w:right="75"/>
        <w:jc w:val="both"/>
        <w:rPr>
          <w:szCs w:val="24"/>
        </w:rPr>
      </w:pPr>
      <w:r>
        <w:rPr>
          <w:i/>
          <w:iCs/>
          <w:szCs w:val="24"/>
        </w:rPr>
        <w:t>4</w:t>
      </w:r>
      <w:r w:rsidR="005336D2" w:rsidRPr="00B10DBE">
        <w:rPr>
          <w:i/>
          <w:iCs/>
          <w:szCs w:val="24"/>
        </w:rPr>
        <w:t>.2 Data</w:t>
      </w:r>
      <w:r w:rsidR="005336D2" w:rsidRPr="00E659D2">
        <w:rPr>
          <w:szCs w:val="24"/>
        </w:rPr>
        <w:t xml:space="preserve"> </w:t>
      </w:r>
      <w:r w:rsidR="005336D2" w:rsidRPr="006E6B65">
        <w:rPr>
          <w:rFonts w:ascii="Times New Roman" w:eastAsia="Times New Roman" w:hAnsi="Times New Roman" w:cs="Times New Roman"/>
          <w:b/>
          <w:i/>
          <w:kern w:val="0"/>
          <w:sz w:val="20"/>
          <w:szCs w:val="22"/>
          <w:lang w:val="en-US" w:bidi="ar-SA"/>
          <w14:ligatures w14:val="none"/>
        </w:rPr>
        <w:t>Preprocessing</w:t>
      </w:r>
    </w:p>
    <w:p w14:paraId="5100D2B9" w14:textId="77777777" w:rsidR="005336D2" w:rsidRPr="006E6B65" w:rsidRDefault="005336D2" w:rsidP="00571833">
      <w:pPr>
        <w:numPr>
          <w:ilvl w:val="0"/>
          <w:numId w:val="2"/>
        </w:numPr>
        <w:spacing w:before="100" w:beforeAutospacing="1" w:after="100" w:afterAutospacing="1" w:line="240" w:lineRule="auto"/>
        <w:jc w:val="both"/>
        <w:rPr>
          <w:sz w:val="20"/>
          <w:szCs w:val="20"/>
        </w:rPr>
      </w:pPr>
      <w:r w:rsidRPr="006E6B65">
        <w:rPr>
          <w:rStyle w:val="Strong"/>
          <w:sz w:val="20"/>
          <w:szCs w:val="20"/>
        </w:rPr>
        <w:t>Handling Missing Values</w:t>
      </w:r>
      <w:r w:rsidRPr="006E6B65">
        <w:rPr>
          <w:sz w:val="20"/>
          <w:szCs w:val="20"/>
        </w:rPr>
        <w:t>: Missing numerical values were imputed using mean substitution, while categorical fields used mode imputation.</w:t>
      </w:r>
    </w:p>
    <w:p w14:paraId="27A0D93A" w14:textId="77777777" w:rsidR="005336D2" w:rsidRPr="006E6B65" w:rsidRDefault="005336D2" w:rsidP="00571833">
      <w:pPr>
        <w:numPr>
          <w:ilvl w:val="0"/>
          <w:numId w:val="2"/>
        </w:numPr>
        <w:spacing w:before="100" w:beforeAutospacing="1" w:after="100" w:afterAutospacing="1" w:line="240" w:lineRule="auto"/>
        <w:jc w:val="both"/>
        <w:rPr>
          <w:sz w:val="20"/>
          <w:szCs w:val="20"/>
        </w:rPr>
      </w:pPr>
      <w:r w:rsidRPr="006E6B65">
        <w:rPr>
          <w:rStyle w:val="Strong"/>
          <w:sz w:val="20"/>
          <w:szCs w:val="20"/>
        </w:rPr>
        <w:t>Encoding</w:t>
      </w:r>
      <w:r w:rsidRPr="006E6B65">
        <w:rPr>
          <w:sz w:val="20"/>
          <w:szCs w:val="20"/>
        </w:rPr>
        <w:t>: One-hot encoding was applied to categorical variables, and label encoding was used for ordinal data.</w:t>
      </w:r>
    </w:p>
    <w:p w14:paraId="60BA4DA0" w14:textId="77777777" w:rsidR="005336D2" w:rsidRPr="006E6B65" w:rsidRDefault="005336D2" w:rsidP="00571833">
      <w:pPr>
        <w:numPr>
          <w:ilvl w:val="0"/>
          <w:numId w:val="2"/>
        </w:numPr>
        <w:spacing w:before="100" w:beforeAutospacing="1" w:after="100" w:afterAutospacing="1" w:line="240" w:lineRule="auto"/>
        <w:jc w:val="both"/>
        <w:rPr>
          <w:sz w:val="20"/>
          <w:szCs w:val="20"/>
        </w:rPr>
      </w:pPr>
      <w:r w:rsidRPr="006E6B65">
        <w:rPr>
          <w:rStyle w:val="Strong"/>
          <w:sz w:val="20"/>
          <w:szCs w:val="20"/>
        </w:rPr>
        <w:lastRenderedPageBreak/>
        <w:t>Normalization</w:t>
      </w:r>
      <w:r w:rsidRPr="006E6B65">
        <w:rPr>
          <w:sz w:val="20"/>
          <w:szCs w:val="20"/>
        </w:rPr>
        <w:t>: Z-score normalization was applied to numerical features.</w:t>
      </w:r>
    </w:p>
    <w:p w14:paraId="6640DEDF" w14:textId="77777777" w:rsidR="005336D2" w:rsidRPr="006E6B65" w:rsidRDefault="005336D2" w:rsidP="00571833">
      <w:pPr>
        <w:numPr>
          <w:ilvl w:val="0"/>
          <w:numId w:val="2"/>
        </w:numPr>
        <w:spacing w:before="100" w:beforeAutospacing="1" w:after="100" w:afterAutospacing="1" w:line="240" w:lineRule="auto"/>
        <w:jc w:val="both"/>
        <w:rPr>
          <w:sz w:val="20"/>
          <w:szCs w:val="20"/>
        </w:rPr>
      </w:pPr>
      <w:r w:rsidRPr="006E6B65">
        <w:rPr>
          <w:rStyle w:val="Strong"/>
          <w:sz w:val="20"/>
          <w:szCs w:val="20"/>
        </w:rPr>
        <w:t>Feature Selection</w:t>
      </w:r>
      <w:r w:rsidRPr="006E6B65">
        <w:rPr>
          <w:sz w:val="20"/>
          <w:szCs w:val="20"/>
        </w:rPr>
        <w:t>: Recursive Feature Elimination (RFE) and correlation analysis guided the selection of the most impactful features.</w:t>
      </w:r>
    </w:p>
    <w:p w14:paraId="77CBA832" w14:textId="77777777" w:rsidR="006E6B65" w:rsidRPr="00E659D2" w:rsidRDefault="006E6B65" w:rsidP="00571833">
      <w:pPr>
        <w:spacing w:after="0"/>
        <w:jc w:val="both"/>
        <w:rPr>
          <w:sz w:val="24"/>
          <w:szCs w:val="24"/>
        </w:rPr>
      </w:pPr>
    </w:p>
    <w:p w14:paraId="290DB1AD" w14:textId="2A18A0EA" w:rsidR="005336D2" w:rsidRPr="00E659D2" w:rsidRDefault="0095396A" w:rsidP="00571833">
      <w:pPr>
        <w:pStyle w:val="ListParagraph"/>
        <w:widowControl w:val="0"/>
        <w:tabs>
          <w:tab w:val="left" w:pos="2047"/>
        </w:tabs>
        <w:autoSpaceDE w:val="0"/>
        <w:autoSpaceDN w:val="0"/>
        <w:spacing w:after="0" w:line="240" w:lineRule="auto"/>
        <w:ind w:left="2047" w:hanging="324"/>
        <w:contextualSpacing w:val="0"/>
        <w:jc w:val="both"/>
        <w:rPr>
          <w:sz w:val="24"/>
          <w:szCs w:val="24"/>
        </w:rPr>
      </w:pPr>
      <w:r w:rsidRPr="0095396A">
        <w:rPr>
          <w:sz w:val="20"/>
          <w:szCs w:val="20"/>
        </w:rPr>
        <w:t>5</w:t>
      </w:r>
      <w:r w:rsidR="005336D2" w:rsidRPr="00E659D2">
        <w:rPr>
          <w:sz w:val="24"/>
          <w:szCs w:val="24"/>
        </w:rPr>
        <w:t xml:space="preserve">. </w:t>
      </w:r>
      <w:r w:rsidR="005336D2" w:rsidRPr="0095396A">
        <w:rPr>
          <w:sz w:val="20"/>
          <w:szCs w:val="20"/>
        </w:rPr>
        <w:t>Model Selection and Evaluation</w:t>
      </w:r>
    </w:p>
    <w:p w14:paraId="0D6614E4" w14:textId="3381FB9C" w:rsidR="005336D2" w:rsidRPr="006E6B65" w:rsidRDefault="0095396A" w:rsidP="00571833">
      <w:pPr>
        <w:widowControl w:val="0"/>
        <w:autoSpaceDE w:val="0"/>
        <w:autoSpaceDN w:val="0"/>
        <w:spacing w:before="228" w:after="0" w:line="276" w:lineRule="auto"/>
        <w:ind w:left="360" w:right="75"/>
        <w:jc w:val="both"/>
        <w:rPr>
          <w:i/>
          <w:iCs/>
          <w:sz w:val="20"/>
          <w:szCs w:val="22"/>
        </w:rPr>
      </w:pPr>
      <w:r>
        <w:rPr>
          <w:i/>
          <w:iCs/>
          <w:sz w:val="20"/>
          <w:szCs w:val="22"/>
        </w:rPr>
        <w:t>5</w:t>
      </w:r>
      <w:r w:rsidR="005336D2" w:rsidRPr="006E6B65">
        <w:rPr>
          <w:i/>
          <w:iCs/>
          <w:sz w:val="20"/>
          <w:szCs w:val="22"/>
        </w:rPr>
        <w:t>.1 Model Training</w:t>
      </w:r>
    </w:p>
    <w:p w14:paraId="203C168B" w14:textId="77777777" w:rsidR="005336D2" w:rsidRPr="006E6B65" w:rsidRDefault="005336D2" w:rsidP="00571833">
      <w:pPr>
        <w:pStyle w:val="NormalWeb"/>
        <w:jc w:val="both"/>
        <w:rPr>
          <w:sz w:val="20"/>
          <w:szCs w:val="20"/>
        </w:rPr>
      </w:pPr>
      <w:r w:rsidRPr="006E6B65">
        <w:rPr>
          <w:sz w:val="20"/>
          <w:szCs w:val="20"/>
        </w:rPr>
        <w:t>Four ML models were selected based on their popularity and proven effectiveness:</w:t>
      </w:r>
    </w:p>
    <w:p w14:paraId="3C399050" w14:textId="77777777" w:rsidR="005336D2" w:rsidRPr="006E6B65" w:rsidRDefault="005336D2" w:rsidP="00571833">
      <w:pPr>
        <w:numPr>
          <w:ilvl w:val="0"/>
          <w:numId w:val="3"/>
        </w:numPr>
        <w:spacing w:before="100" w:beforeAutospacing="1" w:after="100" w:afterAutospacing="1" w:line="240" w:lineRule="auto"/>
        <w:jc w:val="both"/>
        <w:rPr>
          <w:sz w:val="20"/>
          <w:szCs w:val="20"/>
        </w:rPr>
      </w:pPr>
      <w:r w:rsidRPr="006E6B65">
        <w:rPr>
          <w:rStyle w:val="Strong"/>
          <w:sz w:val="20"/>
          <w:szCs w:val="20"/>
        </w:rPr>
        <w:t>Logistic Regression</w:t>
      </w:r>
      <w:r w:rsidRPr="006E6B65">
        <w:rPr>
          <w:sz w:val="20"/>
          <w:szCs w:val="20"/>
        </w:rPr>
        <w:t>: Trained using L2 regularization and optimized via grid search.</w:t>
      </w:r>
    </w:p>
    <w:p w14:paraId="07622149" w14:textId="77777777" w:rsidR="005336D2" w:rsidRPr="006E6B65" w:rsidRDefault="005336D2" w:rsidP="00571833">
      <w:pPr>
        <w:numPr>
          <w:ilvl w:val="0"/>
          <w:numId w:val="3"/>
        </w:numPr>
        <w:spacing w:before="100" w:beforeAutospacing="1" w:after="100" w:afterAutospacing="1" w:line="240" w:lineRule="auto"/>
        <w:jc w:val="both"/>
        <w:rPr>
          <w:sz w:val="20"/>
          <w:szCs w:val="20"/>
        </w:rPr>
      </w:pPr>
      <w:r w:rsidRPr="006E6B65">
        <w:rPr>
          <w:rStyle w:val="Strong"/>
          <w:sz w:val="20"/>
          <w:szCs w:val="20"/>
        </w:rPr>
        <w:t>KNN</w:t>
      </w:r>
      <w:r w:rsidRPr="006E6B65">
        <w:rPr>
          <w:sz w:val="20"/>
          <w:szCs w:val="20"/>
        </w:rPr>
        <w:t>: Tuned using different k-values; the optimal k=5 was determined via cross-validation.</w:t>
      </w:r>
    </w:p>
    <w:p w14:paraId="5AA3A74A" w14:textId="77777777" w:rsidR="005336D2" w:rsidRPr="006E6B65" w:rsidRDefault="005336D2" w:rsidP="00571833">
      <w:pPr>
        <w:numPr>
          <w:ilvl w:val="0"/>
          <w:numId w:val="3"/>
        </w:numPr>
        <w:spacing w:before="100" w:beforeAutospacing="1" w:after="100" w:afterAutospacing="1" w:line="240" w:lineRule="auto"/>
        <w:jc w:val="both"/>
        <w:rPr>
          <w:sz w:val="20"/>
          <w:szCs w:val="20"/>
        </w:rPr>
      </w:pPr>
      <w:r w:rsidRPr="006E6B65">
        <w:rPr>
          <w:rStyle w:val="Strong"/>
          <w:sz w:val="20"/>
          <w:szCs w:val="20"/>
        </w:rPr>
        <w:t>Decision Tree</w:t>
      </w:r>
      <w:r w:rsidRPr="006E6B65">
        <w:rPr>
          <w:sz w:val="20"/>
          <w:szCs w:val="20"/>
        </w:rPr>
        <w:t>: Pruned to avoid overfitting; used Gini index for splitting.</w:t>
      </w:r>
    </w:p>
    <w:p w14:paraId="53559D72" w14:textId="77777777" w:rsidR="005336D2" w:rsidRPr="006E6B65" w:rsidRDefault="005336D2" w:rsidP="00571833">
      <w:pPr>
        <w:numPr>
          <w:ilvl w:val="0"/>
          <w:numId w:val="3"/>
        </w:numPr>
        <w:spacing w:before="100" w:beforeAutospacing="1" w:after="100" w:afterAutospacing="1" w:line="240" w:lineRule="auto"/>
        <w:jc w:val="both"/>
        <w:rPr>
          <w:sz w:val="20"/>
          <w:szCs w:val="20"/>
        </w:rPr>
      </w:pPr>
      <w:r w:rsidRPr="006E6B65">
        <w:rPr>
          <w:rStyle w:val="Strong"/>
          <w:sz w:val="20"/>
          <w:szCs w:val="20"/>
        </w:rPr>
        <w:t>Random Forest</w:t>
      </w:r>
      <w:r w:rsidRPr="006E6B65">
        <w:rPr>
          <w:sz w:val="20"/>
          <w:szCs w:val="20"/>
        </w:rPr>
        <w:t>: Trained with 100 trees; hyperparameters optimized with GridSearchCV.</w:t>
      </w:r>
    </w:p>
    <w:p w14:paraId="1685F6E8" w14:textId="664E4A59" w:rsidR="005336D2" w:rsidRPr="006E6B65" w:rsidRDefault="0095396A" w:rsidP="00571833">
      <w:pPr>
        <w:widowControl w:val="0"/>
        <w:autoSpaceDE w:val="0"/>
        <w:autoSpaceDN w:val="0"/>
        <w:spacing w:before="228" w:after="0" w:line="276" w:lineRule="auto"/>
        <w:ind w:left="360" w:right="75"/>
        <w:jc w:val="both"/>
        <w:rPr>
          <w:i/>
          <w:iCs/>
          <w:sz w:val="20"/>
          <w:szCs w:val="22"/>
        </w:rPr>
      </w:pPr>
      <w:r>
        <w:rPr>
          <w:i/>
          <w:iCs/>
          <w:sz w:val="20"/>
          <w:szCs w:val="22"/>
        </w:rPr>
        <w:t>5</w:t>
      </w:r>
      <w:r w:rsidR="005336D2" w:rsidRPr="006E6B65">
        <w:rPr>
          <w:i/>
          <w:iCs/>
          <w:sz w:val="20"/>
          <w:szCs w:val="22"/>
        </w:rPr>
        <w:t>.2 Evaluation Metrics</w:t>
      </w:r>
    </w:p>
    <w:p w14:paraId="2C5DE99D" w14:textId="77777777" w:rsidR="005336D2" w:rsidRPr="006E6B65" w:rsidRDefault="005336D2" w:rsidP="00571833">
      <w:pPr>
        <w:numPr>
          <w:ilvl w:val="0"/>
          <w:numId w:val="4"/>
        </w:numPr>
        <w:spacing w:before="100" w:beforeAutospacing="1" w:after="100" w:afterAutospacing="1" w:line="240" w:lineRule="auto"/>
        <w:jc w:val="both"/>
        <w:rPr>
          <w:sz w:val="20"/>
          <w:szCs w:val="20"/>
        </w:rPr>
      </w:pPr>
      <w:r w:rsidRPr="006E6B65">
        <w:rPr>
          <w:sz w:val="20"/>
          <w:szCs w:val="20"/>
        </w:rPr>
        <w:t>Accuracy</w:t>
      </w:r>
    </w:p>
    <w:p w14:paraId="29D802E1" w14:textId="77777777" w:rsidR="005336D2" w:rsidRPr="006E6B65" w:rsidRDefault="005336D2" w:rsidP="00571833">
      <w:pPr>
        <w:numPr>
          <w:ilvl w:val="0"/>
          <w:numId w:val="4"/>
        </w:numPr>
        <w:spacing w:before="100" w:beforeAutospacing="1" w:after="100" w:afterAutospacing="1" w:line="240" w:lineRule="auto"/>
        <w:jc w:val="both"/>
        <w:rPr>
          <w:sz w:val="20"/>
          <w:szCs w:val="20"/>
        </w:rPr>
      </w:pPr>
      <w:r w:rsidRPr="006E6B65">
        <w:rPr>
          <w:sz w:val="20"/>
          <w:szCs w:val="20"/>
        </w:rPr>
        <w:t>Precision</w:t>
      </w:r>
    </w:p>
    <w:p w14:paraId="5EF33938" w14:textId="77777777" w:rsidR="005336D2" w:rsidRPr="006E6B65" w:rsidRDefault="005336D2" w:rsidP="00571833">
      <w:pPr>
        <w:numPr>
          <w:ilvl w:val="0"/>
          <w:numId w:val="4"/>
        </w:numPr>
        <w:spacing w:before="100" w:beforeAutospacing="1" w:after="100" w:afterAutospacing="1" w:line="240" w:lineRule="auto"/>
        <w:jc w:val="both"/>
        <w:rPr>
          <w:sz w:val="20"/>
          <w:szCs w:val="20"/>
        </w:rPr>
      </w:pPr>
      <w:r w:rsidRPr="006E6B65">
        <w:rPr>
          <w:sz w:val="20"/>
          <w:szCs w:val="20"/>
        </w:rPr>
        <w:t>Recall</w:t>
      </w:r>
    </w:p>
    <w:p w14:paraId="33E6FE20" w14:textId="77777777" w:rsidR="005336D2" w:rsidRPr="006E6B65" w:rsidRDefault="005336D2" w:rsidP="00571833">
      <w:pPr>
        <w:numPr>
          <w:ilvl w:val="0"/>
          <w:numId w:val="4"/>
        </w:numPr>
        <w:spacing w:before="100" w:beforeAutospacing="1" w:after="100" w:afterAutospacing="1" w:line="240" w:lineRule="auto"/>
        <w:jc w:val="both"/>
        <w:rPr>
          <w:sz w:val="20"/>
          <w:szCs w:val="20"/>
        </w:rPr>
      </w:pPr>
      <w:r w:rsidRPr="006E6B65">
        <w:rPr>
          <w:sz w:val="20"/>
          <w:szCs w:val="20"/>
        </w:rPr>
        <w:t>F1 Score</w:t>
      </w:r>
    </w:p>
    <w:p w14:paraId="3FAFD0DD" w14:textId="77777777" w:rsidR="005336D2" w:rsidRPr="006E6B65" w:rsidRDefault="005336D2" w:rsidP="00571833">
      <w:pPr>
        <w:numPr>
          <w:ilvl w:val="0"/>
          <w:numId w:val="4"/>
        </w:numPr>
        <w:spacing w:before="100" w:beforeAutospacing="1" w:after="100" w:afterAutospacing="1" w:line="240" w:lineRule="auto"/>
        <w:jc w:val="both"/>
        <w:rPr>
          <w:sz w:val="20"/>
          <w:szCs w:val="20"/>
        </w:rPr>
      </w:pPr>
      <w:r w:rsidRPr="006E6B65">
        <w:rPr>
          <w:sz w:val="20"/>
          <w:szCs w:val="20"/>
        </w:rPr>
        <w:t>ROC-AUC</w:t>
      </w:r>
    </w:p>
    <w:p w14:paraId="56EC93D0" w14:textId="77777777" w:rsidR="005336D2" w:rsidRPr="006E6B65" w:rsidRDefault="005336D2" w:rsidP="00571833">
      <w:pPr>
        <w:numPr>
          <w:ilvl w:val="0"/>
          <w:numId w:val="4"/>
        </w:numPr>
        <w:spacing w:before="100" w:beforeAutospacing="1" w:after="100" w:afterAutospacing="1" w:line="240" w:lineRule="auto"/>
        <w:jc w:val="both"/>
        <w:rPr>
          <w:sz w:val="20"/>
          <w:szCs w:val="20"/>
        </w:rPr>
      </w:pPr>
      <w:r w:rsidRPr="006E6B65">
        <w:rPr>
          <w:sz w:val="20"/>
          <w:szCs w:val="20"/>
        </w:rPr>
        <w:t>Confusion Matrix</w:t>
      </w:r>
    </w:p>
    <w:p w14:paraId="4CEF711F" w14:textId="46058C60" w:rsidR="005336D2" w:rsidRPr="006E6B65" w:rsidRDefault="0095396A" w:rsidP="00571833">
      <w:pPr>
        <w:widowControl w:val="0"/>
        <w:autoSpaceDE w:val="0"/>
        <w:autoSpaceDN w:val="0"/>
        <w:spacing w:before="228" w:after="0" w:line="276" w:lineRule="auto"/>
        <w:ind w:left="360" w:right="75"/>
        <w:jc w:val="both"/>
        <w:rPr>
          <w:i/>
          <w:iCs/>
          <w:szCs w:val="24"/>
        </w:rPr>
      </w:pPr>
      <w:r>
        <w:rPr>
          <w:i/>
          <w:iCs/>
          <w:szCs w:val="24"/>
        </w:rPr>
        <w:t>5</w:t>
      </w:r>
      <w:r w:rsidR="005336D2" w:rsidRPr="006E6B65">
        <w:rPr>
          <w:i/>
          <w:iCs/>
          <w:szCs w:val="24"/>
        </w:rPr>
        <w:t>.3 Results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2"/>
        <w:gridCol w:w="802"/>
        <w:gridCol w:w="815"/>
        <w:gridCol w:w="558"/>
        <w:gridCol w:w="524"/>
        <w:gridCol w:w="498"/>
      </w:tblGrid>
      <w:tr w:rsidR="005336D2" w:rsidRPr="00B10DBE" w14:paraId="37636903" w14:textId="77777777">
        <w:trPr>
          <w:tblHeader/>
          <w:tblCellSpacing w:w="15" w:type="dxa"/>
        </w:trPr>
        <w:tc>
          <w:tcPr>
            <w:tcW w:w="0" w:type="auto"/>
            <w:vAlign w:val="center"/>
            <w:hideMark/>
          </w:tcPr>
          <w:p w14:paraId="18D394F2" w14:textId="77777777" w:rsidR="005336D2" w:rsidRPr="00B10DBE" w:rsidRDefault="005336D2" w:rsidP="00571833">
            <w:pPr>
              <w:jc w:val="both"/>
              <w:rPr>
                <w:b/>
                <w:bCs/>
                <w:sz w:val="20"/>
                <w:szCs w:val="20"/>
              </w:rPr>
            </w:pPr>
            <w:r w:rsidRPr="00B10DBE">
              <w:rPr>
                <w:b/>
                <w:bCs/>
                <w:sz w:val="20"/>
                <w:szCs w:val="20"/>
              </w:rPr>
              <w:t>Model</w:t>
            </w:r>
          </w:p>
        </w:tc>
        <w:tc>
          <w:tcPr>
            <w:tcW w:w="0" w:type="auto"/>
            <w:vAlign w:val="center"/>
            <w:hideMark/>
          </w:tcPr>
          <w:p w14:paraId="0805C3DC" w14:textId="77777777" w:rsidR="005336D2" w:rsidRPr="00B10DBE" w:rsidRDefault="005336D2" w:rsidP="00571833">
            <w:pPr>
              <w:jc w:val="both"/>
              <w:rPr>
                <w:b/>
                <w:bCs/>
                <w:sz w:val="20"/>
                <w:szCs w:val="20"/>
              </w:rPr>
            </w:pPr>
            <w:r w:rsidRPr="00B10DBE">
              <w:rPr>
                <w:b/>
                <w:bCs/>
                <w:sz w:val="20"/>
                <w:szCs w:val="20"/>
              </w:rPr>
              <w:t>Accuracy</w:t>
            </w:r>
          </w:p>
        </w:tc>
        <w:tc>
          <w:tcPr>
            <w:tcW w:w="0" w:type="auto"/>
            <w:vAlign w:val="center"/>
            <w:hideMark/>
          </w:tcPr>
          <w:p w14:paraId="60378E62" w14:textId="77777777" w:rsidR="005336D2" w:rsidRPr="00B10DBE" w:rsidRDefault="005336D2" w:rsidP="00571833">
            <w:pPr>
              <w:jc w:val="both"/>
              <w:rPr>
                <w:b/>
                <w:bCs/>
                <w:sz w:val="20"/>
                <w:szCs w:val="20"/>
              </w:rPr>
            </w:pPr>
            <w:r w:rsidRPr="00B10DBE">
              <w:rPr>
                <w:b/>
                <w:bCs/>
                <w:sz w:val="20"/>
                <w:szCs w:val="20"/>
              </w:rPr>
              <w:t>Precision</w:t>
            </w:r>
          </w:p>
        </w:tc>
        <w:tc>
          <w:tcPr>
            <w:tcW w:w="0" w:type="auto"/>
            <w:vAlign w:val="center"/>
            <w:hideMark/>
          </w:tcPr>
          <w:p w14:paraId="4E5E4009" w14:textId="77777777" w:rsidR="005336D2" w:rsidRPr="00B10DBE" w:rsidRDefault="005336D2" w:rsidP="00571833">
            <w:pPr>
              <w:jc w:val="both"/>
              <w:rPr>
                <w:b/>
                <w:bCs/>
                <w:sz w:val="20"/>
                <w:szCs w:val="20"/>
              </w:rPr>
            </w:pPr>
            <w:r w:rsidRPr="00B10DBE">
              <w:rPr>
                <w:b/>
                <w:bCs/>
                <w:sz w:val="20"/>
                <w:szCs w:val="20"/>
              </w:rPr>
              <w:t>Recall</w:t>
            </w:r>
          </w:p>
        </w:tc>
        <w:tc>
          <w:tcPr>
            <w:tcW w:w="0" w:type="auto"/>
            <w:vAlign w:val="center"/>
            <w:hideMark/>
          </w:tcPr>
          <w:p w14:paraId="10CB6B78" w14:textId="77777777" w:rsidR="005336D2" w:rsidRPr="00B10DBE" w:rsidRDefault="005336D2" w:rsidP="00571833">
            <w:pPr>
              <w:jc w:val="both"/>
              <w:rPr>
                <w:b/>
                <w:bCs/>
                <w:sz w:val="20"/>
                <w:szCs w:val="20"/>
              </w:rPr>
            </w:pPr>
            <w:r w:rsidRPr="00B10DBE">
              <w:rPr>
                <w:b/>
                <w:bCs/>
                <w:sz w:val="20"/>
                <w:szCs w:val="20"/>
              </w:rPr>
              <w:t>F1 Score</w:t>
            </w:r>
          </w:p>
        </w:tc>
        <w:tc>
          <w:tcPr>
            <w:tcW w:w="0" w:type="auto"/>
            <w:vAlign w:val="center"/>
            <w:hideMark/>
          </w:tcPr>
          <w:p w14:paraId="66E69808" w14:textId="77777777" w:rsidR="005336D2" w:rsidRPr="00B10DBE" w:rsidRDefault="005336D2" w:rsidP="00571833">
            <w:pPr>
              <w:jc w:val="both"/>
              <w:rPr>
                <w:b/>
                <w:bCs/>
                <w:sz w:val="20"/>
                <w:szCs w:val="20"/>
              </w:rPr>
            </w:pPr>
            <w:r w:rsidRPr="00B10DBE">
              <w:rPr>
                <w:b/>
                <w:bCs/>
                <w:sz w:val="20"/>
                <w:szCs w:val="20"/>
              </w:rPr>
              <w:t>ROC-AUC</w:t>
            </w:r>
          </w:p>
        </w:tc>
      </w:tr>
      <w:tr w:rsidR="005336D2" w:rsidRPr="00B10DBE" w14:paraId="6E0F8839" w14:textId="77777777">
        <w:trPr>
          <w:tblCellSpacing w:w="15" w:type="dxa"/>
        </w:trPr>
        <w:tc>
          <w:tcPr>
            <w:tcW w:w="0" w:type="auto"/>
            <w:vAlign w:val="center"/>
            <w:hideMark/>
          </w:tcPr>
          <w:p w14:paraId="7BC06676" w14:textId="77777777" w:rsidR="005336D2" w:rsidRPr="00B10DBE" w:rsidRDefault="005336D2" w:rsidP="00571833">
            <w:pPr>
              <w:jc w:val="both"/>
              <w:rPr>
                <w:sz w:val="20"/>
                <w:szCs w:val="20"/>
              </w:rPr>
            </w:pPr>
            <w:r w:rsidRPr="00B10DBE">
              <w:rPr>
                <w:sz w:val="20"/>
                <w:szCs w:val="20"/>
              </w:rPr>
              <w:t>Logistic Regression</w:t>
            </w:r>
          </w:p>
        </w:tc>
        <w:tc>
          <w:tcPr>
            <w:tcW w:w="0" w:type="auto"/>
            <w:vAlign w:val="center"/>
            <w:hideMark/>
          </w:tcPr>
          <w:p w14:paraId="1F27BCEC" w14:textId="77777777" w:rsidR="005336D2" w:rsidRPr="00B10DBE" w:rsidRDefault="005336D2" w:rsidP="00571833">
            <w:pPr>
              <w:jc w:val="both"/>
              <w:rPr>
                <w:sz w:val="20"/>
                <w:szCs w:val="20"/>
              </w:rPr>
            </w:pPr>
            <w:r w:rsidRPr="00B10DBE">
              <w:rPr>
                <w:sz w:val="20"/>
                <w:szCs w:val="20"/>
              </w:rPr>
              <w:t>85.21%</w:t>
            </w:r>
          </w:p>
        </w:tc>
        <w:tc>
          <w:tcPr>
            <w:tcW w:w="0" w:type="auto"/>
            <w:vAlign w:val="center"/>
            <w:hideMark/>
          </w:tcPr>
          <w:p w14:paraId="52876D8B" w14:textId="77777777" w:rsidR="005336D2" w:rsidRPr="00B10DBE" w:rsidRDefault="005336D2" w:rsidP="00571833">
            <w:pPr>
              <w:jc w:val="both"/>
              <w:rPr>
                <w:sz w:val="20"/>
                <w:szCs w:val="20"/>
              </w:rPr>
            </w:pPr>
            <w:r w:rsidRPr="00B10DBE">
              <w:rPr>
                <w:sz w:val="20"/>
                <w:szCs w:val="20"/>
              </w:rPr>
              <w:t>0.87</w:t>
            </w:r>
          </w:p>
        </w:tc>
        <w:tc>
          <w:tcPr>
            <w:tcW w:w="0" w:type="auto"/>
            <w:vAlign w:val="center"/>
            <w:hideMark/>
          </w:tcPr>
          <w:p w14:paraId="30825619" w14:textId="77777777" w:rsidR="005336D2" w:rsidRPr="00B10DBE" w:rsidRDefault="005336D2" w:rsidP="00571833">
            <w:pPr>
              <w:jc w:val="both"/>
              <w:rPr>
                <w:sz w:val="20"/>
                <w:szCs w:val="20"/>
              </w:rPr>
            </w:pPr>
            <w:r w:rsidRPr="00B10DBE">
              <w:rPr>
                <w:sz w:val="20"/>
                <w:szCs w:val="20"/>
              </w:rPr>
              <w:t>0.83</w:t>
            </w:r>
          </w:p>
        </w:tc>
        <w:tc>
          <w:tcPr>
            <w:tcW w:w="0" w:type="auto"/>
            <w:vAlign w:val="center"/>
            <w:hideMark/>
          </w:tcPr>
          <w:p w14:paraId="132DC671" w14:textId="77777777" w:rsidR="005336D2" w:rsidRPr="00B10DBE" w:rsidRDefault="005336D2" w:rsidP="00571833">
            <w:pPr>
              <w:jc w:val="both"/>
              <w:rPr>
                <w:sz w:val="20"/>
                <w:szCs w:val="20"/>
              </w:rPr>
            </w:pPr>
            <w:r w:rsidRPr="00B10DBE">
              <w:rPr>
                <w:sz w:val="20"/>
                <w:szCs w:val="20"/>
              </w:rPr>
              <w:t>0.85</w:t>
            </w:r>
          </w:p>
        </w:tc>
        <w:tc>
          <w:tcPr>
            <w:tcW w:w="0" w:type="auto"/>
            <w:vAlign w:val="center"/>
            <w:hideMark/>
          </w:tcPr>
          <w:p w14:paraId="5E2289DB" w14:textId="77777777" w:rsidR="005336D2" w:rsidRPr="00B10DBE" w:rsidRDefault="005336D2" w:rsidP="00571833">
            <w:pPr>
              <w:jc w:val="both"/>
              <w:rPr>
                <w:sz w:val="20"/>
                <w:szCs w:val="20"/>
              </w:rPr>
            </w:pPr>
            <w:r w:rsidRPr="00B10DBE">
              <w:rPr>
                <w:sz w:val="20"/>
                <w:szCs w:val="20"/>
              </w:rPr>
              <w:t>0.90</w:t>
            </w:r>
          </w:p>
        </w:tc>
      </w:tr>
      <w:tr w:rsidR="005336D2" w:rsidRPr="00B10DBE" w14:paraId="71F54DB9" w14:textId="77777777">
        <w:trPr>
          <w:tblCellSpacing w:w="15" w:type="dxa"/>
        </w:trPr>
        <w:tc>
          <w:tcPr>
            <w:tcW w:w="0" w:type="auto"/>
            <w:vAlign w:val="center"/>
            <w:hideMark/>
          </w:tcPr>
          <w:p w14:paraId="64E9E199" w14:textId="77777777" w:rsidR="005336D2" w:rsidRPr="00B10DBE" w:rsidRDefault="005336D2" w:rsidP="00571833">
            <w:pPr>
              <w:jc w:val="both"/>
              <w:rPr>
                <w:sz w:val="20"/>
                <w:szCs w:val="20"/>
              </w:rPr>
            </w:pPr>
            <w:r w:rsidRPr="00B10DBE">
              <w:rPr>
                <w:sz w:val="20"/>
                <w:szCs w:val="20"/>
              </w:rPr>
              <w:t>KNN</w:t>
            </w:r>
          </w:p>
        </w:tc>
        <w:tc>
          <w:tcPr>
            <w:tcW w:w="0" w:type="auto"/>
            <w:vAlign w:val="center"/>
            <w:hideMark/>
          </w:tcPr>
          <w:p w14:paraId="7B80A430" w14:textId="77777777" w:rsidR="005336D2" w:rsidRPr="00B10DBE" w:rsidRDefault="005336D2" w:rsidP="00571833">
            <w:pPr>
              <w:jc w:val="both"/>
              <w:rPr>
                <w:sz w:val="20"/>
                <w:szCs w:val="20"/>
              </w:rPr>
            </w:pPr>
            <w:r w:rsidRPr="00B10DBE">
              <w:rPr>
                <w:sz w:val="20"/>
                <w:szCs w:val="20"/>
              </w:rPr>
              <w:t>83.10%</w:t>
            </w:r>
          </w:p>
        </w:tc>
        <w:tc>
          <w:tcPr>
            <w:tcW w:w="0" w:type="auto"/>
            <w:vAlign w:val="center"/>
            <w:hideMark/>
          </w:tcPr>
          <w:p w14:paraId="1127BE13" w14:textId="77777777" w:rsidR="005336D2" w:rsidRPr="00B10DBE" w:rsidRDefault="005336D2" w:rsidP="00571833">
            <w:pPr>
              <w:jc w:val="both"/>
              <w:rPr>
                <w:sz w:val="20"/>
                <w:szCs w:val="20"/>
              </w:rPr>
            </w:pPr>
            <w:r w:rsidRPr="00B10DBE">
              <w:rPr>
                <w:sz w:val="20"/>
                <w:szCs w:val="20"/>
              </w:rPr>
              <w:t>0.81</w:t>
            </w:r>
          </w:p>
        </w:tc>
        <w:tc>
          <w:tcPr>
            <w:tcW w:w="0" w:type="auto"/>
            <w:vAlign w:val="center"/>
            <w:hideMark/>
          </w:tcPr>
          <w:p w14:paraId="3CB3A376" w14:textId="77777777" w:rsidR="005336D2" w:rsidRPr="00B10DBE" w:rsidRDefault="005336D2" w:rsidP="00571833">
            <w:pPr>
              <w:jc w:val="both"/>
              <w:rPr>
                <w:sz w:val="20"/>
                <w:szCs w:val="20"/>
              </w:rPr>
            </w:pPr>
            <w:r w:rsidRPr="00B10DBE">
              <w:rPr>
                <w:sz w:val="20"/>
                <w:szCs w:val="20"/>
              </w:rPr>
              <w:t>0.83</w:t>
            </w:r>
          </w:p>
        </w:tc>
        <w:tc>
          <w:tcPr>
            <w:tcW w:w="0" w:type="auto"/>
            <w:vAlign w:val="center"/>
            <w:hideMark/>
          </w:tcPr>
          <w:p w14:paraId="5292C76C" w14:textId="77777777" w:rsidR="005336D2" w:rsidRPr="00B10DBE" w:rsidRDefault="005336D2" w:rsidP="00571833">
            <w:pPr>
              <w:jc w:val="both"/>
              <w:rPr>
                <w:sz w:val="20"/>
                <w:szCs w:val="20"/>
              </w:rPr>
            </w:pPr>
            <w:r w:rsidRPr="00B10DBE">
              <w:rPr>
                <w:sz w:val="20"/>
                <w:szCs w:val="20"/>
              </w:rPr>
              <w:t>0.82</w:t>
            </w:r>
          </w:p>
        </w:tc>
        <w:tc>
          <w:tcPr>
            <w:tcW w:w="0" w:type="auto"/>
            <w:vAlign w:val="center"/>
            <w:hideMark/>
          </w:tcPr>
          <w:p w14:paraId="63F9671A" w14:textId="77777777" w:rsidR="005336D2" w:rsidRPr="00B10DBE" w:rsidRDefault="005336D2" w:rsidP="00571833">
            <w:pPr>
              <w:jc w:val="both"/>
              <w:rPr>
                <w:sz w:val="20"/>
                <w:szCs w:val="20"/>
              </w:rPr>
            </w:pPr>
            <w:r w:rsidRPr="00B10DBE">
              <w:rPr>
                <w:sz w:val="20"/>
                <w:szCs w:val="20"/>
              </w:rPr>
              <w:t>0.87</w:t>
            </w:r>
          </w:p>
        </w:tc>
      </w:tr>
      <w:tr w:rsidR="005336D2" w:rsidRPr="00B10DBE" w14:paraId="173C59D2" w14:textId="77777777">
        <w:trPr>
          <w:tblCellSpacing w:w="15" w:type="dxa"/>
        </w:trPr>
        <w:tc>
          <w:tcPr>
            <w:tcW w:w="0" w:type="auto"/>
            <w:vAlign w:val="center"/>
            <w:hideMark/>
          </w:tcPr>
          <w:p w14:paraId="6AB3A705" w14:textId="77777777" w:rsidR="005336D2" w:rsidRPr="00B10DBE" w:rsidRDefault="005336D2" w:rsidP="00571833">
            <w:pPr>
              <w:jc w:val="both"/>
              <w:rPr>
                <w:sz w:val="20"/>
                <w:szCs w:val="20"/>
              </w:rPr>
            </w:pPr>
            <w:r w:rsidRPr="00B10DBE">
              <w:rPr>
                <w:sz w:val="20"/>
                <w:szCs w:val="20"/>
              </w:rPr>
              <w:t>Decision Tree</w:t>
            </w:r>
          </w:p>
        </w:tc>
        <w:tc>
          <w:tcPr>
            <w:tcW w:w="0" w:type="auto"/>
            <w:vAlign w:val="center"/>
            <w:hideMark/>
          </w:tcPr>
          <w:p w14:paraId="091B4B8D" w14:textId="77777777" w:rsidR="005336D2" w:rsidRPr="00B10DBE" w:rsidRDefault="005336D2" w:rsidP="00571833">
            <w:pPr>
              <w:jc w:val="both"/>
              <w:rPr>
                <w:sz w:val="20"/>
                <w:szCs w:val="20"/>
              </w:rPr>
            </w:pPr>
            <w:r w:rsidRPr="00B10DBE">
              <w:rPr>
                <w:sz w:val="20"/>
                <w:szCs w:val="20"/>
              </w:rPr>
              <w:t>83.51%</w:t>
            </w:r>
          </w:p>
        </w:tc>
        <w:tc>
          <w:tcPr>
            <w:tcW w:w="0" w:type="auto"/>
            <w:vAlign w:val="center"/>
            <w:hideMark/>
          </w:tcPr>
          <w:p w14:paraId="772E26CD" w14:textId="77777777" w:rsidR="005336D2" w:rsidRPr="00B10DBE" w:rsidRDefault="005336D2" w:rsidP="00571833">
            <w:pPr>
              <w:jc w:val="both"/>
              <w:rPr>
                <w:sz w:val="20"/>
                <w:szCs w:val="20"/>
              </w:rPr>
            </w:pPr>
            <w:r w:rsidRPr="00B10DBE">
              <w:rPr>
                <w:sz w:val="20"/>
                <w:szCs w:val="20"/>
              </w:rPr>
              <w:t>0.79</w:t>
            </w:r>
          </w:p>
        </w:tc>
        <w:tc>
          <w:tcPr>
            <w:tcW w:w="0" w:type="auto"/>
            <w:vAlign w:val="center"/>
            <w:hideMark/>
          </w:tcPr>
          <w:p w14:paraId="40938AB9" w14:textId="77777777" w:rsidR="005336D2" w:rsidRPr="00B10DBE" w:rsidRDefault="005336D2" w:rsidP="00571833">
            <w:pPr>
              <w:jc w:val="both"/>
              <w:rPr>
                <w:sz w:val="20"/>
                <w:szCs w:val="20"/>
              </w:rPr>
            </w:pPr>
            <w:r w:rsidRPr="00B10DBE">
              <w:rPr>
                <w:sz w:val="20"/>
                <w:szCs w:val="20"/>
              </w:rPr>
              <w:t>0.81</w:t>
            </w:r>
          </w:p>
        </w:tc>
        <w:tc>
          <w:tcPr>
            <w:tcW w:w="0" w:type="auto"/>
            <w:vAlign w:val="center"/>
            <w:hideMark/>
          </w:tcPr>
          <w:p w14:paraId="773DA59C" w14:textId="77777777" w:rsidR="005336D2" w:rsidRPr="00B10DBE" w:rsidRDefault="005336D2" w:rsidP="00571833">
            <w:pPr>
              <w:jc w:val="both"/>
              <w:rPr>
                <w:sz w:val="20"/>
                <w:szCs w:val="20"/>
              </w:rPr>
            </w:pPr>
            <w:r w:rsidRPr="00B10DBE">
              <w:rPr>
                <w:sz w:val="20"/>
                <w:szCs w:val="20"/>
              </w:rPr>
              <w:t>0.80</w:t>
            </w:r>
          </w:p>
        </w:tc>
        <w:tc>
          <w:tcPr>
            <w:tcW w:w="0" w:type="auto"/>
            <w:vAlign w:val="center"/>
            <w:hideMark/>
          </w:tcPr>
          <w:p w14:paraId="130739AD" w14:textId="77777777" w:rsidR="005336D2" w:rsidRPr="00B10DBE" w:rsidRDefault="005336D2" w:rsidP="00571833">
            <w:pPr>
              <w:jc w:val="both"/>
              <w:rPr>
                <w:sz w:val="20"/>
                <w:szCs w:val="20"/>
              </w:rPr>
            </w:pPr>
            <w:r w:rsidRPr="00B10DBE">
              <w:rPr>
                <w:sz w:val="20"/>
                <w:szCs w:val="20"/>
              </w:rPr>
              <w:t>0.85</w:t>
            </w:r>
          </w:p>
        </w:tc>
      </w:tr>
      <w:tr w:rsidR="005336D2" w:rsidRPr="00B10DBE" w14:paraId="6500409F" w14:textId="77777777">
        <w:trPr>
          <w:tblCellSpacing w:w="15" w:type="dxa"/>
        </w:trPr>
        <w:tc>
          <w:tcPr>
            <w:tcW w:w="0" w:type="auto"/>
            <w:vAlign w:val="center"/>
            <w:hideMark/>
          </w:tcPr>
          <w:p w14:paraId="014E9B12" w14:textId="77777777" w:rsidR="005336D2" w:rsidRPr="00B10DBE" w:rsidRDefault="005336D2" w:rsidP="00571833">
            <w:pPr>
              <w:jc w:val="both"/>
              <w:rPr>
                <w:sz w:val="20"/>
                <w:szCs w:val="20"/>
              </w:rPr>
            </w:pPr>
            <w:r w:rsidRPr="00B10DBE">
              <w:rPr>
                <w:sz w:val="20"/>
                <w:szCs w:val="20"/>
              </w:rPr>
              <w:t>Random Forest</w:t>
            </w:r>
          </w:p>
        </w:tc>
        <w:tc>
          <w:tcPr>
            <w:tcW w:w="0" w:type="auto"/>
            <w:vAlign w:val="center"/>
            <w:hideMark/>
          </w:tcPr>
          <w:p w14:paraId="3F9FA37B" w14:textId="77777777" w:rsidR="005336D2" w:rsidRPr="00B10DBE" w:rsidRDefault="005336D2" w:rsidP="00571833">
            <w:pPr>
              <w:jc w:val="both"/>
              <w:rPr>
                <w:sz w:val="20"/>
                <w:szCs w:val="20"/>
              </w:rPr>
            </w:pPr>
            <w:r w:rsidRPr="00B10DBE">
              <w:rPr>
                <w:sz w:val="20"/>
                <w:szCs w:val="20"/>
              </w:rPr>
              <w:t>90.85%</w:t>
            </w:r>
          </w:p>
        </w:tc>
        <w:tc>
          <w:tcPr>
            <w:tcW w:w="0" w:type="auto"/>
            <w:vAlign w:val="center"/>
            <w:hideMark/>
          </w:tcPr>
          <w:p w14:paraId="6A4F8A63" w14:textId="77777777" w:rsidR="005336D2" w:rsidRPr="00B10DBE" w:rsidRDefault="005336D2" w:rsidP="00571833">
            <w:pPr>
              <w:jc w:val="both"/>
              <w:rPr>
                <w:sz w:val="20"/>
                <w:szCs w:val="20"/>
              </w:rPr>
            </w:pPr>
            <w:r w:rsidRPr="00B10DBE">
              <w:rPr>
                <w:sz w:val="20"/>
                <w:szCs w:val="20"/>
              </w:rPr>
              <w:t>0.87</w:t>
            </w:r>
          </w:p>
        </w:tc>
        <w:tc>
          <w:tcPr>
            <w:tcW w:w="0" w:type="auto"/>
            <w:vAlign w:val="center"/>
            <w:hideMark/>
          </w:tcPr>
          <w:p w14:paraId="087CE211" w14:textId="77777777" w:rsidR="005336D2" w:rsidRPr="00B10DBE" w:rsidRDefault="005336D2" w:rsidP="00571833">
            <w:pPr>
              <w:jc w:val="both"/>
              <w:rPr>
                <w:sz w:val="20"/>
                <w:szCs w:val="20"/>
              </w:rPr>
            </w:pPr>
            <w:r w:rsidRPr="00B10DBE">
              <w:rPr>
                <w:sz w:val="20"/>
                <w:szCs w:val="20"/>
              </w:rPr>
              <w:t>0.89</w:t>
            </w:r>
          </w:p>
        </w:tc>
        <w:tc>
          <w:tcPr>
            <w:tcW w:w="0" w:type="auto"/>
            <w:vAlign w:val="center"/>
            <w:hideMark/>
          </w:tcPr>
          <w:p w14:paraId="39F96172" w14:textId="77777777" w:rsidR="005336D2" w:rsidRPr="00B10DBE" w:rsidRDefault="005336D2" w:rsidP="00571833">
            <w:pPr>
              <w:jc w:val="both"/>
              <w:rPr>
                <w:sz w:val="20"/>
                <w:szCs w:val="20"/>
              </w:rPr>
            </w:pPr>
            <w:r w:rsidRPr="00B10DBE">
              <w:rPr>
                <w:sz w:val="20"/>
                <w:szCs w:val="20"/>
              </w:rPr>
              <w:t>0.88</w:t>
            </w:r>
          </w:p>
        </w:tc>
        <w:tc>
          <w:tcPr>
            <w:tcW w:w="0" w:type="auto"/>
            <w:vAlign w:val="center"/>
            <w:hideMark/>
          </w:tcPr>
          <w:p w14:paraId="2F1C1FE4" w14:textId="77777777" w:rsidR="005336D2" w:rsidRPr="00B10DBE" w:rsidRDefault="005336D2" w:rsidP="00571833">
            <w:pPr>
              <w:jc w:val="both"/>
              <w:rPr>
                <w:sz w:val="20"/>
                <w:szCs w:val="20"/>
              </w:rPr>
            </w:pPr>
            <w:r w:rsidRPr="00B10DBE">
              <w:rPr>
                <w:sz w:val="20"/>
                <w:szCs w:val="20"/>
              </w:rPr>
              <w:t>0.93</w:t>
            </w:r>
          </w:p>
        </w:tc>
      </w:tr>
    </w:tbl>
    <w:p w14:paraId="55BC08F3" w14:textId="77777777" w:rsidR="005336D2" w:rsidRPr="00B10DBE" w:rsidRDefault="005336D2" w:rsidP="00571833">
      <w:pPr>
        <w:pStyle w:val="NormalWeb"/>
        <w:jc w:val="both"/>
        <w:rPr>
          <w:sz w:val="20"/>
          <w:szCs w:val="20"/>
        </w:rPr>
      </w:pPr>
      <w:r w:rsidRPr="00B10DBE">
        <w:rPr>
          <w:sz w:val="20"/>
          <w:szCs w:val="20"/>
        </w:rPr>
        <w:t>While Random Forest had the highest accuracy, Logistic Regression provided fast, resource-efficient predictions, making it ideal for deployment.</w:t>
      </w:r>
    </w:p>
    <w:p w14:paraId="14ED1AA6" w14:textId="77777777" w:rsidR="00B10DBE" w:rsidRPr="00E659D2" w:rsidRDefault="00B10DBE" w:rsidP="00571833">
      <w:pPr>
        <w:jc w:val="both"/>
        <w:rPr>
          <w:sz w:val="24"/>
          <w:szCs w:val="24"/>
        </w:rPr>
      </w:pPr>
    </w:p>
    <w:p w14:paraId="6717C6E1" w14:textId="2EEA7B79" w:rsidR="005336D2" w:rsidRPr="00B10DBE" w:rsidRDefault="0095396A" w:rsidP="00571833">
      <w:pPr>
        <w:pStyle w:val="ListParagraph"/>
        <w:widowControl w:val="0"/>
        <w:tabs>
          <w:tab w:val="left" w:pos="2047"/>
        </w:tabs>
        <w:autoSpaceDE w:val="0"/>
        <w:autoSpaceDN w:val="0"/>
        <w:spacing w:after="0" w:line="240" w:lineRule="auto"/>
        <w:ind w:left="2047" w:hanging="324"/>
        <w:contextualSpacing w:val="0"/>
        <w:jc w:val="both"/>
        <w:rPr>
          <w:sz w:val="20"/>
          <w:szCs w:val="20"/>
        </w:rPr>
      </w:pPr>
      <w:r>
        <w:rPr>
          <w:sz w:val="20"/>
          <w:szCs w:val="20"/>
        </w:rPr>
        <w:t>6</w:t>
      </w:r>
      <w:r w:rsidR="005336D2" w:rsidRPr="00B10DBE">
        <w:rPr>
          <w:sz w:val="20"/>
          <w:szCs w:val="20"/>
        </w:rPr>
        <w:t>. Deployment Pipeline</w:t>
      </w:r>
    </w:p>
    <w:p w14:paraId="1635899F" w14:textId="77777777" w:rsidR="005336D2" w:rsidRPr="00B10DBE" w:rsidRDefault="005336D2" w:rsidP="00571833">
      <w:pPr>
        <w:pStyle w:val="NormalWeb"/>
        <w:jc w:val="both"/>
        <w:rPr>
          <w:sz w:val="20"/>
          <w:szCs w:val="20"/>
        </w:rPr>
      </w:pPr>
      <w:r w:rsidRPr="00B10DBE">
        <w:rPr>
          <w:sz w:val="20"/>
          <w:szCs w:val="20"/>
        </w:rPr>
        <w:t>The final deployment was achieved using Streamlit, a Python-based web application framework.</w:t>
      </w:r>
    </w:p>
    <w:p w14:paraId="1EED511C" w14:textId="77777777" w:rsidR="005336D2" w:rsidRPr="00B10DBE" w:rsidRDefault="005336D2" w:rsidP="00571833">
      <w:pPr>
        <w:numPr>
          <w:ilvl w:val="0"/>
          <w:numId w:val="5"/>
        </w:numPr>
        <w:spacing w:before="100" w:beforeAutospacing="1" w:after="100" w:afterAutospacing="1" w:line="240" w:lineRule="auto"/>
        <w:jc w:val="both"/>
        <w:rPr>
          <w:sz w:val="20"/>
          <w:szCs w:val="20"/>
        </w:rPr>
      </w:pPr>
      <w:r w:rsidRPr="00B10DBE">
        <w:rPr>
          <w:rStyle w:val="Strong"/>
          <w:sz w:val="20"/>
          <w:szCs w:val="20"/>
        </w:rPr>
        <w:t>Model Serialization</w:t>
      </w:r>
      <w:r w:rsidRPr="00B10DBE">
        <w:rPr>
          <w:sz w:val="20"/>
          <w:szCs w:val="20"/>
        </w:rPr>
        <w:t>: The trained Logistic Regression model was serialized using Pickle.</w:t>
      </w:r>
    </w:p>
    <w:p w14:paraId="114D696E" w14:textId="77777777" w:rsidR="005336D2" w:rsidRPr="00B10DBE" w:rsidRDefault="005336D2" w:rsidP="00571833">
      <w:pPr>
        <w:numPr>
          <w:ilvl w:val="0"/>
          <w:numId w:val="5"/>
        </w:numPr>
        <w:spacing w:before="100" w:beforeAutospacing="1" w:after="100" w:afterAutospacing="1" w:line="240" w:lineRule="auto"/>
        <w:jc w:val="both"/>
        <w:rPr>
          <w:sz w:val="20"/>
          <w:szCs w:val="20"/>
        </w:rPr>
      </w:pPr>
      <w:r w:rsidRPr="00B10DBE">
        <w:rPr>
          <w:rStyle w:val="Strong"/>
          <w:sz w:val="20"/>
          <w:szCs w:val="20"/>
        </w:rPr>
        <w:t>User Interface</w:t>
      </w:r>
      <w:r w:rsidRPr="00B10DBE">
        <w:rPr>
          <w:sz w:val="20"/>
          <w:szCs w:val="20"/>
        </w:rPr>
        <w:t>: A user-friendly UI allowed users to input relevant data, including income, GPA, and college name.</w:t>
      </w:r>
    </w:p>
    <w:p w14:paraId="61D254A9" w14:textId="77777777" w:rsidR="005336D2" w:rsidRPr="00B10DBE" w:rsidRDefault="005336D2" w:rsidP="00571833">
      <w:pPr>
        <w:numPr>
          <w:ilvl w:val="0"/>
          <w:numId w:val="5"/>
        </w:numPr>
        <w:spacing w:before="100" w:beforeAutospacing="1" w:after="100" w:afterAutospacing="1" w:line="240" w:lineRule="auto"/>
        <w:jc w:val="both"/>
        <w:rPr>
          <w:sz w:val="20"/>
          <w:szCs w:val="20"/>
        </w:rPr>
      </w:pPr>
      <w:r w:rsidRPr="00B10DBE">
        <w:rPr>
          <w:rStyle w:val="Strong"/>
          <w:sz w:val="20"/>
          <w:szCs w:val="20"/>
        </w:rPr>
        <w:t>Database Integration</w:t>
      </w:r>
      <w:r w:rsidRPr="00B10DBE">
        <w:rPr>
          <w:sz w:val="20"/>
          <w:szCs w:val="20"/>
        </w:rPr>
        <w:t>: A MySQL database handled user registration and login with secure authentication.</w:t>
      </w:r>
    </w:p>
    <w:p w14:paraId="5D06BDF8" w14:textId="77777777" w:rsidR="005336D2" w:rsidRPr="00B10DBE" w:rsidRDefault="005336D2" w:rsidP="00571833">
      <w:pPr>
        <w:numPr>
          <w:ilvl w:val="0"/>
          <w:numId w:val="5"/>
        </w:numPr>
        <w:spacing w:before="100" w:beforeAutospacing="1" w:after="100" w:afterAutospacing="1" w:line="240" w:lineRule="auto"/>
        <w:jc w:val="both"/>
        <w:rPr>
          <w:sz w:val="20"/>
          <w:szCs w:val="20"/>
        </w:rPr>
      </w:pPr>
      <w:r w:rsidRPr="00B10DBE">
        <w:rPr>
          <w:rStyle w:val="Strong"/>
          <w:sz w:val="20"/>
          <w:szCs w:val="20"/>
        </w:rPr>
        <w:t>Cloud Hosting</w:t>
      </w:r>
      <w:r w:rsidRPr="00B10DBE">
        <w:rPr>
          <w:sz w:val="20"/>
          <w:szCs w:val="20"/>
        </w:rPr>
        <w:t>: The app was deployed on Heroku, featuring HTTPS security and autoscaling.</w:t>
      </w:r>
    </w:p>
    <w:p w14:paraId="66B2C67B" w14:textId="77777777" w:rsidR="005336D2" w:rsidRPr="00B10DBE" w:rsidRDefault="005336D2" w:rsidP="00571833">
      <w:pPr>
        <w:numPr>
          <w:ilvl w:val="0"/>
          <w:numId w:val="5"/>
        </w:numPr>
        <w:spacing w:before="100" w:beforeAutospacing="1" w:after="100" w:afterAutospacing="1" w:line="240" w:lineRule="auto"/>
        <w:jc w:val="both"/>
        <w:rPr>
          <w:sz w:val="20"/>
          <w:szCs w:val="20"/>
        </w:rPr>
      </w:pPr>
      <w:r w:rsidRPr="00B10DBE">
        <w:rPr>
          <w:rStyle w:val="Strong"/>
          <w:sz w:val="20"/>
          <w:szCs w:val="20"/>
        </w:rPr>
        <w:t>Prediction Engine</w:t>
      </w:r>
      <w:r w:rsidRPr="00B10DBE">
        <w:rPr>
          <w:sz w:val="20"/>
          <w:szCs w:val="20"/>
        </w:rPr>
        <w:t>: Upon input, data was preprocessed and passed to the model for real-time prediction.</w:t>
      </w:r>
    </w:p>
    <w:p w14:paraId="73755265" w14:textId="77777777" w:rsidR="005336D2" w:rsidRPr="00B10DBE" w:rsidRDefault="005336D2" w:rsidP="00571833">
      <w:pPr>
        <w:pStyle w:val="NormalWeb"/>
        <w:jc w:val="both"/>
        <w:rPr>
          <w:sz w:val="20"/>
          <w:szCs w:val="20"/>
        </w:rPr>
      </w:pPr>
      <w:r w:rsidRPr="00B10DBE">
        <w:rPr>
          <w:sz w:val="20"/>
          <w:szCs w:val="20"/>
        </w:rPr>
        <w:t>This deployment strategy ensured high availability, low latency, and scalability for institutional use.</w:t>
      </w:r>
    </w:p>
    <w:p w14:paraId="76E6D43D" w14:textId="67242121" w:rsidR="005336D2" w:rsidRPr="00B10DBE" w:rsidRDefault="005336D2" w:rsidP="00571833">
      <w:pPr>
        <w:jc w:val="both"/>
        <w:rPr>
          <w:sz w:val="20"/>
          <w:szCs w:val="20"/>
        </w:rPr>
      </w:pPr>
    </w:p>
    <w:p w14:paraId="10692991" w14:textId="085DD71E" w:rsidR="005336D2" w:rsidRPr="00B10DBE" w:rsidRDefault="0095396A" w:rsidP="00571833">
      <w:pPr>
        <w:pStyle w:val="ListParagraph"/>
        <w:widowControl w:val="0"/>
        <w:tabs>
          <w:tab w:val="left" w:pos="2047"/>
        </w:tabs>
        <w:autoSpaceDE w:val="0"/>
        <w:autoSpaceDN w:val="0"/>
        <w:spacing w:after="0" w:line="240" w:lineRule="auto"/>
        <w:ind w:left="2047" w:hanging="324"/>
        <w:contextualSpacing w:val="0"/>
        <w:jc w:val="both"/>
        <w:rPr>
          <w:sz w:val="20"/>
          <w:szCs w:val="20"/>
        </w:rPr>
      </w:pPr>
      <w:r>
        <w:rPr>
          <w:sz w:val="20"/>
          <w:szCs w:val="20"/>
        </w:rPr>
        <w:t>7</w:t>
      </w:r>
      <w:r w:rsidR="005336D2" w:rsidRPr="00B10DBE">
        <w:rPr>
          <w:sz w:val="20"/>
          <w:szCs w:val="20"/>
        </w:rPr>
        <w:t>. Challenges and Mitigation</w:t>
      </w:r>
    </w:p>
    <w:p w14:paraId="2D6C4777" w14:textId="77777777" w:rsidR="005336D2" w:rsidRPr="00B10DBE" w:rsidRDefault="005336D2" w:rsidP="00571833">
      <w:pPr>
        <w:numPr>
          <w:ilvl w:val="0"/>
          <w:numId w:val="9"/>
        </w:numPr>
        <w:spacing w:before="100" w:beforeAutospacing="1" w:after="100" w:afterAutospacing="1" w:line="240" w:lineRule="auto"/>
        <w:jc w:val="both"/>
        <w:rPr>
          <w:sz w:val="20"/>
          <w:szCs w:val="20"/>
        </w:rPr>
      </w:pPr>
      <w:r w:rsidRPr="00B10DBE">
        <w:rPr>
          <w:rStyle w:val="Strong"/>
          <w:sz w:val="20"/>
          <w:szCs w:val="20"/>
        </w:rPr>
        <w:t>Imbalanced Data</w:t>
      </w:r>
      <w:r w:rsidRPr="00B10DBE">
        <w:rPr>
          <w:sz w:val="20"/>
          <w:szCs w:val="20"/>
        </w:rPr>
        <w:t>: SMOTE was applied to balance classes and improve minority class recall.</w:t>
      </w:r>
    </w:p>
    <w:p w14:paraId="2DFE6504" w14:textId="77777777" w:rsidR="005336D2" w:rsidRPr="00B10DBE" w:rsidRDefault="005336D2" w:rsidP="00571833">
      <w:pPr>
        <w:numPr>
          <w:ilvl w:val="0"/>
          <w:numId w:val="9"/>
        </w:numPr>
        <w:spacing w:before="100" w:beforeAutospacing="1" w:after="100" w:afterAutospacing="1" w:line="240" w:lineRule="auto"/>
        <w:jc w:val="both"/>
        <w:rPr>
          <w:sz w:val="20"/>
          <w:szCs w:val="20"/>
        </w:rPr>
      </w:pPr>
      <w:r w:rsidRPr="00B10DBE">
        <w:rPr>
          <w:rStyle w:val="Strong"/>
          <w:sz w:val="20"/>
          <w:szCs w:val="20"/>
        </w:rPr>
        <w:t>Model Interpretability</w:t>
      </w:r>
      <w:r w:rsidRPr="00B10DBE">
        <w:rPr>
          <w:sz w:val="20"/>
          <w:szCs w:val="20"/>
        </w:rPr>
        <w:t>: SHAP values helped make Logistic Regression's predictions transparent.</w:t>
      </w:r>
    </w:p>
    <w:p w14:paraId="13761A8E" w14:textId="77777777" w:rsidR="005336D2" w:rsidRPr="00B10DBE" w:rsidRDefault="005336D2" w:rsidP="00571833">
      <w:pPr>
        <w:numPr>
          <w:ilvl w:val="0"/>
          <w:numId w:val="9"/>
        </w:numPr>
        <w:spacing w:before="100" w:beforeAutospacing="1" w:after="100" w:afterAutospacing="1" w:line="240" w:lineRule="auto"/>
        <w:jc w:val="both"/>
        <w:rPr>
          <w:sz w:val="20"/>
          <w:szCs w:val="20"/>
        </w:rPr>
      </w:pPr>
      <w:r w:rsidRPr="00B10DBE">
        <w:rPr>
          <w:rStyle w:val="Strong"/>
          <w:sz w:val="20"/>
          <w:szCs w:val="20"/>
        </w:rPr>
        <w:t>Data Privacy</w:t>
      </w:r>
      <w:r w:rsidRPr="00B10DBE">
        <w:rPr>
          <w:sz w:val="20"/>
          <w:szCs w:val="20"/>
        </w:rPr>
        <w:t>: Data anonymization and encrypted storage ensured GDPR compliance.</w:t>
      </w:r>
    </w:p>
    <w:p w14:paraId="34E573BB" w14:textId="77777777" w:rsidR="005336D2" w:rsidRPr="00B10DBE" w:rsidRDefault="005336D2" w:rsidP="00571833">
      <w:pPr>
        <w:numPr>
          <w:ilvl w:val="0"/>
          <w:numId w:val="9"/>
        </w:numPr>
        <w:spacing w:before="100" w:beforeAutospacing="1" w:after="100" w:afterAutospacing="1" w:line="240" w:lineRule="auto"/>
        <w:jc w:val="both"/>
        <w:rPr>
          <w:sz w:val="20"/>
          <w:szCs w:val="20"/>
        </w:rPr>
      </w:pPr>
      <w:r w:rsidRPr="00B10DBE">
        <w:rPr>
          <w:rStyle w:val="Strong"/>
          <w:sz w:val="20"/>
          <w:szCs w:val="20"/>
        </w:rPr>
        <w:t>Bias Detection</w:t>
      </w:r>
      <w:r w:rsidRPr="00B10DBE">
        <w:rPr>
          <w:sz w:val="20"/>
          <w:szCs w:val="20"/>
        </w:rPr>
        <w:t>: Fairness-aware algorithms helped eliminate bias from the model.</w:t>
      </w:r>
    </w:p>
    <w:p w14:paraId="6195A4F9" w14:textId="77777777" w:rsidR="005336D2" w:rsidRPr="00B10DBE" w:rsidRDefault="005336D2" w:rsidP="00571833">
      <w:pPr>
        <w:numPr>
          <w:ilvl w:val="0"/>
          <w:numId w:val="9"/>
        </w:numPr>
        <w:spacing w:before="100" w:beforeAutospacing="1" w:after="100" w:afterAutospacing="1" w:line="240" w:lineRule="auto"/>
        <w:jc w:val="both"/>
        <w:rPr>
          <w:sz w:val="20"/>
          <w:szCs w:val="20"/>
        </w:rPr>
      </w:pPr>
      <w:r w:rsidRPr="00B10DBE">
        <w:rPr>
          <w:rStyle w:val="Strong"/>
          <w:sz w:val="20"/>
          <w:szCs w:val="20"/>
        </w:rPr>
        <w:t>Limited Features</w:t>
      </w:r>
      <w:r w:rsidRPr="00B10DBE">
        <w:rPr>
          <w:sz w:val="20"/>
          <w:szCs w:val="20"/>
        </w:rPr>
        <w:t>: Proxy variables like GPA and college reputation compensated for missing features.</w:t>
      </w:r>
    </w:p>
    <w:p w14:paraId="559CA4FB" w14:textId="77777777" w:rsidR="00B10DBE" w:rsidRDefault="005336D2" w:rsidP="00571833">
      <w:pPr>
        <w:numPr>
          <w:ilvl w:val="0"/>
          <w:numId w:val="9"/>
        </w:numPr>
        <w:spacing w:before="100" w:beforeAutospacing="1" w:after="100" w:afterAutospacing="1" w:line="240" w:lineRule="auto"/>
        <w:jc w:val="both"/>
        <w:rPr>
          <w:sz w:val="20"/>
          <w:szCs w:val="20"/>
        </w:rPr>
      </w:pPr>
      <w:r w:rsidRPr="00B10DBE">
        <w:rPr>
          <w:rStyle w:val="Strong"/>
          <w:sz w:val="20"/>
          <w:szCs w:val="20"/>
        </w:rPr>
        <w:t>Deployment Complexity</w:t>
      </w:r>
      <w:r w:rsidRPr="00B10DBE">
        <w:rPr>
          <w:sz w:val="20"/>
          <w:szCs w:val="20"/>
        </w:rPr>
        <w:t>: Logistic Regression’s lightweight nature simplified deployment and reduced latency.</w:t>
      </w:r>
    </w:p>
    <w:p w14:paraId="39BA3804" w14:textId="1B6F9DF4" w:rsidR="007E6C40" w:rsidRDefault="007E6C40" w:rsidP="007E6C40">
      <w:pPr>
        <w:spacing w:before="100" w:beforeAutospacing="1" w:after="100" w:afterAutospacing="1" w:line="240" w:lineRule="auto"/>
        <w:ind w:left="720"/>
        <w:jc w:val="both"/>
        <w:rPr>
          <w:sz w:val="20"/>
          <w:szCs w:val="20"/>
        </w:rPr>
      </w:pPr>
    </w:p>
    <w:p w14:paraId="33D2CEB4" w14:textId="77777777" w:rsidR="00B10DBE" w:rsidRDefault="00B10DBE" w:rsidP="00571833">
      <w:pPr>
        <w:spacing w:before="100" w:beforeAutospacing="1" w:after="100" w:afterAutospacing="1" w:line="240" w:lineRule="auto"/>
        <w:ind w:left="720"/>
        <w:jc w:val="both"/>
        <w:rPr>
          <w:rStyle w:val="Strong"/>
          <w:sz w:val="20"/>
          <w:szCs w:val="20"/>
        </w:rPr>
      </w:pPr>
    </w:p>
    <w:p w14:paraId="6DB6DB49" w14:textId="77777777" w:rsidR="007E6C40" w:rsidRDefault="007E6C40" w:rsidP="00571833">
      <w:pPr>
        <w:spacing w:before="100" w:beforeAutospacing="1" w:after="100" w:afterAutospacing="1" w:line="240" w:lineRule="auto"/>
        <w:ind w:left="720"/>
        <w:jc w:val="both"/>
        <w:rPr>
          <w:rStyle w:val="Strong"/>
          <w:sz w:val="20"/>
          <w:szCs w:val="20"/>
        </w:rPr>
      </w:pPr>
    </w:p>
    <w:p w14:paraId="166EA89B" w14:textId="1BAAE068" w:rsidR="005336D2" w:rsidRPr="0095396A" w:rsidRDefault="00B10DBE" w:rsidP="0095396A">
      <w:pPr>
        <w:pStyle w:val="ListParagraph"/>
        <w:widowControl w:val="0"/>
        <w:numPr>
          <w:ilvl w:val="2"/>
          <w:numId w:val="9"/>
        </w:numPr>
        <w:tabs>
          <w:tab w:val="left" w:pos="2047"/>
        </w:tabs>
        <w:autoSpaceDE w:val="0"/>
        <w:autoSpaceDN w:val="0"/>
        <w:spacing w:after="0" w:line="240" w:lineRule="auto"/>
        <w:jc w:val="both"/>
        <w:rPr>
          <w:sz w:val="20"/>
          <w:szCs w:val="20"/>
        </w:rPr>
      </w:pPr>
      <w:r w:rsidRPr="0095396A">
        <w:rPr>
          <w:sz w:val="20"/>
          <w:szCs w:val="20"/>
        </w:rPr>
        <w:lastRenderedPageBreak/>
        <w:t>C</w:t>
      </w:r>
      <w:r w:rsidR="005336D2" w:rsidRPr="0095396A">
        <w:rPr>
          <w:sz w:val="20"/>
          <w:szCs w:val="20"/>
        </w:rPr>
        <w:t>onclusion</w:t>
      </w:r>
    </w:p>
    <w:p w14:paraId="725E7C8D" w14:textId="6BD26D2A" w:rsidR="005336D2" w:rsidRPr="00B10DBE" w:rsidRDefault="005336D2" w:rsidP="00571833">
      <w:pPr>
        <w:jc w:val="both"/>
        <w:rPr>
          <w:rFonts w:cs="Angsana New"/>
          <w:b/>
          <w:bCs/>
        </w:rPr>
      </w:pPr>
      <w:r w:rsidRPr="00B10DBE">
        <w:rPr>
          <w:rFonts w:cs="Angsana New"/>
        </w:rPr>
        <w:t>This research validated the effectiveness of machine learning in automating education loan approvals. While Random Forest excelled in accuracy, Logistic Regression’s speed and simplicity made it ideal for real-time applications. The deployed Streamlit app successfully demonstrated the practical utility of the solution, offering reliable and secure predictions.</w:t>
      </w:r>
    </w:p>
    <w:p w14:paraId="1935BF92" w14:textId="71AB6017" w:rsidR="005336D2" w:rsidRPr="00B10DBE" w:rsidRDefault="005336D2" w:rsidP="00571833">
      <w:pPr>
        <w:jc w:val="both"/>
        <w:rPr>
          <w:rFonts w:cs="Angsana New"/>
          <w:b/>
          <w:bCs/>
        </w:rPr>
      </w:pPr>
      <w:r w:rsidRPr="00B10DBE">
        <w:rPr>
          <w:rFonts w:cs="Angsana New"/>
        </w:rPr>
        <w:t>Furthermore, the incorporation of domain-specific features like college name and GPA allowed the models to better understand the contextual nuances affecting loan decisions, contributing to more informed and fair outcomes. By using SHAP values for model interpretability, the solution not only achieved accuracy but also transparency, building trust among end-users.</w:t>
      </w:r>
    </w:p>
    <w:p w14:paraId="15E391D7" w14:textId="34746DF7" w:rsidR="005336D2" w:rsidRPr="00B10DBE" w:rsidRDefault="005336D2" w:rsidP="00571833">
      <w:pPr>
        <w:jc w:val="both"/>
        <w:rPr>
          <w:rFonts w:cs="Angsana New"/>
          <w:b/>
          <w:bCs/>
        </w:rPr>
      </w:pPr>
      <w:r w:rsidRPr="00B10DBE">
        <w:rPr>
          <w:rFonts w:cs="Angsana New"/>
        </w:rPr>
        <w:t>The comparative analysis highlighted that although complex models like Random Forest provide high accuracy, they require more computational resources and are less suited for lightweight deployment scenarios. Logistic Regression, in contrast, provided a balance of performance, speed, and ease of deployment, which is critical for real-time applications accessed by a broad range of users.</w:t>
      </w:r>
    </w:p>
    <w:p w14:paraId="565E9C1A" w14:textId="02B2E6C9" w:rsidR="005336D2" w:rsidRPr="00B10DBE" w:rsidRDefault="007E6C40" w:rsidP="00571833">
      <w:pPr>
        <w:jc w:val="both"/>
        <w:rPr>
          <w:rFonts w:cs="Angsana New"/>
          <w:b/>
          <w:bCs/>
        </w:rPr>
      </w:pPr>
      <w:r w:rsidRPr="007E6C40">
        <w:rPr>
          <w:sz w:val="20"/>
          <w:szCs w:val="20"/>
        </w:rPr>
        <w:drawing>
          <wp:anchor distT="0" distB="0" distL="114300" distR="114300" simplePos="0" relativeHeight="251658240" behindDoc="0" locked="0" layoutInCell="1" allowOverlap="1" wp14:anchorId="3AA53800" wp14:editId="57EDC8F7">
            <wp:simplePos x="0" y="0"/>
            <wp:positionH relativeFrom="margin">
              <wp:align>left</wp:align>
            </wp:positionH>
            <wp:positionV relativeFrom="paragraph">
              <wp:posOffset>-5428615</wp:posOffset>
            </wp:positionV>
            <wp:extent cx="2640965" cy="3432175"/>
            <wp:effectExtent l="0" t="0" r="6985" b="0"/>
            <wp:wrapTopAndBottom/>
            <wp:docPr id="55943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32202" name=""/>
                    <pic:cNvPicPr/>
                  </pic:nvPicPr>
                  <pic:blipFill>
                    <a:blip r:embed="rId7">
                      <a:extLst>
                        <a:ext uri="{28A0092B-C50C-407E-A947-70E740481C1C}">
                          <a14:useLocalDpi xmlns:a14="http://schemas.microsoft.com/office/drawing/2010/main" val="0"/>
                        </a:ext>
                      </a:extLst>
                    </a:blip>
                    <a:stretch>
                      <a:fillRect/>
                    </a:stretch>
                  </pic:blipFill>
                  <pic:spPr>
                    <a:xfrm>
                      <a:off x="0" y="0"/>
                      <a:ext cx="2640965" cy="3432175"/>
                    </a:xfrm>
                    <a:prstGeom prst="rect">
                      <a:avLst/>
                    </a:prstGeom>
                  </pic:spPr>
                </pic:pic>
              </a:graphicData>
            </a:graphic>
          </wp:anchor>
        </w:drawing>
      </w:r>
      <w:r w:rsidR="005336D2" w:rsidRPr="00B10DBE">
        <w:rPr>
          <w:rFonts w:cs="Angsana New"/>
        </w:rPr>
        <w:t xml:space="preserve">Ultimately, this research paves the way for financial institutions to adopt intelligent, scalable, and ethical AI solutions for education loan processing, enabling faster approvals and better customer experience. </w:t>
      </w:r>
    </w:p>
    <w:p w14:paraId="77501652" w14:textId="77777777" w:rsidR="00B10DBE" w:rsidRPr="00B10DBE" w:rsidRDefault="00B10DBE" w:rsidP="00571833">
      <w:pPr>
        <w:jc w:val="both"/>
        <w:rPr>
          <w:sz w:val="20"/>
          <w:szCs w:val="24"/>
          <w:lang w:eastAsia="en-IN" w:bidi="ar-SA"/>
        </w:rPr>
      </w:pPr>
    </w:p>
    <w:p w14:paraId="18B79153" w14:textId="7D5A3323" w:rsidR="00C57D53" w:rsidRPr="0095396A" w:rsidRDefault="00B10DBE" w:rsidP="0095396A">
      <w:pPr>
        <w:pStyle w:val="ListParagraph"/>
        <w:numPr>
          <w:ilvl w:val="2"/>
          <w:numId w:val="9"/>
        </w:numPr>
        <w:spacing w:before="100" w:beforeAutospacing="1" w:after="100" w:afterAutospacing="1" w:line="240" w:lineRule="auto"/>
        <w:jc w:val="both"/>
        <w:rPr>
          <w:sz w:val="20"/>
          <w:szCs w:val="20"/>
        </w:rPr>
      </w:pPr>
      <w:r w:rsidRPr="0095396A">
        <w:rPr>
          <w:sz w:val="20"/>
          <w:szCs w:val="20"/>
        </w:rPr>
        <w:t xml:space="preserve">Research Results </w:t>
      </w:r>
    </w:p>
    <w:p w14:paraId="554ED0A1" w14:textId="766AF0A5" w:rsidR="00C57D53" w:rsidRPr="00C57D53" w:rsidRDefault="00C57D53" w:rsidP="00571833">
      <w:pPr>
        <w:spacing w:before="100" w:beforeAutospacing="1" w:after="100" w:afterAutospacing="1" w:line="240" w:lineRule="auto"/>
        <w:jc w:val="both"/>
        <w:rPr>
          <w:sz w:val="20"/>
          <w:szCs w:val="20"/>
        </w:rPr>
      </w:pPr>
      <w:r w:rsidRPr="00C57D53">
        <w:rPr>
          <w:sz w:val="20"/>
          <w:szCs w:val="20"/>
        </w:rPr>
        <w:t>Loan approval is a critical process in the financial sector, requiring precise and data-driven decision-making. Linear regression, a foundational statistical method, is often used in predictive model</w:t>
      </w:r>
      <w:r w:rsidR="00B10DBE" w:rsidRPr="00B10DBE">
        <w:rPr>
          <w:sz w:val="20"/>
          <w:szCs w:val="20"/>
        </w:rPr>
        <w:t>l</w:t>
      </w:r>
      <w:r w:rsidRPr="00C57D53">
        <w:rPr>
          <w:sz w:val="20"/>
          <w:szCs w:val="20"/>
        </w:rPr>
        <w:t xml:space="preserve">ing for loan approvals due to its simplicity and interpretability. However, the accuracy of such models heavily depends on various factors. One of the primary influences is </w:t>
      </w:r>
      <w:r w:rsidRPr="00C57D53">
        <w:rPr>
          <w:b/>
          <w:bCs/>
          <w:sz w:val="20"/>
          <w:szCs w:val="20"/>
        </w:rPr>
        <w:t>data quality</w:t>
      </w:r>
      <w:r w:rsidRPr="00C57D53">
        <w:rPr>
          <w:sz w:val="20"/>
          <w:szCs w:val="20"/>
        </w:rPr>
        <w:t xml:space="preserve">. Accurate, complete, and well-structured data is essential for the linear regression model to learn meaningful relationships between features and the target variable. Missing values, outliers, and noise can skew model predictions, leading to inaccurate loan approval outcomes. Additionally, </w:t>
      </w:r>
      <w:r w:rsidRPr="00C57D53">
        <w:rPr>
          <w:b/>
          <w:bCs/>
          <w:sz w:val="20"/>
          <w:szCs w:val="20"/>
        </w:rPr>
        <w:t>feature selection and engineering</w:t>
      </w:r>
      <w:r w:rsidRPr="00C57D53">
        <w:rPr>
          <w:sz w:val="20"/>
          <w:szCs w:val="20"/>
        </w:rPr>
        <w:t xml:space="preserve"> play a significant role. Choosing the right independent variables (such as income, credit score, employment history, and debt-to-income ratio) ensures that the model captures relevant information. Moreover, transforming non-linear relationships or categorical variables into suitable numerical formats can help linear regression better approximate complex real-world scenarios.</w:t>
      </w:r>
    </w:p>
    <w:p w14:paraId="4BA68229" w14:textId="77777777" w:rsidR="00C57D53" w:rsidRPr="00C57D53" w:rsidRDefault="00C57D53" w:rsidP="00571833">
      <w:pPr>
        <w:spacing w:before="100" w:beforeAutospacing="1" w:after="100" w:afterAutospacing="1" w:line="240" w:lineRule="auto"/>
        <w:ind w:left="360"/>
        <w:jc w:val="both"/>
        <w:rPr>
          <w:sz w:val="20"/>
          <w:szCs w:val="20"/>
        </w:rPr>
      </w:pPr>
      <w:r w:rsidRPr="00C57D53">
        <w:rPr>
          <w:sz w:val="20"/>
          <w:szCs w:val="20"/>
        </w:rPr>
        <w:t xml:space="preserve">Another key factor influencing accuracy is </w:t>
      </w:r>
      <w:r w:rsidRPr="00C57D53">
        <w:rPr>
          <w:b/>
          <w:bCs/>
          <w:sz w:val="20"/>
          <w:szCs w:val="20"/>
        </w:rPr>
        <w:t>multicollinearity</w:t>
      </w:r>
      <w:r w:rsidRPr="00C57D53">
        <w:rPr>
          <w:sz w:val="20"/>
          <w:szCs w:val="20"/>
        </w:rPr>
        <w:t xml:space="preserve"> among predictor variables. In loan approval datasets, features like income and loan amount or credit score and default history may be correlated. Multicollinearity can lead to unstable coefficient estimates, which reduces the reliability of the model's predictions. Techniques such as Variance Inflation Factor (VIF) analysis or Principal Component Analysis (PCA) are often used to detect and mitigate multicollinearity issues. Furthermore, </w:t>
      </w:r>
      <w:r w:rsidRPr="00C57D53">
        <w:rPr>
          <w:b/>
          <w:bCs/>
          <w:sz w:val="20"/>
          <w:szCs w:val="20"/>
        </w:rPr>
        <w:t>assumptions of linear regression</w:t>
      </w:r>
      <w:r w:rsidRPr="00C57D53">
        <w:rPr>
          <w:sz w:val="20"/>
          <w:szCs w:val="20"/>
        </w:rPr>
        <w:t xml:space="preserve">—such as linearity, homoscedasticity, normal distribution of errors, and independence of residuals—must be validated. Violations of these assumptions can drastically affect prediction accuracy. For instance, heteroscedasticity (variance of residuals not being constant) can lead to biased estimates, especially in loan approval where financial variables often exhibit varying scales. Using diagnostic plots and statistical tests can </w:t>
      </w:r>
      <w:r w:rsidRPr="00C57D53">
        <w:rPr>
          <w:sz w:val="20"/>
          <w:szCs w:val="20"/>
        </w:rPr>
        <w:lastRenderedPageBreak/>
        <w:t>help ensure that these assumptions hold, or guide the use of alternative techniques if they don’t.</w:t>
      </w:r>
    </w:p>
    <w:p w14:paraId="4DDC3849" w14:textId="77777777" w:rsidR="00C57D53" w:rsidRPr="00C57D53" w:rsidRDefault="00C57D53" w:rsidP="00571833">
      <w:pPr>
        <w:spacing w:before="100" w:beforeAutospacing="1" w:after="100" w:afterAutospacing="1" w:line="240" w:lineRule="auto"/>
        <w:ind w:left="360"/>
        <w:jc w:val="both"/>
        <w:rPr>
          <w:sz w:val="20"/>
          <w:szCs w:val="20"/>
        </w:rPr>
      </w:pPr>
      <w:r w:rsidRPr="00C57D53">
        <w:rPr>
          <w:sz w:val="20"/>
          <w:szCs w:val="20"/>
        </w:rPr>
        <w:t xml:space="preserve">Lastly, the </w:t>
      </w:r>
      <w:r w:rsidRPr="00C57D53">
        <w:rPr>
          <w:b/>
          <w:bCs/>
          <w:sz w:val="20"/>
          <w:szCs w:val="20"/>
        </w:rPr>
        <w:t>model evaluation and validation strategy</w:t>
      </w:r>
      <w:r w:rsidRPr="00C57D53">
        <w:rPr>
          <w:sz w:val="20"/>
          <w:szCs w:val="20"/>
        </w:rPr>
        <w:t xml:space="preserve"> directly </w:t>
      </w:r>
      <w:proofErr w:type="gramStart"/>
      <w:r w:rsidRPr="00C57D53">
        <w:rPr>
          <w:sz w:val="20"/>
          <w:szCs w:val="20"/>
        </w:rPr>
        <w:t>impacts</w:t>
      </w:r>
      <w:proofErr w:type="gramEnd"/>
      <w:r w:rsidRPr="00C57D53">
        <w:rPr>
          <w:sz w:val="20"/>
          <w:szCs w:val="20"/>
        </w:rPr>
        <w:t xml:space="preserve"> the accuracy and generalizability of the regression model. Splitting the dataset into training and testing sets, using cross-validation techniques, and monitoring performance metrics like Mean Absolute Error (MAE), Root Mean Square Error (RMSE), and R-squared ensures that the model is not overfitting or underfitting. In loan approval scenarios, ensuring that the model generalizes well across different customer profiles is crucial for fair and accurate decisions. Additionally, </w:t>
      </w:r>
      <w:r w:rsidRPr="00C57D53">
        <w:rPr>
          <w:b/>
          <w:bCs/>
          <w:sz w:val="20"/>
          <w:szCs w:val="20"/>
        </w:rPr>
        <w:t>regularization techniques</w:t>
      </w:r>
      <w:r w:rsidRPr="00C57D53">
        <w:rPr>
          <w:sz w:val="20"/>
          <w:szCs w:val="20"/>
        </w:rPr>
        <w:t xml:space="preserve"> like Ridge or Lasso regression can help improve accuracy by penalizing overly complex models, thereby preventing overfitting. Moreover, comparing the linear regression model with other models (e.g., logistic regression, decision trees, or ensemble methods) can provide insights into whether linear regression is the best choice for the given problem. In conclusion, achieving high accuracy in linear regression models for loan approval hinges on meticulous data preparation, model diagnostics, and validation practices, along with a deep understanding of the domain and dataset.</w:t>
      </w:r>
    </w:p>
    <w:p w14:paraId="140A4A08" w14:textId="69E7D9ED" w:rsidR="00C57D53" w:rsidRPr="001E766B" w:rsidRDefault="00B10DBE" w:rsidP="00571833">
      <w:pPr>
        <w:spacing w:before="100" w:beforeAutospacing="1" w:after="100" w:afterAutospacing="1" w:line="240" w:lineRule="auto"/>
        <w:ind w:left="360"/>
        <w:jc w:val="both"/>
        <w:rPr>
          <w:sz w:val="24"/>
          <w:szCs w:val="24"/>
        </w:rPr>
      </w:pPr>
      <w:r w:rsidRPr="00B10DBE">
        <w:rPr>
          <w:sz w:val="24"/>
          <w:szCs w:val="24"/>
        </w:rPr>
        <w:drawing>
          <wp:inline distT="0" distB="0" distL="0" distR="0" wp14:anchorId="7EA04E95" wp14:editId="2AE61DF3">
            <wp:extent cx="2640965" cy="1367155"/>
            <wp:effectExtent l="0" t="0" r="6985" b="4445"/>
            <wp:docPr id="22467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1340" name=""/>
                    <pic:cNvPicPr/>
                  </pic:nvPicPr>
                  <pic:blipFill>
                    <a:blip r:embed="rId8"/>
                    <a:stretch>
                      <a:fillRect/>
                    </a:stretch>
                  </pic:blipFill>
                  <pic:spPr>
                    <a:xfrm>
                      <a:off x="0" y="0"/>
                      <a:ext cx="2640965" cy="1367155"/>
                    </a:xfrm>
                    <a:prstGeom prst="rect">
                      <a:avLst/>
                    </a:prstGeom>
                  </pic:spPr>
                </pic:pic>
              </a:graphicData>
            </a:graphic>
          </wp:inline>
        </w:drawing>
      </w:r>
    </w:p>
    <w:p w14:paraId="53DBE893" w14:textId="1736DAB6" w:rsidR="00951542" w:rsidRDefault="00951542" w:rsidP="00571833">
      <w:pPr>
        <w:jc w:val="both"/>
      </w:pPr>
    </w:p>
    <w:p w14:paraId="476BC633" w14:textId="77777777" w:rsidR="0095396A" w:rsidRDefault="0095396A" w:rsidP="00571833">
      <w:pPr>
        <w:jc w:val="both"/>
      </w:pPr>
    </w:p>
    <w:p w14:paraId="76D711FD" w14:textId="4FB77906" w:rsidR="0095396A" w:rsidRPr="0095396A" w:rsidRDefault="0095396A" w:rsidP="0095396A">
      <w:pPr>
        <w:pStyle w:val="ListParagraph"/>
        <w:widowControl w:val="0"/>
        <w:numPr>
          <w:ilvl w:val="2"/>
          <w:numId w:val="9"/>
        </w:numPr>
        <w:tabs>
          <w:tab w:val="left" w:pos="2047"/>
        </w:tabs>
        <w:autoSpaceDE w:val="0"/>
        <w:autoSpaceDN w:val="0"/>
        <w:spacing w:after="0" w:line="240" w:lineRule="auto"/>
        <w:jc w:val="both"/>
        <w:rPr>
          <w:sz w:val="20"/>
          <w:szCs w:val="20"/>
        </w:rPr>
      </w:pPr>
      <w:r w:rsidRPr="0095396A">
        <w:rPr>
          <w:sz w:val="20"/>
          <w:szCs w:val="20"/>
        </w:rPr>
        <w:t xml:space="preserve">Future Work </w:t>
      </w:r>
    </w:p>
    <w:p w14:paraId="33DA0701" w14:textId="77777777" w:rsidR="0095396A" w:rsidRPr="00B10DBE" w:rsidRDefault="0095396A" w:rsidP="0095396A">
      <w:pPr>
        <w:jc w:val="both"/>
        <w:rPr>
          <w:sz w:val="20"/>
          <w:szCs w:val="24"/>
        </w:rPr>
      </w:pPr>
      <w:r w:rsidRPr="00B10DBE">
        <w:rPr>
          <w:sz w:val="20"/>
          <w:szCs w:val="24"/>
          <w:lang w:eastAsia="en-IN" w:bidi="ar-SA"/>
        </w:rPr>
        <w:t xml:space="preserve">Future enhancements to this project can begin with the integration of more advanced machine learning algorithms such as </w:t>
      </w:r>
      <w:proofErr w:type="spellStart"/>
      <w:r w:rsidRPr="00B10DBE">
        <w:rPr>
          <w:sz w:val="20"/>
          <w:szCs w:val="24"/>
          <w:lang w:eastAsia="en-IN" w:bidi="ar-SA"/>
        </w:rPr>
        <w:t>XGBoost</w:t>
      </w:r>
      <w:proofErr w:type="spellEnd"/>
      <w:r w:rsidRPr="00B10DBE">
        <w:rPr>
          <w:sz w:val="20"/>
          <w:szCs w:val="24"/>
          <w:lang w:eastAsia="en-IN" w:bidi="ar-SA"/>
        </w:rPr>
        <w:t xml:space="preserve"> and </w:t>
      </w:r>
      <w:proofErr w:type="spellStart"/>
      <w:r w:rsidRPr="00B10DBE">
        <w:rPr>
          <w:sz w:val="20"/>
          <w:szCs w:val="24"/>
          <w:lang w:eastAsia="en-IN" w:bidi="ar-SA"/>
        </w:rPr>
        <w:t>LightGBM</w:t>
      </w:r>
      <w:proofErr w:type="spellEnd"/>
      <w:r w:rsidRPr="00B10DBE">
        <w:rPr>
          <w:sz w:val="20"/>
          <w:szCs w:val="24"/>
          <w:lang w:eastAsia="en-IN" w:bidi="ar-SA"/>
        </w:rPr>
        <w:t xml:space="preserve">. These models are known for their exceptional performance in structured data tasks and could potentially improve prediction accuracy and generalization capability beyond what was achieved with Logistic Regression and Random Forest. Additionally, hyperparameter tuning and ensemble </w:t>
      </w:r>
      <w:r w:rsidRPr="00B10DBE">
        <w:rPr>
          <w:sz w:val="20"/>
          <w:szCs w:val="24"/>
          <w:lang w:eastAsia="en-IN" w:bidi="ar-SA"/>
        </w:rPr>
        <w:t>techniques combining multiple models could further refine the predictive capabilities of the system, ensuring higher robustness in varying data environments.</w:t>
      </w:r>
    </w:p>
    <w:p w14:paraId="4E4B8103" w14:textId="77777777" w:rsidR="0095396A" w:rsidRPr="00B10DBE" w:rsidRDefault="0095396A" w:rsidP="0095396A">
      <w:pPr>
        <w:jc w:val="both"/>
        <w:rPr>
          <w:sz w:val="20"/>
          <w:szCs w:val="24"/>
          <w:lang w:eastAsia="en-IN" w:bidi="ar-SA"/>
        </w:rPr>
      </w:pPr>
      <w:r w:rsidRPr="00B10DBE">
        <w:rPr>
          <w:sz w:val="20"/>
          <w:szCs w:val="24"/>
          <w:lang w:eastAsia="en-IN" w:bidi="ar-SA"/>
        </w:rPr>
        <w:t xml:space="preserve">Another avenue for expansion involves the incorporation of real-time financial indicators and applicant behaviour analytics. Integrating external data sources such as credit scores from financial bureaus, macroeconomic indicators, and transactional </w:t>
      </w:r>
      <w:proofErr w:type="spellStart"/>
      <w:r w:rsidRPr="00B10DBE">
        <w:rPr>
          <w:sz w:val="20"/>
          <w:szCs w:val="24"/>
          <w:lang w:eastAsia="en-IN" w:bidi="ar-SA"/>
        </w:rPr>
        <w:t>behavior</w:t>
      </w:r>
      <w:proofErr w:type="spellEnd"/>
      <w:r w:rsidRPr="00B10DBE">
        <w:rPr>
          <w:sz w:val="20"/>
          <w:szCs w:val="24"/>
          <w:lang w:eastAsia="en-IN" w:bidi="ar-SA"/>
        </w:rPr>
        <w:t xml:space="preserve"> can enhance the model’s understanding of an applicant's financial standing. This enriched dataset would allow for a more nuanced and comprehensive assessment of loan eligibility, potentially reducing the rate of false approvals and rejections.</w:t>
      </w:r>
    </w:p>
    <w:p w14:paraId="41A12D27" w14:textId="77777777" w:rsidR="0095396A" w:rsidRDefault="0095396A" w:rsidP="0095396A">
      <w:pPr>
        <w:jc w:val="both"/>
        <w:rPr>
          <w:sz w:val="20"/>
          <w:szCs w:val="24"/>
          <w:lang w:eastAsia="en-IN" w:bidi="ar-SA"/>
        </w:rPr>
      </w:pPr>
      <w:r w:rsidRPr="00B10DBE">
        <w:rPr>
          <w:sz w:val="20"/>
          <w:szCs w:val="24"/>
          <w:lang w:eastAsia="en-IN" w:bidi="ar-SA"/>
        </w:rPr>
        <w:t>Finally, to make the system more accessible and scalable, developing a mobile application with multilingual support would be highly beneficial. This would allow users from diverse regions and linguistic backgrounds to utilize the service seamlessly. Implementing a continuous learning framework where the model retrains periodically on new data would also ensure that the system adapts to evolving patterns and remains accurate over time. Incorporating explainability tools directly into the user interface could further increase transparency, building greater trust among users and financial institutions alike.</w:t>
      </w:r>
    </w:p>
    <w:p w14:paraId="5AEAA55F" w14:textId="77777777" w:rsidR="0095396A" w:rsidRDefault="0095396A" w:rsidP="00571833">
      <w:pPr>
        <w:jc w:val="both"/>
      </w:pPr>
    </w:p>
    <w:sectPr w:rsidR="0095396A" w:rsidSect="0095396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EE8BD" w14:textId="77777777" w:rsidR="004677A7" w:rsidRDefault="004677A7" w:rsidP="00571833">
      <w:pPr>
        <w:spacing w:after="0" w:line="240" w:lineRule="auto"/>
      </w:pPr>
      <w:r>
        <w:separator/>
      </w:r>
    </w:p>
  </w:endnote>
  <w:endnote w:type="continuationSeparator" w:id="0">
    <w:p w14:paraId="3B41625D" w14:textId="77777777" w:rsidR="004677A7" w:rsidRDefault="004677A7" w:rsidP="0057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76FF9" w14:textId="77777777" w:rsidR="004677A7" w:rsidRDefault="004677A7" w:rsidP="00571833">
      <w:pPr>
        <w:spacing w:after="0" w:line="240" w:lineRule="auto"/>
      </w:pPr>
      <w:r>
        <w:separator/>
      </w:r>
    </w:p>
  </w:footnote>
  <w:footnote w:type="continuationSeparator" w:id="0">
    <w:p w14:paraId="13EF8A84" w14:textId="77777777" w:rsidR="004677A7" w:rsidRDefault="004677A7" w:rsidP="0057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06A1"/>
    <w:multiLevelType w:val="multilevel"/>
    <w:tmpl w:val="FFA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65EA"/>
    <w:multiLevelType w:val="multilevel"/>
    <w:tmpl w:val="172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077F2"/>
    <w:multiLevelType w:val="multilevel"/>
    <w:tmpl w:val="9598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4C92"/>
    <w:multiLevelType w:val="multilevel"/>
    <w:tmpl w:val="1BF03CA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2062" w:hanging="360"/>
      </w:pPr>
      <w:rPr>
        <w:rFonts w:hint="default"/>
        <w:sz w:val="20"/>
        <w:szCs w:val="18"/>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F6205"/>
    <w:multiLevelType w:val="multilevel"/>
    <w:tmpl w:val="54604730"/>
    <w:lvl w:ilvl="0">
      <w:start w:val="1"/>
      <w:numFmt w:val="decimal"/>
      <w:lvlText w:val="%1."/>
      <w:lvlJc w:val="left"/>
      <w:pPr>
        <w:tabs>
          <w:tab w:val="num" w:pos="2062"/>
        </w:tabs>
        <w:ind w:left="2062"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E1391"/>
    <w:multiLevelType w:val="multilevel"/>
    <w:tmpl w:val="A9C67DC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7C6"/>
    <w:multiLevelType w:val="multilevel"/>
    <w:tmpl w:val="DA885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D61511"/>
    <w:multiLevelType w:val="multilevel"/>
    <w:tmpl w:val="5274AD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BD7047"/>
    <w:multiLevelType w:val="multilevel"/>
    <w:tmpl w:val="2CC02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67077"/>
    <w:multiLevelType w:val="hybridMultilevel"/>
    <w:tmpl w:val="B8E4896A"/>
    <w:lvl w:ilvl="0" w:tplc="549E83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500DBE"/>
    <w:multiLevelType w:val="multilevel"/>
    <w:tmpl w:val="B8F2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20514"/>
    <w:multiLevelType w:val="multilevel"/>
    <w:tmpl w:val="E3B8A9B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num w:numId="1" w16cid:durableId="266157219">
    <w:abstractNumId w:val="3"/>
  </w:num>
  <w:num w:numId="2" w16cid:durableId="1340698705">
    <w:abstractNumId w:val="1"/>
  </w:num>
  <w:num w:numId="3" w16cid:durableId="1270317027">
    <w:abstractNumId w:val="2"/>
  </w:num>
  <w:num w:numId="4" w16cid:durableId="808746149">
    <w:abstractNumId w:val="0"/>
  </w:num>
  <w:num w:numId="5" w16cid:durableId="1016267911">
    <w:abstractNumId w:val="10"/>
  </w:num>
  <w:num w:numId="6" w16cid:durableId="141431571">
    <w:abstractNumId w:val="6"/>
  </w:num>
  <w:num w:numId="7" w16cid:durableId="725450299">
    <w:abstractNumId w:val="11"/>
  </w:num>
  <w:num w:numId="8" w16cid:durableId="297994748">
    <w:abstractNumId w:val="8"/>
  </w:num>
  <w:num w:numId="9" w16cid:durableId="1437482912">
    <w:abstractNumId w:val="5"/>
  </w:num>
  <w:num w:numId="10" w16cid:durableId="956258797">
    <w:abstractNumId w:val="4"/>
  </w:num>
  <w:num w:numId="11" w16cid:durableId="916552751">
    <w:abstractNumId w:val="7"/>
  </w:num>
  <w:num w:numId="12" w16cid:durableId="5952828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BA"/>
    <w:rsid w:val="000618BA"/>
    <w:rsid w:val="001E1E91"/>
    <w:rsid w:val="001E766B"/>
    <w:rsid w:val="004677A7"/>
    <w:rsid w:val="005336D2"/>
    <w:rsid w:val="0055060F"/>
    <w:rsid w:val="00571833"/>
    <w:rsid w:val="006E6B65"/>
    <w:rsid w:val="007E6C40"/>
    <w:rsid w:val="00951542"/>
    <w:rsid w:val="0095396A"/>
    <w:rsid w:val="00B10DBE"/>
    <w:rsid w:val="00C57D53"/>
    <w:rsid w:val="00D15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2780E"/>
  <w15:chartTrackingRefBased/>
  <w15:docId w15:val="{BA87AA1D-D2F9-48DC-8F4B-EC0F452D1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D2"/>
    <w:rPr>
      <w:szCs w:val="28"/>
      <w:lang w:bidi="th-TH"/>
    </w:rPr>
  </w:style>
  <w:style w:type="paragraph" w:styleId="Heading1">
    <w:name w:val="heading 1"/>
    <w:basedOn w:val="Normal"/>
    <w:next w:val="Normal"/>
    <w:link w:val="Heading1Char"/>
    <w:uiPriority w:val="9"/>
    <w:qFormat/>
    <w:rsid w:val="000618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18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18BA"/>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0618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18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1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18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18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18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18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1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8BA"/>
    <w:rPr>
      <w:rFonts w:eastAsiaTheme="majorEastAsia" w:cstheme="majorBidi"/>
      <w:color w:val="272727" w:themeColor="text1" w:themeTint="D8"/>
    </w:rPr>
  </w:style>
  <w:style w:type="paragraph" w:styleId="Title">
    <w:name w:val="Title"/>
    <w:basedOn w:val="Normal"/>
    <w:next w:val="Normal"/>
    <w:link w:val="TitleChar"/>
    <w:uiPriority w:val="10"/>
    <w:qFormat/>
    <w:rsid w:val="00061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8BA"/>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061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8BA"/>
    <w:pPr>
      <w:spacing w:before="160"/>
      <w:jc w:val="center"/>
    </w:pPr>
    <w:rPr>
      <w:i/>
      <w:iCs/>
      <w:color w:val="404040" w:themeColor="text1" w:themeTint="BF"/>
    </w:rPr>
  </w:style>
  <w:style w:type="character" w:customStyle="1" w:styleId="QuoteChar">
    <w:name w:val="Quote Char"/>
    <w:basedOn w:val="DefaultParagraphFont"/>
    <w:link w:val="Quote"/>
    <w:uiPriority w:val="29"/>
    <w:rsid w:val="000618BA"/>
    <w:rPr>
      <w:i/>
      <w:iCs/>
      <w:color w:val="404040" w:themeColor="text1" w:themeTint="BF"/>
    </w:rPr>
  </w:style>
  <w:style w:type="paragraph" w:styleId="ListParagraph">
    <w:name w:val="List Paragraph"/>
    <w:basedOn w:val="Normal"/>
    <w:uiPriority w:val="1"/>
    <w:qFormat/>
    <w:rsid w:val="000618BA"/>
    <w:pPr>
      <w:ind w:left="720"/>
      <w:contextualSpacing/>
    </w:pPr>
  </w:style>
  <w:style w:type="character" w:styleId="IntenseEmphasis">
    <w:name w:val="Intense Emphasis"/>
    <w:basedOn w:val="DefaultParagraphFont"/>
    <w:uiPriority w:val="21"/>
    <w:qFormat/>
    <w:rsid w:val="000618BA"/>
    <w:rPr>
      <w:i/>
      <w:iCs/>
      <w:color w:val="2F5496" w:themeColor="accent1" w:themeShade="BF"/>
    </w:rPr>
  </w:style>
  <w:style w:type="paragraph" w:styleId="IntenseQuote">
    <w:name w:val="Intense Quote"/>
    <w:basedOn w:val="Normal"/>
    <w:next w:val="Normal"/>
    <w:link w:val="IntenseQuoteChar"/>
    <w:uiPriority w:val="30"/>
    <w:qFormat/>
    <w:rsid w:val="000618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18BA"/>
    <w:rPr>
      <w:i/>
      <w:iCs/>
      <w:color w:val="2F5496" w:themeColor="accent1" w:themeShade="BF"/>
    </w:rPr>
  </w:style>
  <w:style w:type="character" w:styleId="IntenseReference">
    <w:name w:val="Intense Reference"/>
    <w:basedOn w:val="DefaultParagraphFont"/>
    <w:uiPriority w:val="32"/>
    <w:qFormat/>
    <w:rsid w:val="000618BA"/>
    <w:rPr>
      <w:b/>
      <w:bCs/>
      <w:smallCaps/>
      <w:color w:val="2F5496" w:themeColor="accent1" w:themeShade="BF"/>
      <w:spacing w:val="5"/>
    </w:rPr>
  </w:style>
  <w:style w:type="paragraph" w:styleId="NormalWeb">
    <w:name w:val="Normal (Web)"/>
    <w:basedOn w:val="Normal"/>
    <w:uiPriority w:val="99"/>
    <w:unhideWhenUsed/>
    <w:rsid w:val="005336D2"/>
    <w:rPr>
      <w:rFonts w:ascii="Times New Roman" w:hAnsi="Times New Roman" w:cs="Angsana New"/>
      <w:sz w:val="24"/>
      <w:szCs w:val="30"/>
    </w:rPr>
  </w:style>
  <w:style w:type="character" w:styleId="Strong">
    <w:name w:val="Strong"/>
    <w:basedOn w:val="DefaultParagraphFont"/>
    <w:uiPriority w:val="22"/>
    <w:qFormat/>
    <w:rsid w:val="005336D2"/>
    <w:rPr>
      <w:b/>
      <w:bCs/>
    </w:rPr>
  </w:style>
  <w:style w:type="character" w:styleId="Hyperlink">
    <w:name w:val="Hyperlink"/>
    <w:basedOn w:val="DefaultParagraphFont"/>
    <w:uiPriority w:val="99"/>
    <w:unhideWhenUsed/>
    <w:rsid w:val="005336D2"/>
    <w:rPr>
      <w:color w:val="0563C1" w:themeColor="hyperlink"/>
      <w:u w:val="single"/>
    </w:rPr>
  </w:style>
  <w:style w:type="character" w:styleId="Emphasis">
    <w:name w:val="Emphasis"/>
    <w:basedOn w:val="DefaultParagraphFont"/>
    <w:uiPriority w:val="20"/>
    <w:qFormat/>
    <w:rsid w:val="005336D2"/>
    <w:rPr>
      <w:i/>
      <w:iCs/>
    </w:rPr>
  </w:style>
  <w:style w:type="paragraph" w:styleId="Header">
    <w:name w:val="header"/>
    <w:basedOn w:val="Normal"/>
    <w:link w:val="HeaderChar"/>
    <w:uiPriority w:val="99"/>
    <w:unhideWhenUsed/>
    <w:rsid w:val="00571833"/>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571833"/>
    <w:rPr>
      <w:rFonts w:cs="Angsana New"/>
      <w:szCs w:val="28"/>
      <w:lang w:bidi="th-TH"/>
    </w:rPr>
  </w:style>
  <w:style w:type="paragraph" w:styleId="Footer">
    <w:name w:val="footer"/>
    <w:basedOn w:val="Normal"/>
    <w:link w:val="FooterChar"/>
    <w:uiPriority w:val="99"/>
    <w:unhideWhenUsed/>
    <w:rsid w:val="00571833"/>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571833"/>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33316">
      <w:bodyDiv w:val="1"/>
      <w:marLeft w:val="0"/>
      <w:marRight w:val="0"/>
      <w:marTop w:val="0"/>
      <w:marBottom w:val="0"/>
      <w:divBdr>
        <w:top w:val="none" w:sz="0" w:space="0" w:color="auto"/>
        <w:left w:val="none" w:sz="0" w:space="0" w:color="auto"/>
        <w:bottom w:val="none" w:sz="0" w:space="0" w:color="auto"/>
        <w:right w:val="none" w:sz="0" w:space="0" w:color="auto"/>
      </w:divBdr>
    </w:div>
    <w:div w:id="868491342">
      <w:bodyDiv w:val="1"/>
      <w:marLeft w:val="0"/>
      <w:marRight w:val="0"/>
      <w:marTop w:val="0"/>
      <w:marBottom w:val="0"/>
      <w:divBdr>
        <w:top w:val="none" w:sz="0" w:space="0" w:color="auto"/>
        <w:left w:val="none" w:sz="0" w:space="0" w:color="auto"/>
        <w:bottom w:val="none" w:sz="0" w:space="0" w:color="auto"/>
        <w:right w:val="none" w:sz="0" w:space="0" w:color="auto"/>
      </w:divBdr>
    </w:div>
    <w:div w:id="1503010824">
      <w:bodyDiv w:val="1"/>
      <w:marLeft w:val="0"/>
      <w:marRight w:val="0"/>
      <w:marTop w:val="0"/>
      <w:marBottom w:val="0"/>
      <w:divBdr>
        <w:top w:val="none" w:sz="0" w:space="0" w:color="auto"/>
        <w:left w:val="none" w:sz="0" w:space="0" w:color="auto"/>
        <w:bottom w:val="none" w:sz="0" w:space="0" w:color="auto"/>
        <w:right w:val="none" w:sz="0" w:space="0" w:color="auto"/>
      </w:divBdr>
    </w:div>
    <w:div w:id="16690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6</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Pandey</dc:creator>
  <cp:keywords/>
  <dc:description/>
  <cp:lastModifiedBy>Divyansh Pandey</cp:lastModifiedBy>
  <cp:revision>2</cp:revision>
  <dcterms:created xsi:type="dcterms:W3CDTF">2025-03-18T07:51:00Z</dcterms:created>
  <dcterms:modified xsi:type="dcterms:W3CDTF">2025-03-19T02:18:00Z</dcterms:modified>
</cp:coreProperties>
</file>