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ind w:left="0" w:hanging="0"/>
        <w:jc w:val="center"/>
        <w:rPr>
          <w:rFonts w:ascii="Arial" w:hAnsi="Arial" w:cs="Arial"/>
          <w:b/>
          <w:b/>
          <w:bCs/>
          <w:sz w:val="48"/>
          <w:szCs w:val="48"/>
          <w:u w:val="single"/>
        </w:rPr>
      </w:pPr>
      <w:r>
        <w:rPr>
          <w:rFonts w:cs="Arial" w:ascii="Arial" w:hAnsi="Arial"/>
          <w:b/>
          <w:bCs/>
          <w:sz w:val="48"/>
          <w:szCs w:val="48"/>
          <w:u w:val="single"/>
        </w:rPr>
        <w:t>ESO207 Assignment 5</w:t>
      </w:r>
    </w:p>
    <w:p>
      <w:pPr>
        <w:pStyle w:val="Normal"/>
        <w:spacing w:before="0" w:after="280"/>
        <w:ind w:left="0" w:hanging="0"/>
        <w:jc w:val="righ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Divyanshu Gangwar (190316)</w:t>
        <w:br/>
        <w:t>Atharva Umbarkar (190923)</w:t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Q1.</w:t>
      </w:r>
      <w:r>
        <w:rPr>
          <w:rFonts w:cs="Arial" w:ascii="Arial" w:hAnsi="Arial"/>
          <w:sz w:val="32"/>
          <w:szCs w:val="32"/>
        </w:rPr>
        <w:t>1</w:t>
      </w:r>
    </w:p>
    <w:tbl>
      <w:tblPr>
        <w:tblW w:w="875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4"/>
        <w:gridCol w:w="1380"/>
        <w:gridCol w:w="1701"/>
        <w:gridCol w:w="1560"/>
        <w:gridCol w:w="1416"/>
        <w:gridCol w:w="1387"/>
      </w:tblGrid>
      <w:tr>
        <w:trPr>
          <w:trHeight w:val="516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n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1.00E+02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1.00E+03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1.00E+04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1.00E+05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1.00E+06</w:t>
            </w:r>
          </w:p>
        </w:tc>
      </w:tr>
      <w:tr>
        <w:trPr>
          <w:trHeight w:val="660" w:hRule="atLeast"/>
        </w:trPr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Avg Comp QS</w:t>
            </w:r>
          </w:p>
        </w:tc>
        <w:tc>
          <w:tcPr>
            <w:tcW w:w="13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625.272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10618.272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159483.452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2202636.706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68442518.12</w:t>
            </w:r>
          </w:p>
        </w:tc>
      </w:tr>
      <w:tr>
        <w:trPr>
          <w:trHeight w:val="660" w:hRule="atLeast"/>
        </w:trPr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2n*(loge(n))</w:t>
            </w:r>
          </w:p>
        </w:tc>
        <w:tc>
          <w:tcPr>
            <w:tcW w:w="13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921.03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13815.51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184206.807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23.02585.09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27631021.11</w:t>
            </w:r>
          </w:p>
        </w:tc>
      </w:tr>
      <w:tr>
        <w:trPr>
          <w:trHeight w:val="660" w:hRule="atLeast"/>
        </w:trPr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Avg Comp MS</w:t>
            </w:r>
          </w:p>
        </w:tc>
        <w:tc>
          <w:tcPr>
            <w:tcW w:w="13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557.272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8726.272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120460.162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1536388.43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18676089.7</w:t>
            </w:r>
          </w:p>
        </w:tc>
      </w:tr>
      <w:tr>
        <w:trPr>
          <w:trHeight w:val="660" w:hRule="atLeast"/>
        </w:trPr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n*log2(n)</w:t>
            </w:r>
          </w:p>
        </w:tc>
        <w:tc>
          <w:tcPr>
            <w:tcW w:w="13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664.4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9966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132880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1661000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19930000</w:t>
            </w:r>
          </w:p>
        </w:tc>
      </w:tr>
    </w:tbl>
    <w:p>
      <w:pPr>
        <w:pStyle w:val="Normal"/>
        <w:spacing w:before="0" w:after="28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  <w:t>As the value of n increases, avg compariosns by Quick Sort remain higher as compared to Merge Sort. Avg comparisons of Quick Sort are of order 2n*log(n) and that of Merge Sort are of n*log2(n).</w:t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Q</w:t>
      </w:r>
      <w:r>
        <w:rPr>
          <w:rFonts w:cs="Arial" w:ascii="Arial" w:hAnsi="Arial"/>
          <w:sz w:val="32"/>
          <w:szCs w:val="32"/>
        </w:rPr>
        <w:t>1.2</w:t>
      </w:r>
    </w:p>
    <w:tbl>
      <w:tblPr>
        <w:tblW w:w="86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418"/>
        <w:gridCol w:w="1701"/>
        <w:gridCol w:w="1416"/>
        <w:gridCol w:w="1418"/>
        <w:gridCol w:w="1417"/>
      </w:tblGrid>
      <w:tr>
        <w:trPr>
          <w:trHeight w:val="499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1*1e5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3*1e5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5*1e5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7*1e5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9*1e5</w:t>
            </w:r>
          </w:p>
        </w:tc>
      </w:tr>
      <w:tr>
        <w:trPr>
          <w:trHeight w:val="499" w:hRule="atLeas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Avg Time QS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12020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43974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84960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137070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193436</w:t>
            </w:r>
          </w:p>
        </w:tc>
      </w:tr>
    </w:tbl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br/>
      </w:r>
      <w:r>
        <w:rPr>
          <w:rFonts w:cs="Arial" w:ascii="Arial" w:hAnsi="Arial"/>
          <w:sz w:val="24"/>
          <w:szCs w:val="24"/>
        </w:rPr>
        <w:t>Avg running itme of Quick Sort is linear with n*log(n)</w:t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30480</wp:posOffset>
            </wp:positionH>
            <wp:positionV relativeFrom="paragraph">
              <wp:posOffset>106045</wp:posOffset>
            </wp:positionV>
            <wp:extent cx="5731510" cy="25615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Q</w:t>
      </w:r>
      <w:r>
        <w:rPr>
          <w:rFonts w:cs="Arial" w:ascii="Arial" w:hAnsi="Arial"/>
          <w:sz w:val="32"/>
          <w:szCs w:val="32"/>
        </w:rPr>
        <w:t>1.3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287"/>
        <w:gridCol w:w="1690"/>
        <w:gridCol w:w="1418"/>
        <w:gridCol w:w="1440"/>
        <w:gridCol w:w="1768"/>
      </w:tblGrid>
      <w:tr>
        <w:trPr>
          <w:trHeight w:val="43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Q3</w:t>
            </w: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1.00E+02</w:t>
            </w:r>
          </w:p>
        </w:tc>
        <w:tc>
          <w:tcPr>
            <w:tcW w:w="1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1.00E+03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1.00E+04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1.00E+05</w:t>
            </w:r>
          </w:p>
        </w:tc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1.00E+06</w:t>
            </w:r>
          </w:p>
        </w:tc>
      </w:tr>
      <w:tr>
        <w:trPr>
          <w:trHeight w:val="432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QS Time</w:t>
            </w:r>
          </w:p>
        </w:tc>
        <w:tc>
          <w:tcPr>
            <w:tcW w:w="12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6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72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1034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12202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225906</w:t>
            </w:r>
          </w:p>
        </w:tc>
      </w:tr>
      <w:tr>
        <w:trPr>
          <w:trHeight w:val="432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MS Time</w:t>
            </w:r>
          </w:p>
        </w:tc>
        <w:tc>
          <w:tcPr>
            <w:tcW w:w="12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6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102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1242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15892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173928</w:t>
            </w:r>
          </w:p>
        </w:tc>
      </w:tr>
      <w:tr>
        <w:trPr>
          <w:trHeight w:val="410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MS outperforms QS</w:t>
            </w:r>
          </w:p>
        </w:tc>
        <w:tc>
          <w:tcPr>
            <w:tcW w:w="12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6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150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500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500</w:t>
            </w:r>
          </w:p>
        </w:tc>
      </w:tr>
    </w:tbl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average, avg running time of Quick Sort is less than Merge Sort. It is approx. 25% faster than Merge Sort till n = 1E5.</w:t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Till n = 1E4, merge sort outperforms quicksort less than 30% of the total cased (500). After 1E4, merge sort almost always outperforms quick sort.</w:t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129540</wp:posOffset>
            </wp:positionH>
            <wp:positionV relativeFrom="paragraph">
              <wp:posOffset>390525</wp:posOffset>
            </wp:positionV>
            <wp:extent cx="5731510" cy="25615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Q</w:t>
      </w:r>
      <w:r>
        <w:rPr>
          <w:rFonts w:cs="Arial" w:ascii="Arial" w:hAnsi="Arial"/>
          <w:sz w:val="32"/>
          <w:szCs w:val="32"/>
        </w:rPr>
        <w:t>2</w:t>
      </w:r>
    </w:p>
    <w:tbl>
      <w:tblPr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277"/>
        <w:gridCol w:w="1701"/>
        <w:gridCol w:w="1417"/>
        <w:gridCol w:w="1417"/>
        <w:gridCol w:w="1842"/>
      </w:tblGrid>
      <w:tr>
        <w:trPr>
          <w:trHeight w:val="475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Q5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1.00E+02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1.00E+03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1.00E+04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1.00E+05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1.00E+06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Avg time of QS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72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1034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12202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225906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20%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30%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50%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22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100%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37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Autospacing="0" w:after="0"/>
              <w:ind w:left="0" w:hanging="0"/>
              <w:jc w:val="center"/>
              <w:rPr>
                <w:rFonts w:ascii="Calibri" w:hAnsi="Calibri" w:eastAsia="Times New Roman" w:cs="Calibr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/>
                <w:color w:val="000000"/>
                <w:szCs w:val="22"/>
                <w:lang w:eastAsia="en-IN"/>
              </w:rPr>
              <w:t>0</w:t>
            </w:r>
          </w:p>
        </w:tc>
      </w:tr>
    </w:tbl>
    <w:p>
      <w:pPr>
        <w:pStyle w:val="Normal"/>
        <w:spacing w:before="0" w:after="280"/>
        <w:ind w:left="0" w:hanging="0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spacing w:before="0" w:after="280"/>
        <w:ind w:left="0" w:hanging="0"/>
        <w:rPr>
          <w:sz w:val="24"/>
          <w:szCs w:val="24"/>
        </w:rPr>
      </w:pPr>
      <w:r>
        <w:rPr>
          <w:sz w:val="24"/>
          <w:szCs w:val="24"/>
        </w:rPr>
        <w:t>As the value of m increases, the deviation of run time of quick sort is less than 5% of the avg run time over 500 cases.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Autospacing="1"/>
      <w:ind w:left="714" w:hanging="357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LibreOffice/7.3.6.2$Linux_X86_64 LibreOffice_project/30$Build-2</Application>
  <AppVersion>15.0000</AppVersion>
  <Pages>3</Pages>
  <Words>261</Words>
  <Characters>1148</Characters>
  <CharactersWithSpaces>1286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2022-11-04T17:38:00Z</dcterms:created>
  <dc:creator>Divyanshu Gangwar</dc:creator>
  <dc:description/>
  <dc:language>en-IN</dc:language>
  <cp:lastModifiedBy/>
  <dcterms:modified xsi:type="dcterms:W3CDTF">2022-11-04T23:47:49Z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