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Customer Churn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Project 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project analyzes customer churn using the IBM Telco Customer Churn Dataset. The objective is to identify the key factors responsible for customer churn through data cleaning, exploratory data analysis (EDA), and visualization. The project also provides business recommendations to improve customer retention.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Dataset Information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Dataset: IBM Telco Customer Churn Dataset</w:t>
      </w:r>
    </w:p>
    <w:p w:rsidR="00000000" w:rsidDel="00000000" w:rsidP="00000000" w:rsidRDefault="00000000" w:rsidRPr="00000000" w14:paraId="0000000C">
      <w:pPr>
        <w:rPr/>
      </w:pPr>
      <w:r w:rsidDel="00000000" w:rsidR="00000000" w:rsidRPr="00000000">
        <w:rPr>
          <w:rtl w:val="0"/>
        </w:rPr>
        <w:t xml:space="preserve">- Total Records: 7043</w:t>
      </w:r>
    </w:p>
    <w:p w:rsidR="00000000" w:rsidDel="00000000" w:rsidP="00000000" w:rsidRDefault="00000000" w:rsidRPr="00000000" w14:paraId="0000000D">
      <w:pPr>
        <w:rPr/>
      </w:pPr>
      <w:r w:rsidDel="00000000" w:rsidR="00000000" w:rsidRPr="00000000">
        <w:rPr>
          <w:rtl w:val="0"/>
        </w:rPr>
        <w:t xml:space="preserve">- Total Features: 21</w:t>
      </w:r>
    </w:p>
    <w:p w:rsidR="00000000" w:rsidDel="00000000" w:rsidP="00000000" w:rsidRDefault="00000000" w:rsidRPr="00000000" w14:paraId="0000000E">
      <w:pPr>
        <w:rPr/>
      </w:pPr>
      <w:r w:rsidDel="00000000" w:rsidR="00000000" w:rsidRPr="00000000">
        <w:rPr>
          <w:rtl w:val="0"/>
        </w:rPr>
        <w:t xml:space="preserve">- File Format: CSV</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Technologies Used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Python</w:t>
      </w:r>
    </w:p>
    <w:p w:rsidR="00000000" w:rsidDel="00000000" w:rsidP="00000000" w:rsidRDefault="00000000" w:rsidRPr="00000000" w14:paraId="00000015">
      <w:pPr>
        <w:rPr/>
      </w:pPr>
      <w:r w:rsidDel="00000000" w:rsidR="00000000" w:rsidRPr="00000000">
        <w:rPr>
          <w:rtl w:val="0"/>
        </w:rPr>
        <w:t xml:space="preserve">- Google Colab</w:t>
      </w:r>
    </w:p>
    <w:p w:rsidR="00000000" w:rsidDel="00000000" w:rsidP="00000000" w:rsidRDefault="00000000" w:rsidRPr="00000000" w14:paraId="00000016">
      <w:pPr>
        <w:rPr/>
      </w:pPr>
      <w:r w:rsidDel="00000000" w:rsidR="00000000" w:rsidRPr="00000000">
        <w:rPr>
          <w:rtl w:val="0"/>
        </w:rPr>
        <w:t xml:space="preserve">- Pandas</w:t>
      </w:r>
    </w:p>
    <w:p w:rsidR="00000000" w:rsidDel="00000000" w:rsidP="00000000" w:rsidRDefault="00000000" w:rsidRPr="00000000" w14:paraId="00000017">
      <w:pPr>
        <w:rPr/>
      </w:pPr>
      <w:r w:rsidDel="00000000" w:rsidR="00000000" w:rsidRPr="00000000">
        <w:rPr>
          <w:rtl w:val="0"/>
        </w:rPr>
        <w:t xml:space="preserve">- NumPy</w:t>
      </w:r>
    </w:p>
    <w:p w:rsidR="00000000" w:rsidDel="00000000" w:rsidP="00000000" w:rsidRDefault="00000000" w:rsidRPr="00000000" w14:paraId="00000018">
      <w:pPr>
        <w:rPr/>
      </w:pPr>
      <w:r w:rsidDel="00000000" w:rsidR="00000000" w:rsidRPr="00000000">
        <w:rPr>
          <w:rtl w:val="0"/>
        </w:rPr>
        <w:t xml:space="preserve">- Matplotlib</w:t>
      </w:r>
    </w:p>
    <w:p w:rsidR="00000000" w:rsidDel="00000000" w:rsidP="00000000" w:rsidRDefault="00000000" w:rsidRPr="00000000" w14:paraId="00000019">
      <w:pPr>
        <w:rPr/>
      </w:pPr>
      <w:r w:rsidDel="00000000" w:rsidR="00000000" w:rsidRPr="00000000">
        <w:rPr>
          <w:rtl w:val="0"/>
        </w:rPr>
        <w:t xml:space="preserve">- Seaborn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Project Workflow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 Data Loading</w:t>
      </w:r>
    </w:p>
    <w:p w:rsidR="00000000" w:rsidDel="00000000" w:rsidP="00000000" w:rsidRDefault="00000000" w:rsidRPr="00000000" w14:paraId="00000020">
      <w:pPr>
        <w:rPr/>
      </w:pPr>
      <w:r w:rsidDel="00000000" w:rsidR="00000000" w:rsidRPr="00000000">
        <w:rPr>
          <w:rtl w:val="0"/>
        </w:rPr>
        <w:t xml:space="preserve">2. Data Understanding</w:t>
      </w:r>
    </w:p>
    <w:p w:rsidR="00000000" w:rsidDel="00000000" w:rsidP="00000000" w:rsidRDefault="00000000" w:rsidRPr="00000000" w14:paraId="00000021">
      <w:pPr>
        <w:rPr/>
      </w:pPr>
      <w:r w:rsidDel="00000000" w:rsidR="00000000" w:rsidRPr="00000000">
        <w:rPr>
          <w:rtl w:val="0"/>
        </w:rPr>
        <w:t xml:space="preserve">3. Data Cleaning</w:t>
      </w:r>
    </w:p>
    <w:p w:rsidR="00000000" w:rsidDel="00000000" w:rsidP="00000000" w:rsidRDefault="00000000" w:rsidRPr="00000000" w14:paraId="00000022">
      <w:pPr>
        <w:rPr/>
      </w:pPr>
      <w:r w:rsidDel="00000000" w:rsidR="00000000" w:rsidRPr="00000000">
        <w:rPr>
          <w:rtl w:val="0"/>
        </w:rPr>
        <w:t xml:space="preserve">4. Exploratory Data Analysis (EDA)</w:t>
      </w:r>
    </w:p>
    <w:p w:rsidR="00000000" w:rsidDel="00000000" w:rsidP="00000000" w:rsidRDefault="00000000" w:rsidRPr="00000000" w14:paraId="00000023">
      <w:pPr>
        <w:rPr/>
      </w:pPr>
      <w:r w:rsidDel="00000000" w:rsidR="00000000" w:rsidRPr="00000000">
        <w:rPr>
          <w:rtl w:val="0"/>
        </w:rPr>
        <w:t xml:space="preserve">5. Data Visualization</w:t>
      </w:r>
    </w:p>
    <w:p w:rsidR="00000000" w:rsidDel="00000000" w:rsidP="00000000" w:rsidRDefault="00000000" w:rsidRPr="00000000" w14:paraId="00000024">
      <w:pPr>
        <w:rPr/>
      </w:pPr>
      <w:r w:rsidDel="00000000" w:rsidR="00000000" w:rsidRPr="00000000">
        <w:rPr>
          <w:rtl w:val="0"/>
        </w:rPr>
        <w:t xml:space="preserve">6. Business Insights</w:t>
      </w:r>
    </w:p>
    <w:p w:rsidR="00000000" w:rsidDel="00000000" w:rsidP="00000000" w:rsidRDefault="00000000" w:rsidRPr="00000000" w14:paraId="00000025">
      <w:pPr>
        <w:rPr/>
      </w:pPr>
      <w:r w:rsidDel="00000000" w:rsidR="00000000" w:rsidRPr="00000000">
        <w:rPr>
          <w:rtl w:val="0"/>
        </w:rPr>
        <w:t xml:space="preserve">7. Business Recommendations</w:t>
      </w:r>
    </w:p>
    <w:p w:rsidR="00000000" w:rsidDel="00000000" w:rsidP="00000000" w:rsidRDefault="00000000" w:rsidRPr="00000000" w14:paraId="00000026">
      <w:pPr>
        <w:rPr/>
      </w:pPr>
      <w:r w:rsidDel="00000000" w:rsidR="00000000" w:rsidRPr="00000000">
        <w:rPr>
          <w:rtl w:val="0"/>
        </w:rPr>
        <w:t xml:space="preserve">8. Conclusion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Key Insights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Customers with month-to-month contracts have the highest churn rate.</w:t>
      </w:r>
    </w:p>
    <w:p w:rsidR="00000000" w:rsidDel="00000000" w:rsidP="00000000" w:rsidRDefault="00000000" w:rsidRPr="00000000" w14:paraId="0000002D">
      <w:pPr>
        <w:rPr/>
      </w:pPr>
      <w:r w:rsidDel="00000000" w:rsidR="00000000" w:rsidRPr="00000000">
        <w:rPr>
          <w:rtl w:val="0"/>
        </w:rPr>
        <w:t xml:space="preserve">- Customers with higher monthly charges are more likely to churn.</w:t>
      </w:r>
    </w:p>
    <w:p w:rsidR="00000000" w:rsidDel="00000000" w:rsidP="00000000" w:rsidRDefault="00000000" w:rsidRPr="00000000" w14:paraId="0000002E">
      <w:pPr>
        <w:rPr/>
      </w:pPr>
      <w:r w:rsidDel="00000000" w:rsidR="00000000" w:rsidRPr="00000000">
        <w:rPr>
          <w:rtl w:val="0"/>
        </w:rPr>
        <w:t xml:space="preserve">- Customers with shorter tenure have a higher probability of leaving.</w:t>
      </w:r>
    </w:p>
    <w:p w:rsidR="00000000" w:rsidDel="00000000" w:rsidP="00000000" w:rsidRDefault="00000000" w:rsidRPr="00000000" w14:paraId="0000002F">
      <w:pPr>
        <w:rPr/>
      </w:pPr>
      <w:r w:rsidDel="00000000" w:rsidR="00000000" w:rsidRPr="00000000">
        <w:rPr>
          <w:rtl w:val="0"/>
        </w:rPr>
        <w:t xml:space="preserve">- Electronic check users show higher churn.</w:t>
      </w:r>
    </w:p>
    <w:p w:rsidR="00000000" w:rsidDel="00000000" w:rsidP="00000000" w:rsidRDefault="00000000" w:rsidRPr="00000000" w14:paraId="00000030">
      <w:pPr>
        <w:rPr/>
      </w:pPr>
      <w:r w:rsidDel="00000000" w:rsidR="00000000" w:rsidRPr="00000000">
        <w:rPr>
          <w:rtl w:val="0"/>
        </w:rPr>
        <w:t xml:space="preserve">- Customers without tech support are more likely to churn.</w:t>
      </w:r>
    </w:p>
    <w:p w:rsidR="00000000" w:rsidDel="00000000" w:rsidP="00000000" w:rsidRDefault="00000000" w:rsidRPr="00000000" w14:paraId="00000031">
      <w:pPr>
        <w:rPr/>
      </w:pPr>
      <w:r w:rsidDel="00000000" w:rsidR="00000000" w:rsidRPr="00000000">
        <w:rPr>
          <w:rtl w:val="0"/>
        </w:rPr>
        <w:t xml:space="preserve">- Long-term contracts improve customer retention.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Project Structure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Customer Churn Analysis</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 Dataset</w:t>
      </w:r>
    </w:p>
    <w:p w:rsidR="00000000" w:rsidDel="00000000" w:rsidP="00000000" w:rsidRDefault="00000000" w:rsidRPr="00000000" w14:paraId="0000003B">
      <w:pPr>
        <w:rPr/>
      </w:pPr>
      <w:r w:rsidDel="00000000" w:rsidR="00000000" w:rsidRPr="00000000">
        <w:rPr>
          <w:rtl w:val="0"/>
        </w:rPr>
        <w:t xml:space="preserve">├── Images</w:t>
      </w:r>
    </w:p>
    <w:p w:rsidR="00000000" w:rsidDel="00000000" w:rsidP="00000000" w:rsidRDefault="00000000" w:rsidRPr="00000000" w14:paraId="0000003C">
      <w:pPr>
        <w:rPr/>
      </w:pPr>
      <w:r w:rsidDel="00000000" w:rsidR="00000000" w:rsidRPr="00000000">
        <w:rPr>
          <w:rtl w:val="0"/>
        </w:rPr>
        <w:t xml:space="preserve">├── Notebook</w:t>
      </w:r>
    </w:p>
    <w:p w:rsidR="00000000" w:rsidDel="00000000" w:rsidP="00000000" w:rsidRDefault="00000000" w:rsidRPr="00000000" w14:paraId="0000003D">
      <w:pPr>
        <w:rPr/>
      </w:pPr>
      <w:r w:rsidDel="00000000" w:rsidR="00000000" w:rsidRPr="00000000">
        <w:rPr>
          <w:rtl w:val="0"/>
        </w:rPr>
        <w:t xml:space="preserve">├── Presentation</w:t>
      </w:r>
    </w:p>
    <w:p w:rsidR="00000000" w:rsidDel="00000000" w:rsidP="00000000" w:rsidRDefault="00000000" w:rsidRPr="00000000" w14:paraId="0000003E">
      <w:pPr>
        <w:rPr/>
      </w:pPr>
      <w:r w:rsidDel="00000000" w:rsidR="00000000" w:rsidRPr="00000000">
        <w:rPr>
          <w:rtl w:val="0"/>
        </w:rPr>
        <w:t xml:space="preserve">├── Report</w:t>
      </w:r>
    </w:p>
    <w:p w:rsidR="00000000" w:rsidDel="00000000" w:rsidP="00000000" w:rsidRDefault="00000000" w:rsidRPr="00000000" w14:paraId="0000003F">
      <w:pPr>
        <w:rPr/>
      </w:pPr>
      <w:r w:rsidDel="00000000" w:rsidR="00000000" w:rsidRPr="00000000">
        <w:rPr>
          <w:rtl w:val="0"/>
        </w:rPr>
        <w:t xml:space="preserve">└── Source Code</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Author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**Divyanshu Tiwari**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Internship Project - Customer Churn Analysis</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