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1C7184" w14:textId="77777777" w:rsidR="00107A71" w:rsidRDefault="00107A71" w:rsidP="001155FF">
      <w:pPr>
        <w:spacing w:after="0"/>
        <w:jc w:val="right"/>
        <w:rPr>
          <w:rFonts w:ascii="Times New Roman" w:hAnsi="Times New Roman" w:cs="Times New Roman"/>
          <w:sz w:val="24"/>
        </w:rPr>
      </w:pPr>
    </w:p>
    <w:p w14:paraId="2B3BB1A4" w14:textId="2733E631" w:rsidR="00107A71" w:rsidRPr="00B20490" w:rsidRDefault="00107A71" w:rsidP="00107A71">
      <w:pPr>
        <w:spacing w:after="0" w:line="240" w:lineRule="auto"/>
        <w:ind w:left="7200"/>
        <w:jc w:val="center"/>
        <w:rPr>
          <w:rFonts w:eastAsia="Times New Roman" w:cstheme="minorHAnsi"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</w:t>
      </w:r>
      <w:r w:rsidR="009A77B4">
        <w:rPr>
          <w:rFonts w:eastAsia="Times New Roman" w:cstheme="minorHAnsi"/>
          <w:bCs/>
          <w:color w:val="000000"/>
          <w:sz w:val="24"/>
          <w:szCs w:val="24"/>
        </w:rPr>
        <w:t>7</w:t>
      </w:r>
      <w:r w:rsidRPr="0066669A">
        <w:rPr>
          <w:rFonts w:eastAsia="Times New Roman" w:cstheme="minorHAnsi"/>
          <w:bCs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A52E4B">
        <w:rPr>
          <w:rFonts w:eastAsia="Times New Roman" w:cstheme="minorHAnsi"/>
          <w:bCs/>
          <w:color w:val="000000"/>
          <w:sz w:val="24"/>
          <w:szCs w:val="24"/>
        </w:rPr>
        <w:t>Oct</w:t>
      </w:r>
      <w:r w:rsidR="00B02B7B">
        <w:rPr>
          <w:rFonts w:eastAsia="Times New Roman" w:cstheme="minorHAnsi"/>
          <w:bCs/>
          <w:color w:val="000000"/>
          <w:sz w:val="24"/>
          <w:szCs w:val="24"/>
        </w:rPr>
        <w:t>,</w:t>
      </w:r>
      <w:r w:rsidR="009A77B4">
        <w:rPr>
          <w:rFonts w:eastAsia="Times New Roman" w:cstheme="minorHAnsi"/>
          <w:bCs/>
          <w:color w:val="000000"/>
          <w:sz w:val="24"/>
          <w:szCs w:val="24"/>
        </w:rPr>
        <w:t xml:space="preserve"> 2025</w:t>
      </w:r>
    </w:p>
    <w:p w14:paraId="2C1AAE81" w14:textId="0E2FD7DD" w:rsidR="00107A71" w:rsidRPr="00B20490" w:rsidRDefault="006159B6" w:rsidP="00107A7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B20490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NOTICE</w:t>
      </w:r>
      <w: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:</w:t>
      </w:r>
      <w:r w:rsidR="00107A7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="00356426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2</w:t>
      </w:r>
      <w:r w:rsidR="00356426" w:rsidRPr="00D712D7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nd</w:t>
      </w:r>
      <w:r w:rsidR="00356426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Assignment</w:t>
      </w:r>
      <w:r w:rsidR="00107A71"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in </w:t>
      </w:r>
      <w:r w:rsidR="009A77B4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ITH281_FOUNDATIONS OF DATA SCIENCE</w:t>
      </w:r>
    </w:p>
    <w:p w14:paraId="16A5611C" w14:textId="3C6810BF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Class: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S</w:t>
      </w:r>
      <w:r w:rsidR="00B216BA">
        <w:rPr>
          <w:rFonts w:eastAsia="Times New Roman" w:cstheme="minorHAnsi"/>
          <w:b/>
          <w:bCs/>
          <w:color w:val="000000"/>
          <w:sz w:val="24"/>
          <w:szCs w:val="24"/>
        </w:rPr>
        <w:t xml:space="preserve">E </w:t>
      </w:r>
      <w:r w:rsidR="005F0862">
        <w:rPr>
          <w:rFonts w:eastAsia="Times New Roman" w:cstheme="minorHAnsi"/>
          <w:b/>
          <w:bCs/>
          <w:color w:val="000000"/>
          <w:sz w:val="24"/>
          <w:szCs w:val="24"/>
        </w:rPr>
        <w:t xml:space="preserve">– IT </w:t>
      </w:r>
      <w:bookmarkStart w:id="0" w:name="_GoBack"/>
      <w:bookmarkEnd w:id="0"/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HONORS</w:t>
      </w:r>
    </w:p>
    <w:p w14:paraId="618B2545" w14:textId="111D302D" w:rsidR="00B216BA" w:rsidRDefault="006159B6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Subject: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ascii="Times New Roman" w:hAnsi="Times New Roman" w:cs="Times New Roman"/>
          <w:b/>
          <w:sz w:val="24"/>
        </w:rPr>
        <w:t xml:space="preserve">ITH281 </w:t>
      </w:r>
      <w:r w:rsidR="009A77B4" w:rsidRPr="009A77B4">
        <w:rPr>
          <w:rFonts w:ascii="Times New Roman" w:hAnsi="Times New Roman" w:cs="Times New Roman"/>
          <w:b/>
          <w:sz w:val="24"/>
        </w:rPr>
        <w:t>FOUNDATIONS OF DATA SCIENCE</w:t>
      </w:r>
    </w:p>
    <w:p w14:paraId="3221A774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Faculty in </w:t>
      </w:r>
      <w:r w:rsidR="006159B6" w:rsidRPr="006159B6">
        <w:rPr>
          <w:rFonts w:eastAsia="Times New Roman" w:cstheme="minorHAnsi"/>
          <w:b/>
          <w:bCs/>
          <w:color w:val="000000"/>
          <w:sz w:val="24"/>
          <w:szCs w:val="24"/>
        </w:rPr>
        <w:t>charge:</w:t>
      </w: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  Mr. Shaba </w:t>
      </w:r>
      <w:proofErr w:type="spellStart"/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Dessai</w:t>
      </w:r>
      <w:proofErr w:type="spellEnd"/>
    </w:p>
    <w:p w14:paraId="5021C962" w14:textId="646EFE43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Instructions: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The students have to </w:t>
      </w:r>
      <w:r w:rsidR="00A4004A">
        <w:rPr>
          <w:rFonts w:eastAsia="Times New Roman" w:cstheme="minorHAnsi"/>
          <w:b/>
          <w:bCs/>
          <w:i/>
          <w:color w:val="000000"/>
          <w:sz w:val="24"/>
          <w:szCs w:val="24"/>
        </w:rPr>
        <w:t>complete</w:t>
      </w:r>
      <w:r w:rsidR="000B7778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and submit to faculty by </w:t>
      </w:r>
      <w:r w:rsidR="00A52E4B">
        <w:rPr>
          <w:rFonts w:eastAsia="Times New Roman" w:cstheme="minorHAnsi"/>
          <w:b/>
          <w:bCs/>
          <w:i/>
          <w:color w:val="000000"/>
          <w:sz w:val="24"/>
          <w:szCs w:val="24"/>
        </w:rPr>
        <w:t>1</w:t>
      </w:r>
      <w:r w:rsidR="009A77B4">
        <w:rPr>
          <w:rFonts w:eastAsia="Times New Roman" w:cstheme="minorHAnsi"/>
          <w:b/>
          <w:bCs/>
          <w:i/>
          <w:color w:val="000000"/>
          <w:sz w:val="24"/>
          <w:szCs w:val="24"/>
        </w:rPr>
        <w:t>7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  <w:vertAlign w:val="superscript"/>
        </w:rPr>
        <w:t>th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r w:rsidR="009A77B4">
        <w:rPr>
          <w:rFonts w:eastAsia="Times New Roman" w:cstheme="minorHAnsi"/>
          <w:b/>
          <w:bCs/>
          <w:i/>
          <w:color w:val="000000"/>
          <w:sz w:val="24"/>
          <w:szCs w:val="24"/>
        </w:rPr>
        <w:t>October</w:t>
      </w:r>
      <w:r w:rsidR="00693EDE">
        <w:rPr>
          <w:rFonts w:eastAsia="Times New Roman" w:cstheme="minorHAnsi"/>
          <w:b/>
          <w:bCs/>
          <w:i/>
          <w:color w:val="000000"/>
          <w:sz w:val="24"/>
          <w:szCs w:val="24"/>
        </w:rPr>
        <w:t>,</w:t>
      </w:r>
      <w:r w:rsidR="009A77B4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2025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.</w:t>
      </w:r>
    </w:p>
    <w:p w14:paraId="3B378FF1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666"/>
        <w:gridCol w:w="5161"/>
        <w:gridCol w:w="989"/>
        <w:gridCol w:w="1763"/>
        <w:gridCol w:w="751"/>
      </w:tblGrid>
      <w:tr w:rsidR="00F5745D" w14:paraId="424FC485" w14:textId="77777777" w:rsidTr="00107A71">
        <w:tc>
          <w:tcPr>
            <w:tcW w:w="666" w:type="dxa"/>
          </w:tcPr>
          <w:p w14:paraId="5D99D422" w14:textId="493E7364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Sr</w:t>
            </w:r>
            <w:r w:rsidR="005F0862">
              <w:rPr>
                <w:rFonts w:cstheme="minorHAnsi"/>
                <w:b/>
                <w:bCs/>
                <w:i/>
                <w:color w:val="000000"/>
              </w:rPr>
              <w:t>.</w:t>
            </w:r>
            <w:r w:rsidRPr="00BC7C82">
              <w:rPr>
                <w:rFonts w:cstheme="minorHAnsi"/>
                <w:b/>
                <w:bCs/>
                <w:i/>
                <w:color w:val="000000"/>
              </w:rPr>
              <w:t xml:space="preserve"> No</w:t>
            </w:r>
          </w:p>
        </w:tc>
        <w:tc>
          <w:tcPr>
            <w:tcW w:w="5161" w:type="dxa"/>
          </w:tcPr>
          <w:p w14:paraId="716C1668" w14:textId="77777777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Question/Numerical</w:t>
            </w:r>
          </w:p>
        </w:tc>
        <w:tc>
          <w:tcPr>
            <w:tcW w:w="989" w:type="dxa"/>
          </w:tcPr>
          <w:p w14:paraId="5AA48FDC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Marks</w:t>
            </w:r>
          </w:p>
        </w:tc>
        <w:tc>
          <w:tcPr>
            <w:tcW w:w="1763" w:type="dxa"/>
          </w:tcPr>
          <w:p w14:paraId="762FE354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CO</w:t>
            </w:r>
          </w:p>
        </w:tc>
        <w:tc>
          <w:tcPr>
            <w:tcW w:w="751" w:type="dxa"/>
          </w:tcPr>
          <w:p w14:paraId="263109C0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CL</w:t>
            </w:r>
          </w:p>
        </w:tc>
      </w:tr>
      <w:tr w:rsidR="00F5745D" w14:paraId="5F1CC8E2" w14:textId="77777777" w:rsidTr="00107A71">
        <w:tc>
          <w:tcPr>
            <w:tcW w:w="666" w:type="dxa"/>
          </w:tcPr>
          <w:p w14:paraId="0932FDE2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5161" w:type="dxa"/>
          </w:tcPr>
          <w:p w14:paraId="0442793C" w14:textId="506BC97C" w:rsidR="00F5745D" w:rsidRPr="009A77B4" w:rsidRDefault="009A77B4" w:rsidP="00FD53A2">
            <w:r w:rsidRPr="009A77B4">
              <w:rPr>
                <w:b/>
                <w:bCs/>
                <w:color w:val="000000"/>
              </w:rPr>
              <w:t xml:space="preserve">Elaborate </w:t>
            </w:r>
            <w:r>
              <w:rPr>
                <w:bCs/>
                <w:color w:val="000000"/>
              </w:rPr>
              <w:t>and</w:t>
            </w:r>
            <w:r>
              <w:t xml:space="preserve"> </w:t>
            </w:r>
            <w:r>
              <w:rPr>
                <w:b/>
              </w:rPr>
              <w:t xml:space="preserve">Explain different ways of </w:t>
            </w:r>
            <w:r>
              <w:t>Handling missing data.</w:t>
            </w:r>
          </w:p>
        </w:tc>
        <w:tc>
          <w:tcPr>
            <w:tcW w:w="989" w:type="dxa"/>
          </w:tcPr>
          <w:p w14:paraId="053193C5" w14:textId="77777777" w:rsidR="00F5745D" w:rsidRPr="00BC7C82" w:rsidRDefault="00F5745D" w:rsidP="00F5745D">
            <w:pPr>
              <w:jc w:val="center"/>
              <w:rPr>
                <w:b/>
                <w:bCs/>
                <w:i/>
                <w:color w:val="000000"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eop"/>
                <w:color w:val="000000"/>
              </w:rPr>
              <w:t> </w:t>
            </w:r>
          </w:p>
        </w:tc>
        <w:tc>
          <w:tcPr>
            <w:tcW w:w="1763" w:type="dxa"/>
          </w:tcPr>
          <w:p w14:paraId="59FE9D0B" w14:textId="61365664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b/>
                <w:bCs/>
                <w:i/>
                <w:color w:val="000000"/>
              </w:rPr>
              <w:t>ITH281.2</w:t>
            </w:r>
          </w:p>
        </w:tc>
        <w:tc>
          <w:tcPr>
            <w:tcW w:w="751" w:type="dxa"/>
          </w:tcPr>
          <w:p w14:paraId="17DB9CD8" w14:textId="174E72CC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rFonts w:eastAsia="Calibri"/>
                <w:b/>
              </w:rPr>
              <w:t>CL2</w:t>
            </w:r>
          </w:p>
        </w:tc>
      </w:tr>
      <w:tr w:rsidR="00F5745D" w14:paraId="7307BA2E" w14:textId="77777777" w:rsidTr="00107A71">
        <w:tc>
          <w:tcPr>
            <w:tcW w:w="666" w:type="dxa"/>
          </w:tcPr>
          <w:p w14:paraId="6E536BB4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2</w:t>
            </w:r>
          </w:p>
        </w:tc>
        <w:tc>
          <w:tcPr>
            <w:tcW w:w="5161" w:type="dxa"/>
          </w:tcPr>
          <w:p w14:paraId="6E1DBF01" w14:textId="62A10047" w:rsidR="00776789" w:rsidRPr="009A77B4" w:rsidRDefault="009A77B4" w:rsidP="009A77B4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>
              <w:rPr>
                <w:rStyle w:val="markedcontent"/>
              </w:rPr>
              <w:t xml:space="preserve">With an example </w:t>
            </w:r>
            <w:r>
              <w:rPr>
                <w:rStyle w:val="markedcontent"/>
                <w:b/>
              </w:rPr>
              <w:t xml:space="preserve">Demonstrate </w:t>
            </w:r>
            <w:r>
              <w:rPr>
                <w:rStyle w:val="markedcontent"/>
              </w:rPr>
              <w:t xml:space="preserve">Normalization and </w:t>
            </w:r>
            <w:r w:rsidRPr="009A77B4">
              <w:rPr>
                <w:rStyle w:val="markedcontent"/>
                <w:b/>
              </w:rPr>
              <w:t>Standardization</w:t>
            </w:r>
            <w:r>
              <w:rPr>
                <w:rStyle w:val="markedcontent"/>
              </w:rPr>
              <w:t xml:space="preserve">. </w:t>
            </w:r>
            <w:r w:rsidRPr="009A77B4">
              <w:rPr>
                <w:rStyle w:val="markedcontent"/>
                <w:b/>
              </w:rPr>
              <w:t>Highlight</w:t>
            </w:r>
            <w:r>
              <w:rPr>
                <w:rStyle w:val="markedcontent"/>
              </w:rPr>
              <w:t xml:space="preserve"> the key difference between the two. </w:t>
            </w:r>
          </w:p>
        </w:tc>
        <w:tc>
          <w:tcPr>
            <w:tcW w:w="989" w:type="dxa"/>
          </w:tcPr>
          <w:p w14:paraId="06357304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B8A186D" w14:textId="355A1669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b/>
                <w:bCs/>
                <w:i/>
                <w:color w:val="000000"/>
              </w:rPr>
              <w:t>ITH281.2</w:t>
            </w:r>
          </w:p>
        </w:tc>
        <w:tc>
          <w:tcPr>
            <w:tcW w:w="751" w:type="dxa"/>
          </w:tcPr>
          <w:p w14:paraId="0BD7DB60" w14:textId="139F5A28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CL3</w:t>
            </w:r>
          </w:p>
        </w:tc>
      </w:tr>
      <w:tr w:rsidR="00F5745D" w14:paraId="3F9D4C69" w14:textId="77777777" w:rsidTr="008732FD">
        <w:trPr>
          <w:trHeight w:val="425"/>
        </w:trPr>
        <w:tc>
          <w:tcPr>
            <w:tcW w:w="666" w:type="dxa"/>
          </w:tcPr>
          <w:p w14:paraId="0A7E5B6B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5161" w:type="dxa"/>
          </w:tcPr>
          <w:p w14:paraId="2C85D025" w14:textId="12780F04" w:rsidR="00F5745D" w:rsidRPr="00F91549" w:rsidRDefault="00F91549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>
              <w:rPr>
                <w:rStyle w:val="markedcontent"/>
              </w:rPr>
              <w:t xml:space="preserve">With an example </w:t>
            </w:r>
            <w:r>
              <w:rPr>
                <w:rStyle w:val="markedcontent"/>
                <w:b/>
              </w:rPr>
              <w:t xml:space="preserve">Explain </w:t>
            </w:r>
            <w:r>
              <w:rPr>
                <w:rStyle w:val="markedcontent"/>
              </w:rPr>
              <w:t>Feature Generation.</w:t>
            </w:r>
          </w:p>
        </w:tc>
        <w:tc>
          <w:tcPr>
            <w:tcW w:w="989" w:type="dxa"/>
          </w:tcPr>
          <w:p w14:paraId="248EDEBB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80363C2" w14:textId="7F1FA515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ITH281.2</w:t>
            </w:r>
          </w:p>
        </w:tc>
        <w:tc>
          <w:tcPr>
            <w:tcW w:w="751" w:type="dxa"/>
          </w:tcPr>
          <w:p w14:paraId="5516C951" w14:textId="264F1A60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 w:rsidRPr="00BC7C82">
              <w:rPr>
                <w:rFonts w:eastAsia="Calibri"/>
                <w:b/>
              </w:rPr>
              <w:t>CL</w:t>
            </w:r>
            <w:r w:rsidR="008732FD">
              <w:rPr>
                <w:rFonts w:eastAsia="Calibri"/>
                <w:b/>
              </w:rPr>
              <w:t>3</w:t>
            </w:r>
          </w:p>
          <w:p w14:paraId="6635F8F9" w14:textId="77777777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</w:p>
        </w:tc>
      </w:tr>
      <w:tr w:rsidR="00F5745D" w14:paraId="03DC9277" w14:textId="77777777" w:rsidTr="00107A71">
        <w:trPr>
          <w:trHeight w:val="530"/>
        </w:trPr>
        <w:tc>
          <w:tcPr>
            <w:tcW w:w="666" w:type="dxa"/>
          </w:tcPr>
          <w:p w14:paraId="10893DD3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5161" w:type="dxa"/>
          </w:tcPr>
          <w:p w14:paraId="61ED3275" w14:textId="1DD7C7D1" w:rsidR="0036628C" w:rsidRPr="008732FD" w:rsidRDefault="00F91549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  <w:b/>
                <w:bCs/>
              </w:rPr>
            </w:pPr>
            <w:r>
              <w:rPr>
                <w:rStyle w:val="markedcontent"/>
              </w:rPr>
              <w:t xml:space="preserve">With an example </w:t>
            </w:r>
            <w:r>
              <w:rPr>
                <w:rStyle w:val="markedcontent"/>
                <w:b/>
              </w:rPr>
              <w:t xml:space="preserve">Explain </w:t>
            </w:r>
            <w:r>
              <w:rPr>
                <w:rStyle w:val="markedcontent"/>
              </w:rPr>
              <w:t>Feature Selection.</w:t>
            </w:r>
          </w:p>
        </w:tc>
        <w:tc>
          <w:tcPr>
            <w:tcW w:w="989" w:type="dxa"/>
          </w:tcPr>
          <w:p w14:paraId="63B595A2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83A4D9B" w14:textId="1CCFFF86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ITH281.2</w:t>
            </w:r>
          </w:p>
        </w:tc>
        <w:tc>
          <w:tcPr>
            <w:tcW w:w="751" w:type="dxa"/>
          </w:tcPr>
          <w:p w14:paraId="7FC00068" w14:textId="77777777" w:rsidR="00F5745D" w:rsidRPr="00BC7C82" w:rsidRDefault="00F013F9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CL3</w:t>
            </w:r>
          </w:p>
        </w:tc>
      </w:tr>
      <w:tr w:rsidR="008732FD" w14:paraId="4F707FB1" w14:textId="77777777" w:rsidTr="00107A71">
        <w:trPr>
          <w:trHeight w:val="710"/>
        </w:trPr>
        <w:tc>
          <w:tcPr>
            <w:tcW w:w="666" w:type="dxa"/>
          </w:tcPr>
          <w:p w14:paraId="3FEB9C4C" w14:textId="77777777" w:rsidR="008732FD" w:rsidRPr="00BC7C82" w:rsidRDefault="008732FD" w:rsidP="008732F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5</w:t>
            </w:r>
          </w:p>
        </w:tc>
        <w:tc>
          <w:tcPr>
            <w:tcW w:w="5161" w:type="dxa"/>
          </w:tcPr>
          <w:p w14:paraId="125A4FFF" w14:textId="52A89575" w:rsidR="008732FD" w:rsidRPr="00BC7C82" w:rsidRDefault="00F91549" w:rsidP="00F91549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>
              <w:rPr>
                <w:rStyle w:val="markedcontent"/>
              </w:rPr>
              <w:t xml:space="preserve">Briefly </w:t>
            </w:r>
            <w:r>
              <w:rPr>
                <w:rStyle w:val="markedcontent"/>
                <w:b/>
              </w:rPr>
              <w:t xml:space="preserve">Explain </w:t>
            </w:r>
            <w:r>
              <w:rPr>
                <w:rStyle w:val="markedcontent"/>
              </w:rPr>
              <w:t xml:space="preserve">Feature Selection Algorithms. </w:t>
            </w:r>
          </w:p>
        </w:tc>
        <w:tc>
          <w:tcPr>
            <w:tcW w:w="989" w:type="dxa"/>
          </w:tcPr>
          <w:p w14:paraId="2DBB9B17" w14:textId="77777777" w:rsidR="008732FD" w:rsidRPr="00BC7C82" w:rsidRDefault="008732FD" w:rsidP="008732F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13996B4" w14:textId="47FAB8A1" w:rsidR="008732FD" w:rsidRPr="00BC7C82" w:rsidRDefault="009A77B4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ITH281.2</w:t>
            </w:r>
          </w:p>
        </w:tc>
        <w:tc>
          <w:tcPr>
            <w:tcW w:w="751" w:type="dxa"/>
          </w:tcPr>
          <w:p w14:paraId="69572698" w14:textId="745D0B4A" w:rsidR="008732FD" w:rsidRPr="00BC7C82" w:rsidRDefault="00F91549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CL2</w:t>
            </w:r>
          </w:p>
        </w:tc>
      </w:tr>
    </w:tbl>
    <w:p w14:paraId="29DF876A" w14:textId="77777777" w:rsidR="00107A71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  </w:t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</w:p>
    <w:p w14:paraId="7F5AA660" w14:textId="77777777" w:rsidR="00107A71" w:rsidRPr="0066669A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p w14:paraId="53ADABE8" w14:textId="77777777" w:rsidR="00107A71" w:rsidRDefault="00107A71" w:rsidP="00107A71">
      <w:pPr>
        <w:spacing w:after="0"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Mr. Shaba </w:t>
      </w:r>
      <w:proofErr w:type="spellStart"/>
      <w:r>
        <w:rPr>
          <w:rFonts w:ascii="Arial" w:hAnsi="Arial" w:cs="Arial"/>
          <w:b/>
          <w:color w:val="000000"/>
        </w:rPr>
        <w:t>Dessai</w:t>
      </w:r>
      <w:proofErr w:type="spellEnd"/>
      <w:r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br/>
      </w:r>
      <w:r>
        <w:rPr>
          <w:rFonts w:ascii="Arial" w:hAnsi="Arial" w:cs="Arial"/>
          <w:b/>
          <w:color w:val="000000"/>
        </w:rPr>
        <w:t>Assistant</w:t>
      </w:r>
      <w:r w:rsidRPr="00B20490">
        <w:rPr>
          <w:rFonts w:ascii="Arial" w:hAnsi="Arial" w:cs="Arial"/>
          <w:b/>
          <w:color w:val="000000"/>
        </w:rPr>
        <w:t xml:space="preserve"> Professor, </w:t>
      </w:r>
      <w:r>
        <w:rPr>
          <w:rFonts w:ascii="Arial" w:hAnsi="Arial" w:cs="Arial"/>
          <w:b/>
          <w:color w:val="000000"/>
        </w:rPr>
        <w:t>Information Technology Department</w:t>
      </w:r>
      <w:r w:rsidRPr="00B20490">
        <w:rPr>
          <w:rFonts w:ascii="Arial" w:hAnsi="Arial" w:cs="Arial"/>
          <w:b/>
          <w:color w:val="000000"/>
        </w:rPr>
        <w:br/>
        <w:t xml:space="preserve">Padre </w:t>
      </w:r>
      <w:proofErr w:type="spellStart"/>
      <w:r w:rsidRPr="00B20490">
        <w:rPr>
          <w:rFonts w:ascii="Arial" w:hAnsi="Arial" w:cs="Arial"/>
          <w:b/>
          <w:color w:val="000000"/>
        </w:rPr>
        <w:t>Conceicao</w:t>
      </w:r>
      <w:proofErr w:type="spellEnd"/>
      <w:r w:rsidRPr="00B20490">
        <w:rPr>
          <w:rFonts w:ascii="Arial" w:hAnsi="Arial" w:cs="Arial"/>
          <w:b/>
          <w:color w:val="000000"/>
        </w:rPr>
        <w:t xml:space="preserve"> College of Engineering, </w:t>
      </w:r>
      <w:r w:rsidRPr="00B20490">
        <w:rPr>
          <w:rFonts w:ascii="Arial" w:hAnsi="Arial" w:cs="Arial"/>
          <w:b/>
          <w:color w:val="000000"/>
        </w:rPr>
        <w:br/>
        <w:t>Verna,</w:t>
      </w:r>
      <w:r w:rsidR="006159B6"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t>Goa India</w:t>
      </w:r>
    </w:p>
    <w:p w14:paraId="48A8C703" w14:textId="77777777" w:rsidR="00107A71" w:rsidRDefault="00107A71" w:rsidP="00107A71">
      <w:pPr>
        <w:spacing w:after="0" w:line="240" w:lineRule="auto"/>
      </w:pPr>
    </w:p>
    <w:p w14:paraId="0DE78EDE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076086C9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1D1F7FF9" w14:textId="77777777" w:rsidR="00F013F9" w:rsidRDefault="00F013F9" w:rsidP="00E151C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225E71" w14:textId="77777777" w:rsidR="00F013F9" w:rsidRDefault="00F013F9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368E1614" w14:textId="77777777" w:rsidR="00107A71" w:rsidRPr="00B20490" w:rsidRDefault="00DA6A2F" w:rsidP="00DA6A2F">
      <w:pPr>
        <w:spacing w:after="0"/>
        <w:jc w:val="center"/>
      </w:pPr>
      <w:r>
        <w:rPr>
          <w:rFonts w:ascii="Times New Roman" w:hAnsi="Times New Roman" w:cs="Times New Roman"/>
          <w:sz w:val="40"/>
        </w:rPr>
        <w:t>*****</w:t>
      </w:r>
    </w:p>
    <w:sectPr w:rsidR="00107A71" w:rsidRPr="00B20490" w:rsidSect="001C1D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6FCDF" w14:textId="77777777" w:rsidR="00380F42" w:rsidRDefault="00380F42" w:rsidP="00D6282F">
      <w:pPr>
        <w:spacing w:after="0" w:line="240" w:lineRule="auto"/>
      </w:pPr>
      <w:r>
        <w:separator/>
      </w:r>
    </w:p>
  </w:endnote>
  <w:endnote w:type="continuationSeparator" w:id="0">
    <w:p w14:paraId="0DF85B80" w14:textId="77777777" w:rsidR="00380F42" w:rsidRDefault="00380F42" w:rsidP="00D6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5827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1A917" w14:textId="186F2CAD" w:rsidR="00E151C9" w:rsidRDefault="00E151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86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B02B7B">
          <w:rPr>
            <w:noProof/>
          </w:rPr>
          <w:t>1</w:t>
        </w:r>
      </w:p>
    </w:sdtContent>
  </w:sdt>
  <w:p w14:paraId="1020CBB9" w14:textId="77777777" w:rsidR="00E151C9" w:rsidRDefault="00E151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9F8672" w14:textId="77777777" w:rsidR="00380F42" w:rsidRDefault="00380F42" w:rsidP="00D6282F">
      <w:pPr>
        <w:spacing w:after="0" w:line="240" w:lineRule="auto"/>
      </w:pPr>
      <w:r>
        <w:separator/>
      </w:r>
    </w:p>
  </w:footnote>
  <w:footnote w:type="continuationSeparator" w:id="0">
    <w:p w14:paraId="0502B14F" w14:textId="77777777" w:rsidR="00380F42" w:rsidRDefault="00380F42" w:rsidP="00D6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162493" w14:textId="77777777" w:rsidR="002322FC" w:rsidRDefault="002322FC" w:rsidP="002322FC">
    <w:pPr>
      <w:spacing w:after="0"/>
      <w:rPr>
        <w:rFonts w:ascii="Times New Roman" w:hAnsi="Times New Roman" w:cs="Times New Roman"/>
        <w:b/>
        <w:sz w:val="28"/>
        <w:szCs w:val="28"/>
      </w:rPr>
    </w:pPr>
    <w:r w:rsidRPr="00F23705">
      <w:rPr>
        <w:rFonts w:ascii="Arial" w:hAnsi="Arial"/>
        <w:noProof/>
      </w:rPr>
      <w:drawing>
        <wp:inline distT="0" distB="0" distL="0" distR="0" wp14:anchorId="13431340" wp14:editId="0F463759">
          <wp:extent cx="695325" cy="643931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174" cy="650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Pr="00567E53">
      <w:rPr>
        <w:rFonts w:ascii="Times New Roman" w:hAnsi="Times New Roman" w:cs="Times New Roman"/>
        <w:b/>
        <w:sz w:val="28"/>
        <w:szCs w:val="28"/>
      </w:rPr>
      <w:t>PADRE CO</w:t>
    </w:r>
    <w:r w:rsidR="00567E53">
      <w:rPr>
        <w:rFonts w:ascii="Times New Roman" w:hAnsi="Times New Roman" w:cs="Times New Roman"/>
        <w:b/>
        <w:sz w:val="28"/>
        <w:szCs w:val="28"/>
      </w:rPr>
      <w:t>NCEIÇÃO COLLEGE OF ENGINEERING</w:t>
    </w:r>
  </w:p>
  <w:p w14:paraId="4B860653" w14:textId="77777777" w:rsidR="0084681B" w:rsidRPr="00567E53" w:rsidRDefault="0084681B" w:rsidP="002322FC">
    <w:pPr>
      <w:spacing w:after="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Verna - Goa</w:t>
    </w:r>
  </w:p>
  <w:p w14:paraId="6FAD7FC8" w14:textId="77777777" w:rsidR="002322FC" w:rsidRPr="00567E53" w:rsidRDefault="002322FC" w:rsidP="002322FC">
    <w:pPr>
      <w:spacing w:after="0"/>
      <w:jc w:val="center"/>
      <w:rPr>
        <w:rFonts w:ascii="Times New Roman" w:hAnsi="Times New Roman" w:cs="Times New Roman"/>
        <w:b/>
        <w:sz w:val="24"/>
        <w:szCs w:val="24"/>
      </w:rPr>
    </w:pPr>
    <w:r w:rsidRPr="00567E53">
      <w:rPr>
        <w:rFonts w:ascii="Times New Roman" w:hAnsi="Times New Roman" w:cs="Times New Roman"/>
        <w:b/>
        <w:sz w:val="24"/>
        <w:szCs w:val="24"/>
      </w:rPr>
      <w:t xml:space="preserve">Department of </w:t>
    </w:r>
    <w:r w:rsidR="00CD03D7">
      <w:rPr>
        <w:rFonts w:ascii="Times New Roman" w:hAnsi="Times New Roman" w:cs="Times New Roman"/>
        <w:b/>
        <w:sz w:val="24"/>
        <w:szCs w:val="24"/>
      </w:rPr>
      <w:t>Information Technology</w:t>
    </w:r>
  </w:p>
  <w:p w14:paraId="6E0C0F7E" w14:textId="77777777" w:rsidR="002322FC" w:rsidRPr="00567E53" w:rsidRDefault="002322FC">
    <w:pPr>
      <w:pStyle w:val="Header"/>
      <w:rPr>
        <w:b/>
      </w:rPr>
    </w:pPr>
  </w:p>
  <w:p w14:paraId="5FBB4E15" w14:textId="77777777" w:rsidR="002322FC" w:rsidRPr="00567E53" w:rsidRDefault="002322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8576EE"/>
    <w:multiLevelType w:val="hybridMultilevel"/>
    <w:tmpl w:val="A7C49A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42CA2"/>
    <w:multiLevelType w:val="hybridMultilevel"/>
    <w:tmpl w:val="E6EC6F2A"/>
    <w:lvl w:ilvl="0" w:tplc="08028BFC">
      <w:start w:val="1"/>
      <w:numFmt w:val="decimal"/>
      <w:lvlText w:val="Q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627C6E1B"/>
    <w:multiLevelType w:val="hybridMultilevel"/>
    <w:tmpl w:val="A6B608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A4D03"/>
    <w:multiLevelType w:val="hybridMultilevel"/>
    <w:tmpl w:val="8EBE9F90"/>
    <w:lvl w:ilvl="0" w:tplc="0409001B">
      <w:start w:val="1"/>
      <w:numFmt w:val="lowerRoman"/>
      <w:lvlText w:val="%1."/>
      <w:lvlJc w:val="righ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72683E45"/>
    <w:multiLevelType w:val="hybridMultilevel"/>
    <w:tmpl w:val="7812B46E"/>
    <w:lvl w:ilvl="0" w:tplc="43C409E2">
      <w:start w:val="1"/>
      <w:numFmt w:val="lowerRoman"/>
      <w:lvlText w:val="(%1)"/>
      <w:lvlJc w:val="left"/>
      <w:pPr>
        <w:ind w:left="70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FF"/>
    <w:rsid w:val="00017D62"/>
    <w:rsid w:val="00044A7D"/>
    <w:rsid w:val="0008151F"/>
    <w:rsid w:val="00097ECD"/>
    <w:rsid w:val="000B1C42"/>
    <w:rsid w:val="000B7778"/>
    <w:rsid w:val="000B7903"/>
    <w:rsid w:val="000D6FFA"/>
    <w:rsid w:val="000F6690"/>
    <w:rsid w:val="00107A71"/>
    <w:rsid w:val="001155FF"/>
    <w:rsid w:val="00190A98"/>
    <w:rsid w:val="001B49FC"/>
    <w:rsid w:val="001C1DB7"/>
    <w:rsid w:val="002322FC"/>
    <w:rsid w:val="002627EB"/>
    <w:rsid w:val="002C4E87"/>
    <w:rsid w:val="002D6D29"/>
    <w:rsid w:val="002D76F1"/>
    <w:rsid w:val="0035287C"/>
    <w:rsid w:val="00356426"/>
    <w:rsid w:val="0036628C"/>
    <w:rsid w:val="00380F42"/>
    <w:rsid w:val="0038690B"/>
    <w:rsid w:val="004042E6"/>
    <w:rsid w:val="00425073"/>
    <w:rsid w:val="00507E0F"/>
    <w:rsid w:val="00545213"/>
    <w:rsid w:val="00567E53"/>
    <w:rsid w:val="00597787"/>
    <w:rsid w:val="005F0862"/>
    <w:rsid w:val="006159B6"/>
    <w:rsid w:val="00646542"/>
    <w:rsid w:val="00693EDE"/>
    <w:rsid w:val="006B4D59"/>
    <w:rsid w:val="0073507D"/>
    <w:rsid w:val="00743DB9"/>
    <w:rsid w:val="0076516F"/>
    <w:rsid w:val="00776789"/>
    <w:rsid w:val="00792420"/>
    <w:rsid w:val="007A4D8B"/>
    <w:rsid w:val="0080496B"/>
    <w:rsid w:val="0084681B"/>
    <w:rsid w:val="008522FD"/>
    <w:rsid w:val="008732FD"/>
    <w:rsid w:val="009079BC"/>
    <w:rsid w:val="0093030E"/>
    <w:rsid w:val="00985C6A"/>
    <w:rsid w:val="009A77B4"/>
    <w:rsid w:val="009B5037"/>
    <w:rsid w:val="009C2E3B"/>
    <w:rsid w:val="00A348E9"/>
    <w:rsid w:val="00A4004A"/>
    <w:rsid w:val="00A52E4B"/>
    <w:rsid w:val="00A739EA"/>
    <w:rsid w:val="00A747C7"/>
    <w:rsid w:val="00AA3EF9"/>
    <w:rsid w:val="00AF541B"/>
    <w:rsid w:val="00B02B7B"/>
    <w:rsid w:val="00B216BA"/>
    <w:rsid w:val="00B439F7"/>
    <w:rsid w:val="00B53AEB"/>
    <w:rsid w:val="00B60388"/>
    <w:rsid w:val="00B658DE"/>
    <w:rsid w:val="00B839F6"/>
    <w:rsid w:val="00B913F1"/>
    <w:rsid w:val="00C23671"/>
    <w:rsid w:val="00C3687B"/>
    <w:rsid w:val="00C552EF"/>
    <w:rsid w:val="00C77492"/>
    <w:rsid w:val="00CD03D7"/>
    <w:rsid w:val="00D00AE5"/>
    <w:rsid w:val="00D01C2B"/>
    <w:rsid w:val="00D26139"/>
    <w:rsid w:val="00D6282F"/>
    <w:rsid w:val="00D712D7"/>
    <w:rsid w:val="00D95B67"/>
    <w:rsid w:val="00DA6A2F"/>
    <w:rsid w:val="00E151C9"/>
    <w:rsid w:val="00ED3486"/>
    <w:rsid w:val="00ED3BF3"/>
    <w:rsid w:val="00F013F9"/>
    <w:rsid w:val="00F5745D"/>
    <w:rsid w:val="00F91549"/>
    <w:rsid w:val="00FA5FF5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310EEFB7"/>
  <w15:chartTrackingRefBased/>
  <w15:docId w15:val="{576A47E6-D8DA-4F42-932E-1A89AD65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2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82F"/>
  </w:style>
  <w:style w:type="paragraph" w:styleId="Footer">
    <w:name w:val="footer"/>
    <w:basedOn w:val="Normal"/>
    <w:link w:val="Foot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82F"/>
  </w:style>
  <w:style w:type="paragraph" w:styleId="BalloonText">
    <w:name w:val="Balloon Text"/>
    <w:basedOn w:val="Normal"/>
    <w:link w:val="BalloonTextChar"/>
    <w:uiPriority w:val="99"/>
    <w:semiHidden/>
    <w:unhideWhenUsed/>
    <w:rsid w:val="00352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87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1C4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N"/>
    </w:rPr>
  </w:style>
  <w:style w:type="character" w:customStyle="1" w:styleId="normaltextrun">
    <w:name w:val="normaltextrun"/>
    <w:basedOn w:val="DefaultParagraphFont"/>
    <w:rsid w:val="00F5745D"/>
  </w:style>
  <w:style w:type="character" w:customStyle="1" w:styleId="eop">
    <w:name w:val="eop"/>
    <w:basedOn w:val="DefaultParagraphFont"/>
    <w:rsid w:val="00F5745D"/>
  </w:style>
  <w:style w:type="character" w:customStyle="1" w:styleId="markedcontent">
    <w:name w:val="markedcontent"/>
    <w:basedOn w:val="DefaultParagraphFont"/>
    <w:rsid w:val="00F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Admin</cp:lastModifiedBy>
  <cp:revision>12</cp:revision>
  <cp:lastPrinted>2019-08-28T09:01:00Z</cp:lastPrinted>
  <dcterms:created xsi:type="dcterms:W3CDTF">2023-09-26T07:28:00Z</dcterms:created>
  <dcterms:modified xsi:type="dcterms:W3CDTF">2025-10-07T06:45:00Z</dcterms:modified>
</cp:coreProperties>
</file>