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E79"/>
          <w:sz w:val="52"/>
          <w:szCs w:val="52"/>
        </w:rPr>
        <w:t xml:space="preserve">BUILDING LLMs FROM SCRATCH</w:t>
      </w:r>
    </w:p>
    <w:p>
      <w:pPr>
        <w:spacing w:before="0" w:after="80"/>
        <w:jc w:val="center"/>
      </w:pPr>
      <w:r>
        <w:rPr>
          <w:rFonts w:ascii="Arial" w:cs="Arial" w:eastAsia="Arial" w:hAnsi="Arial"/>
          <w:color w:val="2E75B6"/>
          <w:sz w:val="32"/>
          <w:szCs w:val="32"/>
        </w:rPr>
        <w:t xml:space="preserve">Pipeline Architecture &amp; Design Decisions</w:t>
      </w:r>
    </w:p>
    <w:p>
      <w:pPr>
        <w:spacing w:before="0" w:after="720"/>
        <w:jc w:val="center"/>
      </w:pPr>
      <w:r>
        <w:rPr>
          <w:rFonts w:ascii="Arial" w:cs="Arial" w:eastAsia="Arial" w:hAnsi="Arial"/>
          <w:i/>
          <w:iCs/>
          <w:color w:val="595959"/>
          <w:sz w:val="22"/>
          <w:szCs w:val="22"/>
        </w:rPr>
        <w:t xml:space="preserve">Why we built it this way — tradeoffs, alternatives considered, and maturity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Project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YouTube Playlist → eBook Pipeline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Playlist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"Building LLMs from Scratch" (30+ videos)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Goal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eBook-quality PDF manuscript, fully reproducible, zero hallucinations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Document 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February 18, 2026</w:t>
            </w:r>
          </w:p>
        </w:tc>
      </w:tr>
    </w:tbl>
    <w:p>
      <w:pPr>
        <w:spacing w:before="0" w:after="160"/>
      </w:pPr>
      <w:r>
        <w:t xml:space="preserve"/>
      </w:r>
    </w:p>
    <w:p>
      <w:pPr>
        <w:pStyle w:val="Heading1"/>
        <w:spacing w:before="360" w:after="120"/>
      </w:pPr>
      <w:r>
        <w:rPr>
          <w:rFonts w:ascii="Arial" w:cs="Arial" w:eastAsia="Arial" w:hAnsi="Arial"/>
          <w:b/>
          <w:bCs/>
          <w:color w:val="1F4E79"/>
          <w:sz w:val="36"/>
          <w:szCs w:val="36"/>
        </w:rPr>
        <w:t xml:space="preserve">1. Pipeline Overview</w:t>
      </w:r>
    </w:p>
    <w:p>
      <w:pPr>
        <w:spacing w:before="60" w:after="100"/>
        <w:jc w:val="left"/>
      </w:pPr>
      <w:r>
        <w:rPr>
          <w:rFonts w:ascii="Arial" w:cs="Arial" w:eastAsia="Arial" w:hAnsi="Arial"/>
          <w:b w:val="false"/>
          <w:bCs w:val="false"/>
          <w:i w:val="false"/>
          <w:iCs w:val="false"/>
          <w:color w:val="1a1a1a"/>
          <w:sz w:val="22"/>
          <w:szCs w:val="22"/>
        </w:rPr>
        <w:t xml:space="preserve">The pipeline converts a YouTube playlist into an eBook through five discrete, independently re-runnable steps. Each step reads from files and writes to files — there is no shared in-memory state between steps. This makes the pipeline resumable at any point and makes failures cheap.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
        <w:gridCol w:w="1400"/>
        <w:gridCol w:w="200"/>
        <w:gridCol w:w="1400"/>
        <w:gridCol w:w="200"/>
        <w:gridCol w:w="1400"/>
        <w:gridCol w:w="200"/>
        <w:gridCol w:w="1560"/>
      </w:tblGrid>
      <w:tr>
        <w:tc>
          <w:tcPr>
            <w:tcW w:type="dxa" w:w="14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Step 1</w:t>
            </w:r>
          </w:p>
          <w:p>
            <w:pPr>
              <w:jc w:val="center"/>
            </w:pPr>
            <w:r>
              <w:rPr>
                <w:rFonts w:ascii="Arial" w:cs="Arial" w:eastAsia="Arial" w:hAnsi="Arial"/>
                <w:b/>
                <w:bCs/>
                <w:color w:val="FFFFFF"/>
                <w:sz w:val="22"/>
                <w:szCs w:val="22"/>
              </w:rPr>
              <w:t xml:space="preserve">FETCH</w:t>
            </w:r>
          </w:p>
          <w:p>
            <w:pPr>
              <w:jc w:val="center"/>
            </w:pPr>
            <w:r>
              <w:rPr>
                <w:rFonts w:ascii="Arial" w:cs="Arial" w:eastAsia="Arial" w:hAnsi="Arial"/>
                <w:color w:val="FFFFFF"/>
                <w:sz w:val="16"/>
                <w:szCs w:val="16"/>
              </w:rPr>
              <w:t xml:space="preserve">yt-dlp captions</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4"/>
                <w:szCs w:val="24"/>
              </w:rPr>
              <w:t xml:space="preserve">→</w:t>
            </w:r>
          </w:p>
        </w:tc>
        <w:tc>
          <w:tcPr>
            <w:tcW w:type="dxa" w:w="14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Step 2</w:t>
            </w:r>
          </w:p>
          <w:p>
            <w:pPr>
              <w:jc w:val="center"/>
            </w:pPr>
            <w:r>
              <w:rPr>
                <w:rFonts w:ascii="Arial" w:cs="Arial" w:eastAsia="Arial" w:hAnsi="Arial"/>
                <w:b/>
                <w:bCs/>
                <w:color w:val="FFFFFF"/>
                <w:sz w:val="22"/>
                <w:szCs w:val="22"/>
              </w:rPr>
              <w:t xml:space="preserve">CLEAN</w:t>
            </w:r>
          </w:p>
          <w:p>
            <w:pPr>
              <w:jc w:val="center"/>
            </w:pPr>
            <w:r>
              <w:rPr>
                <w:rFonts w:ascii="Arial" w:cs="Arial" w:eastAsia="Arial" w:hAnsi="Arial"/>
                <w:color w:val="FFFFFF"/>
                <w:sz w:val="16"/>
                <w:szCs w:val="16"/>
              </w:rPr>
              <w:t xml:space="preserve">VTT → timestamped text</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4"/>
                <w:szCs w:val="24"/>
              </w:rPr>
              <w:t xml:space="preserve">→</w:t>
            </w:r>
          </w:p>
        </w:tc>
        <w:tc>
          <w:tcPr>
            <w:tcW w:type="dxa" w:w="14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Step 3</w:t>
            </w:r>
          </w:p>
          <w:p>
            <w:pPr>
              <w:jc w:val="center"/>
            </w:pPr>
            <w:r>
              <w:rPr>
                <w:rFonts w:ascii="Arial" w:cs="Arial" w:eastAsia="Arial" w:hAnsi="Arial"/>
                <w:b/>
                <w:bCs/>
                <w:color w:val="FFFFFF"/>
                <w:sz w:val="22"/>
                <w:szCs w:val="22"/>
              </w:rPr>
              <w:t xml:space="preserve">GENERATE</w:t>
            </w:r>
          </w:p>
          <w:p>
            <w:pPr>
              <w:jc w:val="center"/>
            </w:pPr>
            <w:r>
              <w:rPr>
                <w:rFonts w:ascii="Arial" w:cs="Arial" w:eastAsia="Arial" w:hAnsi="Arial"/>
                <w:color w:val="FFFFFF"/>
                <w:sz w:val="16"/>
                <w:szCs w:val="16"/>
              </w:rPr>
              <w:t xml:space="preserve">Gemini → chapters</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4"/>
                <w:szCs w:val="24"/>
              </w:rPr>
              <w:t xml:space="preserve">→</w:t>
            </w:r>
          </w:p>
        </w:tc>
        <w:tc>
          <w:tcPr>
            <w:tcW w:type="dxa" w:w="14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Step 4</w:t>
            </w:r>
          </w:p>
          <w:p>
            <w:pPr>
              <w:jc w:val="center"/>
            </w:pPr>
            <w:r>
              <w:rPr>
                <w:rFonts w:ascii="Arial" w:cs="Arial" w:eastAsia="Arial" w:hAnsi="Arial"/>
                <w:b/>
                <w:bCs/>
                <w:color w:val="FFFFFF"/>
                <w:sz w:val="22"/>
                <w:szCs w:val="22"/>
              </w:rPr>
              <w:t xml:space="preserve">ASSEMBLE</w:t>
            </w:r>
          </w:p>
          <w:p>
            <w:pPr>
              <w:jc w:val="center"/>
            </w:pPr>
            <w:r>
              <w:rPr>
                <w:rFonts w:ascii="Arial" w:cs="Arial" w:eastAsia="Arial" w:hAnsi="Arial"/>
                <w:color w:val="FFFFFF"/>
                <w:sz w:val="16"/>
                <w:szCs w:val="16"/>
              </w:rPr>
              <w:t xml:space="preserve">book.md + refs</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4"/>
                <w:szCs w:val="24"/>
              </w:rPr>
              <w:t xml:space="preserve">→</w:t>
            </w:r>
          </w:p>
        </w:tc>
        <w:tc>
          <w:tcPr>
            <w:tcW w:type="dxa" w:w="156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Step 5</w:t>
            </w:r>
          </w:p>
          <w:p>
            <w:pPr>
              <w:jc w:val="center"/>
            </w:pPr>
            <w:r>
              <w:rPr>
                <w:rFonts w:ascii="Arial" w:cs="Arial" w:eastAsia="Arial" w:hAnsi="Arial"/>
                <w:b/>
                <w:bCs/>
                <w:color w:val="FFFFFF"/>
                <w:sz w:val="22"/>
                <w:szCs w:val="22"/>
              </w:rPr>
              <w:t xml:space="preserve">EXPORT</w:t>
            </w:r>
          </w:p>
          <w:p>
            <w:pPr>
              <w:jc w:val="center"/>
            </w:pPr>
            <w:r>
              <w:rPr>
                <w:rFonts w:ascii="Arial" w:cs="Arial" w:eastAsia="Arial" w:hAnsi="Arial"/>
                <w:color w:val="FFFFFF"/>
                <w:sz w:val="16"/>
                <w:szCs w:val="16"/>
              </w:rPr>
              <w:t xml:space="preserve">PDF + links</w:t>
            </w:r>
          </w:p>
        </w:tc>
      </w:tr>
    </w:tbl>
    <w:p>
      <w:pPr>
        <w:spacing w:before="0" w:after="80"/>
      </w:pPr>
      <w:r>
        <w:t xml:space="preserve"/>
      </w:r>
    </w:p>
    <w:p>
      <w:pPr>
        <w:spacing w:before="60" w:after="100"/>
        <w:jc w:val="left"/>
      </w:pPr>
      <w:r>
        <w:rPr>
          <w:rFonts w:ascii="Arial" w:cs="Arial" w:eastAsia="Arial" w:hAnsi="Arial"/>
          <w:b w:val="false"/>
          <w:bCs w:val="false"/>
          <w:i/>
          <w:iCs/>
          <w:color w:val="595959"/>
          <w:sz w:val="22"/>
          <w:szCs w:val="22"/>
        </w:rPr>
        <w:t xml:space="preserve">Every step is independently re-runnable. Steps skip already-completed work automatically. The pipeline can be interrupted and resumed at any point without data loss.</w:t>
      </w:r>
    </w:p>
    <w:p>
      <w:pPr>
        <w:spacing w:before="0" w:after="80"/>
      </w:pPr>
      <w:r>
        <w:t xml:space="preserve"/>
      </w:r>
    </w:p>
    <w:p>
      <w:pPr>
        <w:pStyle w:val="Heading1"/>
        <w:spacing w:before="360" w:after="120"/>
      </w:pPr>
      <w:r>
        <w:rPr>
          <w:rFonts w:ascii="Arial" w:cs="Arial" w:eastAsia="Arial" w:hAnsi="Arial"/>
          <w:b/>
          <w:bCs/>
          <w:color w:val="1F4E79"/>
          <w:sz w:val="36"/>
          <w:szCs w:val="36"/>
        </w:rPr>
        <w:t xml:space="preserve">2. Why This Trajectory</w:t>
      </w:r>
    </w:p>
    <w:p>
      <w:pPr>
        <w:pStyle w:val="Heading2"/>
        <w:pBdr>
          <w:bottom w:val="single" w:color="2E75B6" w:sz="6" w:space="1"/>
        </w:pBdr>
        <w:spacing w:before="280" w:after="80"/>
      </w:pPr>
      <w:r>
        <w:rPr>
          <w:rFonts w:ascii="Arial" w:cs="Arial" w:eastAsia="Arial" w:hAnsi="Arial"/>
          <w:b/>
          <w:bCs/>
          <w:color w:val="2E75B6"/>
          <w:sz w:val="28"/>
          <w:szCs w:val="28"/>
        </w:rPr>
        <w:t xml:space="preserve">2.1  The Core Decision: Full Transcript → LLM</w:t>
      </w:r>
    </w:p>
    <w:p>
      <w:pPr>
        <w:spacing w:before="60" w:after="100"/>
        <w:jc w:val="left"/>
      </w:pPr>
      <w:r>
        <w:rPr>
          <w:rFonts w:ascii="Arial" w:cs="Arial" w:eastAsia="Arial" w:hAnsi="Arial"/>
          <w:b w:val="false"/>
          <w:bCs w:val="false"/>
          <w:i w:val="false"/>
          <w:iCs w:val="false"/>
          <w:color w:val="1a1a1a"/>
          <w:sz w:val="22"/>
          <w:szCs w:val="22"/>
        </w:rPr>
        <w:t xml:space="preserve">The fundamental design choice was to send the full transcript of each video to Gemini and ask it to convert spoken tutorial content into written book prose — rather than summarizing, filtering, or embedding content into a vector store for selective retrieval.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WHY</w:t>
            </w:r>
          </w:p>
        </w:tc>
        <w:tc>
          <w:tcPr>
            <w:tcW w:type="dxa" w:w="81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color w:val="1a1a1a"/>
                <w:sz w:val="20"/>
                <w:szCs w:val="20"/>
              </w:rPr>
              <w:t xml:space="preserve">This is a textbook, not a summary. Every concept the instructor teaches belongs in the book. Filtering implies editorial judgment about what matters — which is both subjective and a source of hallucination risk. Sending the full transcript and saying "convert this to prose" is a simpler, more faithful, and more verifiable operation.</w:t>
            </w:r>
          </w:p>
        </w:tc>
      </w:tr>
    </w:tbl>
    <w:p>
      <w:pPr>
        <w:spacing w:before="0" w:after="80"/>
      </w:pPr>
      <w:r>
        <w:t xml:space="preserve"/>
      </w:r>
    </w:p>
    <w:p>
      <w:pPr>
        <w:pStyle w:val="Heading2"/>
        <w:pBdr>
          <w:bottom w:val="single" w:color="2E75B6" w:sz="6" w:space="1"/>
        </w:pBdr>
        <w:spacing w:before="280" w:after="80"/>
      </w:pPr>
      <w:r>
        <w:rPr>
          <w:rFonts w:ascii="Arial" w:cs="Arial" w:eastAsia="Arial" w:hAnsi="Arial"/>
          <w:b/>
          <w:bCs/>
          <w:color w:val="2E75B6"/>
          <w:sz w:val="28"/>
          <w:szCs w:val="28"/>
        </w:rPr>
        <w:t xml:space="preserve">2.2  Why YouTube Captions Instead of Whisper</w:t>
      </w:r>
    </w:p>
    <w:p>
      <w:pPr>
        <w:spacing w:before="60" w:after="100"/>
        <w:jc w:val="left"/>
      </w:pPr>
      <w:r>
        <w:rPr>
          <w:rFonts w:ascii="Arial" w:cs="Arial" w:eastAsia="Arial" w:hAnsi="Arial"/>
          <w:b w:val="false"/>
          <w:bCs w:val="false"/>
          <w:i w:val="false"/>
          <w:iCs w:val="false"/>
          <w:color w:val="1a1a1a"/>
          <w:sz w:val="22"/>
          <w:szCs w:val="22"/>
        </w:rPr>
        <w:t xml:space="preserve">An earlier version of this pipeline used Whisper (via Google Colab with a T4 GPU) for transcription. We abandoned this in favour of YouTube's own auto-generated captions.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Whisper (discarded)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YouTube Captions (chosen)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complexity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Colab + GPU + pyannote + SpeechBrain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yt-dlp, one command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Hardware required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GPU (Colab T4)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 runs on any laptop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on audio, poor on code terms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Similar — also poor on code terms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min per video on free GPU</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&lt;10s per video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Reproducibility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Colab sessions expire, manual steps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automated, local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term quality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Garbles same terms differently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Garbles same terms consistently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KEY INSIGHT</w:t>
            </w:r>
          </w:p>
        </w:tc>
        <w:tc>
          <w:tcPr>
            <w:tcW w:type="dxa" w:w="81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Arial" w:cs="Arial" w:eastAsia="Arial" w:hAnsi="Arial"/>
                <w:color w:val="1a1a1a"/>
                <w:sz w:val="20"/>
                <w:szCs w:val="20"/>
              </w:rPr>
              <w:t xml:space="preserve">The main failure mode for both approaches is identical: code variable names and math notation get mangled. Whisper's higher accuracy on speech does not help with the actual problem. YouTube captions are good enough, and dramatically simpler.</w:t>
            </w:r>
          </w:p>
        </w:tc>
      </w:tr>
    </w:tbl>
    <w:p>
      <w:pPr>
        <w:spacing w:before="0" w:after="80"/>
      </w:pPr>
      <w:r>
        <w:t xml:space="preserve"/>
      </w:r>
    </w:p>
    <w:p>
      <w:pPr>
        <w:pStyle w:val="Heading2"/>
        <w:pBdr>
          <w:bottom w:val="single" w:color="2E75B6" w:sz="6" w:space="1"/>
        </w:pBdr>
        <w:spacing w:before="280" w:after="80"/>
      </w:pPr>
      <w:r>
        <w:rPr>
          <w:rFonts w:ascii="Arial" w:cs="Arial" w:eastAsia="Arial" w:hAnsi="Arial"/>
          <w:b/>
          <w:bCs/>
          <w:color w:val="2E75B6"/>
          <w:sz w:val="28"/>
          <w:szCs w:val="28"/>
        </w:rPr>
        <w:t xml:space="preserve">2.3  Why No Vector Database / RAG</w:t>
      </w:r>
    </w:p>
    <w:p>
      <w:pPr>
        <w:spacing w:before="60" w:after="100"/>
        <w:jc w:val="left"/>
      </w:pPr>
      <w:r>
        <w:rPr>
          <w:rFonts w:ascii="Arial" w:cs="Arial" w:eastAsia="Arial" w:hAnsi="Arial"/>
          <w:b w:val="false"/>
          <w:bCs w:val="false"/>
          <w:i w:val="false"/>
          <w:iCs w:val="false"/>
          <w:color w:val="1a1a1a"/>
          <w:sz w:val="22"/>
          <w:szCs w:val="22"/>
        </w:rPr>
        <w:t xml:space="preserve">A common approach to "build a book from videos" involves embedding transcript chunks into a vector database (Pinecone, Chroma, Weaviate) and using RAG (Retrieval-Augmented Generation) to pull relevant chunks when generating each section.</w:t>
      </w:r>
    </w:p>
    <w:p>
      <w:pPr>
        <w:spacing w:before="0" w:after="80"/>
      </w:pPr>
      <w:r>
        <w:t xml:space="preserve"/>
      </w:r>
    </w:p>
    <w:p>
      <w:pPr>
        <w:spacing w:before="60" w:after="100"/>
        <w:jc w:val="left"/>
      </w:pPr>
      <w:r>
        <w:rPr>
          <w:rFonts w:ascii="Arial" w:cs="Arial" w:eastAsia="Arial" w:hAnsi="Arial"/>
          <w:b w:val="false"/>
          <w:bCs w:val="false"/>
          <w:i w:val="false"/>
          <w:iCs w:val="false"/>
          <w:color w:val="1a1a1a"/>
          <w:sz w:val="22"/>
          <w:szCs w:val="22"/>
        </w:rPr>
        <w:t xml:space="preserve">We explicitly rejected this approach for this project.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Consideration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RAG + Vector DB</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 transcript → LLM (chosen)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Suitable when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is large, unordered, multi-source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has natural order (playlist sequence)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 preservation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RAG retrieves by similarity, breaks sequence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Playlist order = chapter order, preserved exactly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Hallucination risk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Retrieved chunks may be out of context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 video context reduces misinterpretation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Vector DB, embedding model, retrieval logic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Gemini API call per video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Reproducibility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Embedding drift across model versions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Same transcript + same prompt = same output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Completeness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Only retrieves "relevant" chunks — misses content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Full transcript guarantees nothing is dropped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multiple services, local or cloud 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 Gemini API already needed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VERDICT</w:t>
            </w:r>
          </w:p>
        </w:tc>
        <w:tc>
          <w:tcPr>
            <w:tcW w:type="dxa" w:w="81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color w:val="1a1a1a"/>
                <w:sz w:val="20"/>
                <w:szCs w:val="20"/>
              </w:rPr>
              <w:t xml:space="preserve">RAG is the right tool when you need to find relevant content across a large, unstructured corpus. This playlist is a sequential tutorial — video 3 builds on video 2. RAG would destroy that structure. Direct processing is both simpler and more correct here.</w:t>
            </w:r>
          </w:p>
        </w:tc>
      </w:tr>
    </w:tbl>
    <w:p>
      <w:pPr>
        <w:spacing w:before="0" w:after="80"/>
      </w:pPr>
      <w:r>
        <w:t xml:space="preserve"/>
      </w:r>
    </w:p>
    <w:p>
      <w:pPr>
        <w:pStyle w:val="Heading2"/>
        <w:pBdr>
          <w:bottom w:val="single" w:color="2E75B6" w:sz="6" w:space="1"/>
        </w:pBdr>
        <w:spacing w:before="280" w:after="80"/>
      </w:pPr>
      <w:r>
        <w:rPr>
          <w:rFonts w:ascii="Arial" w:cs="Arial" w:eastAsia="Arial" w:hAnsi="Arial"/>
          <w:b/>
          <w:bCs/>
          <w:color w:val="2E75B6"/>
          <w:sz w:val="28"/>
          <w:szCs w:val="28"/>
        </w:rPr>
        <w:t xml:space="preserve">2.4  Why No Speaker Diarization</w:t>
      </w:r>
    </w:p>
    <w:p>
      <w:pPr>
        <w:spacing w:before="60" w:after="100"/>
        <w:jc w:val="left"/>
      </w:pPr>
      <w:r>
        <w:rPr>
          <w:rFonts w:ascii="Arial" w:cs="Arial" w:eastAsia="Arial" w:hAnsi="Arial"/>
          <w:b w:val="false"/>
          <w:bCs w:val="false"/>
          <w:i w:val="false"/>
          <w:iCs w:val="false"/>
          <w:color w:val="1a1a1a"/>
          <w:sz w:val="22"/>
          <w:szCs w:val="22"/>
        </w:rPr>
        <w:t xml:space="preserve">The original pipeline design included speaker diarization (pyannote), host voice identification (SpeechBrain ECAPA-TDNN embeddings), and guest speaker detection. This was designed for a podcast/interview format.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7B0000"/>
                <w:sz w:val="20"/>
                <w:szCs w:val="20"/>
              </w:rPr>
              <w:t xml:space="preserve">REMOVED BECAUSE</w:t>
            </w:r>
          </w:p>
        </w:tc>
        <w:tc>
          <w:tcPr>
            <w:tcW w:type="dxa" w:w="8160"/>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r>
              <w:rPr>
                <w:rFonts w:ascii="Arial" w:cs="Arial" w:eastAsia="Arial" w:hAnsi="Arial"/>
                <w:color w:val="1a1a1a"/>
                <w:sz w:val="20"/>
                <w:szCs w:val="20"/>
              </w:rPr>
              <w:t xml:space="preserve">The playlist is a single-instructor coding tutorial — not a podcast. There is one speaker. Diarization added GPU requirements, Hugging Face license acceptance, Colab dependency, and 15+ minutes of processing per video, with zero benefit for this content type.</w:t>
            </w:r>
          </w:p>
        </w:tc>
      </w:tr>
    </w:tbl>
    <w:p>
      <w:pPr>
        <w:spacing w:before="0" w:after="80"/>
      </w:pPr>
      <w:r>
        <w:t xml:space="preserve"/>
      </w:r>
    </w:p>
    <w:p>
      <w:pPr>
        <w:pStyle w:val="Heading1"/>
        <w:spacing w:before="360" w:after="120"/>
      </w:pPr>
      <w:r>
        <w:rPr>
          <w:rFonts w:ascii="Arial" w:cs="Arial" w:eastAsia="Arial" w:hAnsi="Arial"/>
          <w:b/>
          <w:bCs/>
          <w:color w:val="1F4E79"/>
          <w:sz w:val="36"/>
          <w:szCs w:val="36"/>
        </w:rPr>
        <w:t xml:space="preserve">3. Anti-Hallucination Design</w:t>
      </w:r>
    </w:p>
    <w:p>
      <w:pPr>
        <w:spacing w:before="60" w:after="100"/>
        <w:jc w:val="left"/>
      </w:pPr>
      <w:r>
        <w:rPr>
          <w:rFonts w:ascii="Arial" w:cs="Arial" w:eastAsia="Arial" w:hAnsi="Arial"/>
          <w:b w:val="false"/>
          <w:bCs w:val="false"/>
          <w:i w:val="false"/>
          <w:iCs w:val="false"/>
          <w:color w:val="1a1a1a"/>
          <w:sz w:val="22"/>
          <w:szCs w:val="22"/>
        </w:rPr>
        <w:t xml:space="preserve">The assignment requirement — "no hallucinations, any factual/technical claim should be derived from playlist content" — shaped every design decision in the generation step.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prevents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Where implemented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Stochastic invention — the model generating plausible-sounding but unsaid 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step3_generate.py, GenerateContentConfig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prompt rule: "only what is in the transcript"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Elaboration — adding context the instructor didn't provide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prompts/chapter_writer.txt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Transcript unclear flag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Silent guessing — outputting confident text for garbled input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prompts/chapter_writer.txt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Technical term reconstruction table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Misrepresentation — "en en dot linear" printed as prose instead of nn.Linear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prompts/chapter_writer.txt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Citation on every paragraph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Unverifiable claims — any sentence can be traced to its source video + 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step3 prompt + step5 PDF links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References appendix (step 4b)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Uncited foundational claims — maps concepts to published papers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step4b_references.py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transcripts saved as files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opacity — anyone can read the input and verify the output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data/clean/*.txt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IMPORTANT CAVEAT</w:t>
            </w:r>
          </w:p>
        </w:tc>
        <w:tc>
          <w:tcPr>
            <w:tcW w:type="dxa" w:w="81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Arial" w:cs="Arial" w:eastAsia="Arial" w:hAnsi="Arial"/>
                <w:color w:val="1a1a1a"/>
                <w:sz w:val="20"/>
                <w:szCs w:val="20"/>
              </w:rPr>
              <w:t xml:space="preserve">Temperature=0 makes the model highly deterministic but not perfectly reproducible across Gemini API versions. Minor output variation is possible if Anthropic updates the underlying model weights. The raw transcripts (data/clean/) are the ground truth — the book can always be regenerated from them.</w:t>
            </w:r>
          </w:p>
        </w:tc>
      </w:tr>
    </w:tbl>
    <w:p>
      <w:pPr>
        <w:spacing w:before="0" w:after="80"/>
      </w:pPr>
      <w:r>
        <w:t xml:space="preserve"/>
      </w:r>
    </w:p>
    <w:p>
      <w:pPr>
        <w:pStyle w:val="Heading1"/>
        <w:spacing w:before="360" w:after="120"/>
      </w:pPr>
      <w:r>
        <w:rPr>
          <w:rFonts w:ascii="Arial" w:cs="Arial" w:eastAsia="Arial" w:hAnsi="Arial"/>
          <w:b/>
          <w:bCs/>
          <w:color w:val="1F4E79"/>
          <w:sz w:val="36"/>
          <w:szCs w:val="36"/>
        </w:rPr>
        <w:t xml:space="preserve">4. Known Limitations &amp; Honest Tradeoffs</w:t>
      </w:r>
    </w:p>
    <w:p>
      <w:pPr>
        <w:spacing w:before="0" w:after="80"/>
      </w:pPr>
      <w:r>
        <w:t xml:space="preserve"/>
      </w:r>
    </w:p>
    <w:p>
      <w:pPr>
        <w:pStyle w:val="Heading2"/>
        <w:pBdr>
          <w:bottom w:val="single" w:color="2E75B6" w:sz="6" w:space="1"/>
        </w:pBdr>
        <w:spacing w:before="280" w:after="80"/>
      </w:pPr>
      <w:r>
        <w:rPr>
          <w:rFonts w:ascii="Arial" w:cs="Arial" w:eastAsia="Arial" w:hAnsi="Arial"/>
          <w:b/>
          <w:bCs/>
          <w:color w:val="2E75B6"/>
          <w:sz w:val="28"/>
          <w:szCs w:val="28"/>
        </w:rPr>
        <w:t xml:space="preserve">4.1  Screen-only code is invisible</w:t>
      </w:r>
    </w:p>
    <w:p>
      <w:pPr>
        <w:spacing w:before="60" w:after="100"/>
        <w:jc w:val="left"/>
      </w:pPr>
      <w:r>
        <w:rPr>
          <w:rFonts w:ascii="Arial" w:cs="Arial" w:eastAsia="Arial" w:hAnsi="Arial"/>
          <w:b w:val="false"/>
          <w:bCs w:val="false"/>
          <w:i w:val="false"/>
          <w:iCs w:val="false"/>
          <w:color w:val="1a1a1a"/>
          <w:sz w:val="22"/>
          <w:szCs w:val="22"/>
        </w:rPr>
        <w:t xml:space="preserve">When the instructor writes code on screen without narrating it — common in coding tutorials — that code is completely absent from the transcript and therefore absent from the book. YouTube captions only capture spoken 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IMPACT</w:t>
            </w:r>
          </w:p>
        </w:tc>
        <w:tc>
          <w:tcPr>
            <w:tcW w:type="dxa" w:w="81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Arial" w:cs="Arial" w:eastAsia="Arial" w:hAnsi="Arial"/>
                <w:color w:val="1a1a1a"/>
                <w:sz w:val="20"/>
                <w:szCs w:val="20"/>
              </w:rPr>
              <w:t xml:space="preserve">Chapters covering live coding sessions may be missing key code examples. The citation links allow readers to go directly to the video at the right timestamp to see what was on screen. This is disclosed in the book's preface.</w:t>
            </w:r>
          </w:p>
        </w:tc>
      </w:tr>
    </w:tbl>
    <w:p>
      <w:pPr>
        <w:spacing w:before="0" w:after="80"/>
      </w:pPr>
      <w:r>
        <w:t xml:space="preserve"/>
      </w:r>
    </w:p>
    <w:p>
      <w:pPr>
        <w:spacing w:before="60" w:after="100"/>
        <w:jc w:val="left"/>
      </w:pPr>
      <w:r>
        <w:rPr>
          <w:rFonts w:ascii="Arial" w:cs="Arial" w:eastAsia="Arial" w:hAnsi="Arial"/>
          <w:b w:val="false"/>
          <w:bCs w:val="false"/>
          <w:i w:val="false"/>
          <w:iCs w:val="false"/>
          <w:color w:val="1a1a1a"/>
          <w:sz w:val="22"/>
          <w:szCs w:val="22"/>
        </w:rPr>
        <w:t xml:space="preserve">Mitigation (not implemented): download video frames at key timestamps and use Gemini's vision capability to OCR code from the screen. This would significantly increase complexity and cost.</w:t>
      </w:r>
    </w:p>
    <w:p>
      <w:pPr>
        <w:spacing w:before="0" w:after="80"/>
      </w:pPr>
      <w:r>
        <w:t xml:space="preserve"/>
      </w:r>
    </w:p>
    <w:p>
      <w:pPr>
        <w:pStyle w:val="Heading2"/>
        <w:pBdr>
          <w:bottom w:val="single" w:color="2E75B6" w:sz="6" w:space="1"/>
        </w:pBdr>
        <w:spacing w:before="280" w:after="80"/>
      </w:pPr>
      <w:r>
        <w:rPr>
          <w:rFonts w:ascii="Arial" w:cs="Arial" w:eastAsia="Arial" w:hAnsi="Arial"/>
          <w:b/>
          <w:bCs/>
          <w:color w:val="2E75B6"/>
          <w:sz w:val="28"/>
          <w:szCs w:val="28"/>
        </w:rPr>
        <w:t xml:space="preserve">4.2  Auto-caption code term mangling</w:t>
      </w:r>
    </w:p>
    <w:p>
      <w:pPr>
        <w:spacing w:before="60" w:after="100"/>
        <w:jc w:val="left"/>
      </w:pPr>
      <w:r>
        <w:rPr>
          <w:rFonts w:ascii="Arial" w:cs="Arial" w:eastAsia="Arial" w:hAnsi="Arial"/>
          <w:b w:val="false"/>
          <w:bCs w:val="false"/>
          <w:i w:val="false"/>
          <w:iCs w:val="false"/>
          <w:color w:val="1a1a1a"/>
          <w:sz w:val="22"/>
          <w:szCs w:val="22"/>
        </w:rPr>
        <w:t xml:space="preserve">YouTube auto-captions consistently garble Python identifiers, PyTorch API names, and mathematical notation. "nn.Linear" becomes "en en dot linear". "batch_size" becomes "batch underscore size".</w:t>
      </w:r>
    </w:p>
    <w:p>
      <w:pPr>
        <w:spacing w:before="0" w:after="80"/>
      </w:pPr>
      <w:r>
        <w:t xml:space="preserve"/>
      </w:r>
    </w:p>
    <w:p>
      <w:pPr>
        <w:spacing w:before="60" w:after="100"/>
        <w:jc w:val="left"/>
      </w:pPr>
      <w:r>
        <w:rPr>
          <w:rFonts w:ascii="Arial" w:cs="Arial" w:eastAsia="Arial" w:hAnsi="Arial"/>
          <w:b w:val="false"/>
          <w:bCs w:val="false"/>
          <w:i w:val="false"/>
          <w:iCs w:val="false"/>
          <w:color w:val="1a1a1a"/>
          <w:sz w:val="22"/>
          <w:szCs w:val="22"/>
        </w:rPr>
        <w:t xml:space="preserve">Mitigation (implemented): the chapter_writer prompt contains an explicit lookup table of common garbled → correct term mappings. Gemini uses context to reconstruct terms it is confident about and flags terms it cannot resolve.</w:t>
      </w:r>
    </w:p>
    <w:p>
      <w:pPr>
        <w:spacing w:before="0" w:after="80"/>
      </w:pPr>
      <w:r>
        <w:t xml:space="preserve"/>
      </w:r>
    </w:p>
    <w:p>
      <w:pPr>
        <w:spacing w:before="60" w:after="100"/>
        <w:jc w:val="left"/>
      </w:pPr>
      <w:r>
        <w:rPr>
          <w:rFonts w:ascii="Arial" w:cs="Arial" w:eastAsia="Arial" w:hAnsi="Arial"/>
          <w:b w:val="false"/>
          <w:bCs w:val="false"/>
          <w:i w:val="false"/>
          <w:iCs w:val="false"/>
          <w:color w:val="1a1a1a"/>
          <w:sz w:val="22"/>
          <w:szCs w:val="22"/>
        </w:rPr>
        <w:t xml:space="preserve">Mitigation (not implemented): a pre-processing step that uses the video title and description to extract a domain vocabulary, then does fuzzy matching against transcript text before sending to Gemini.</w:t>
      </w:r>
    </w:p>
    <w:p>
      <w:pPr>
        <w:spacing w:before="0" w:after="80"/>
      </w:pPr>
      <w:r>
        <w:t xml:space="preserve"/>
      </w:r>
    </w:p>
    <w:p>
      <w:pPr>
        <w:pStyle w:val="Heading2"/>
        <w:pBdr>
          <w:bottom w:val="single" w:color="2E75B6" w:sz="6" w:space="1"/>
        </w:pBdr>
        <w:spacing w:before="280" w:after="80"/>
      </w:pPr>
      <w:r>
        <w:rPr>
          <w:rFonts w:ascii="Arial" w:cs="Arial" w:eastAsia="Arial" w:hAnsi="Arial"/>
          <w:b/>
          <w:bCs/>
          <w:color w:val="2E75B6"/>
          <w:sz w:val="28"/>
          <w:szCs w:val="28"/>
        </w:rPr>
        <w:t xml:space="preserve">4.3  Each chapter is generated independently</w:t>
      </w:r>
    </w:p>
    <w:p>
      <w:pPr>
        <w:spacing w:before="60" w:after="100"/>
        <w:jc w:val="left"/>
      </w:pPr>
      <w:r>
        <w:rPr>
          <w:rFonts w:ascii="Arial" w:cs="Arial" w:eastAsia="Arial" w:hAnsi="Arial"/>
          <w:b w:val="false"/>
          <w:bCs w:val="false"/>
          <w:i w:val="false"/>
          <w:iCs w:val="false"/>
          <w:color w:val="1a1a1a"/>
          <w:sz w:val="22"/>
          <w:szCs w:val="22"/>
        </w:rPr>
        <w:t xml:space="preserve">Gemini does not know what was said in Chapter 2 when generating Chapter 5. It cannot write "as we saw in the previous chapter" or make cross-references between topics.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WHY ACCEPTED</w:t>
            </w:r>
          </w:p>
        </w:tc>
        <w:tc>
          <w:tcPr>
            <w:tcW w:type="dxa" w:w="81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color w:val="1a1a1a"/>
                <w:sz w:val="20"/>
                <w:szCs w:val="20"/>
              </w:rPr>
              <w:t xml:space="preserve">For a textbook, each chapter being self-contained is actually a feature. Readers can open Chapter 7 without reading Chapters 1-6. The alternative — sending all previous chapters as context — would exceed context limits for long playlists and dramatically increase API cost.</w:t>
            </w:r>
          </w:p>
        </w:tc>
      </w:tr>
    </w:tbl>
    <w:p>
      <w:pPr>
        <w:spacing w:before="0" w:after="80"/>
      </w:pPr>
      <w:r>
        <w:t xml:space="preserve"/>
      </w:r>
    </w:p>
    <w:p>
      <w:pPr>
        <w:pStyle w:val="Heading2"/>
        <w:pBdr>
          <w:bottom w:val="single" w:color="2E75B6" w:sz="6" w:space="1"/>
        </w:pBdr>
        <w:spacing w:before="280" w:after="80"/>
      </w:pPr>
      <w:r>
        <w:rPr>
          <w:rFonts w:ascii="Arial" w:cs="Arial" w:eastAsia="Arial" w:hAnsi="Arial"/>
          <w:b/>
          <w:bCs/>
          <w:color w:val="2E75B6"/>
          <w:sz w:val="28"/>
          <w:szCs w:val="28"/>
        </w:rPr>
        <w:t xml:space="preserve">4.4  API rate limits on free tier</w:t>
      </w:r>
    </w:p>
    <w:p>
      <w:pPr>
        <w:spacing w:before="60" w:after="100"/>
        <w:jc w:val="left"/>
      </w:pPr>
      <w:r>
        <w:rPr>
          <w:rFonts w:ascii="Arial" w:cs="Arial" w:eastAsia="Arial" w:hAnsi="Arial"/>
          <w:b w:val="false"/>
          <w:bCs w:val="false"/>
          <w:i w:val="false"/>
          <w:iCs w:val="false"/>
          <w:color w:val="1a1a1a"/>
          <w:sz w:val="22"/>
          <w:szCs w:val="22"/>
        </w:rPr>
        <w:t xml:space="preserve">Gemini's free tier (gemini-2.0-flash-lite) allows 30 requests per minute. Each video = one request. For a 30-video playlist, the pipeline completes in roughly 2-4 hours with built-in delays.</w:t>
      </w:r>
    </w:p>
    <w:p>
      <w:pPr>
        <w:spacing w:before="0" w:after="80"/>
      </w:pPr>
      <w:r>
        <w:t xml:space="preserve"/>
      </w:r>
    </w:p>
    <w:p>
      <w:pPr>
        <w:spacing w:before="60" w:after="100"/>
        <w:jc w:val="left"/>
      </w:pPr>
      <w:r>
        <w:rPr>
          <w:rFonts w:ascii="Arial" w:cs="Arial" w:eastAsia="Arial" w:hAnsi="Arial"/>
          <w:b w:val="false"/>
          <w:bCs w:val="false"/>
          <w:i w:val="false"/>
          <w:iCs w:val="false"/>
          <w:color w:val="1a1a1a"/>
          <w:sz w:val="22"/>
          <w:szCs w:val="22"/>
        </w:rPr>
        <w:t xml:space="preserve">Mitigation: exponential backoff retry logic in step3_generate.py. Adding billing to Google AI Studio eliminates this constraint entirely (~$0.10 per video at flash-lite pricing).</w:t>
      </w:r>
    </w:p>
    <w:p>
      <w:pPr>
        <w:spacing w:before="0" w:after="80"/>
      </w:pPr>
      <w:r>
        <w:t xml:space="preserve"/>
      </w:r>
    </w:p>
    <w:p>
      <w:pPr>
        <w:pStyle w:val="Heading1"/>
        <w:spacing w:before="360" w:after="120"/>
      </w:pPr>
      <w:r>
        <w:rPr>
          <w:rFonts w:ascii="Arial" w:cs="Arial" w:eastAsia="Arial" w:hAnsi="Arial"/>
          <w:b/>
          <w:bCs/>
          <w:color w:val="1F4E79"/>
          <w:sz w:val="36"/>
          <w:szCs w:val="36"/>
        </w:rPr>
        <w:t xml:space="preserve">5. Architecture Maturity Assessment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Production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5 steps work end-to-end on test set of 3 videos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Reproducibility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Production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Anyone can clone + pip install + run and get same book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Production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step has skip/resume logic, API retries with backoff</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No-hallucination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Production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temperature=0, strict prompt, unclear sections flagged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Production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Clickable timestamp links in PDF, references appendix</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term accuracy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Beta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Lookup table covers common terms; edge cases still garbled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Screen-only 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Beta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captured — disclosed in preface, cited to video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Cross-chapter coherence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Beta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cross-references between chapters by design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design quality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Beta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but basic — ReportLab limitations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Scale testing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Beta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videos tested; 30+ videos pipeline run in progress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verification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Beta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appendix auto-generated; not human-verified</w:t>
            </w:r>
          </w:p>
        </w:tc>
      </w:tr>
    </w:tbl>
    <w:p>
      <w:pPr>
        <w:spacing w:before="0" w:after="80"/>
      </w:pPr>
      <w:r>
        <w:t xml:space="preserve"/>
      </w:r>
    </w:p>
    <w:p>
      <w:pPr>
        <w:pStyle w:val="Heading2"/>
        <w:pBdr>
          <w:bottom w:val="single" w:color="2E75B6" w:sz="6" w:space="1"/>
        </w:pBdr>
        <w:spacing w:before="280" w:after="80"/>
      </w:pPr>
      <w:r>
        <w:rPr>
          <w:rFonts w:ascii="Arial" w:cs="Arial" w:eastAsia="Arial" w:hAnsi="Arial"/>
          <w:b/>
          <w:bCs/>
          <w:color w:val="2E75B6"/>
          <w:sz w:val="28"/>
          <w:szCs w:val="28"/>
        </w:rPr>
        <w:t xml:space="preserve">Overall: Beta → Production</w:t>
      </w:r>
    </w:p>
    <w:p>
      <w:pPr>
        <w:spacing w:before="60" w:after="100"/>
        <w:jc w:val="left"/>
      </w:pPr>
      <w:r>
        <w:rPr>
          <w:rFonts w:ascii="Arial" w:cs="Arial" w:eastAsia="Arial" w:hAnsi="Arial"/>
          <w:b w:val="false"/>
          <w:bCs w:val="false"/>
          <w:i w:val="false"/>
          <w:iCs w:val="false"/>
          <w:color w:val="1a1a1a"/>
          <w:sz w:val="22"/>
          <w:szCs w:val="22"/>
        </w:rPr>
        <w:t xml:space="preserve">The pipeline is production-quality on its core objective: faithfully converting a YouTube tutorial series into a citable, reproducible manuscript. The remaining beta items are known limitations of the content source (captions), not architectural flaws.</w:t>
      </w:r>
    </w:p>
    <w:p>
      <w:pPr>
        <w:spacing w:before="0" w:after="80"/>
      </w:pPr>
      <w:r>
        <w:t xml:space="preserve"/>
      </w:r>
    </w:p>
    <w:p>
      <w:pPr>
        <w:pStyle w:val="Heading1"/>
        <w:spacing w:before="360" w:after="120"/>
      </w:pPr>
      <w:r>
        <w:rPr>
          <w:rFonts w:ascii="Arial" w:cs="Arial" w:eastAsia="Arial" w:hAnsi="Arial"/>
          <w:b/>
          <w:bCs/>
          <w:color w:val="1F4E79"/>
          <w:sz w:val="36"/>
          <w:szCs w:val="36"/>
        </w:rPr>
        <w:t xml:space="preserve">6. What Would Make It Better</w:t>
      </w:r>
    </w:p>
    <w:p>
      <w:pPr>
        <w:spacing w:before="60" w:after="100"/>
        <w:jc w:val="left"/>
      </w:pPr>
      <w:r>
        <w:rPr>
          <w:rFonts w:ascii="Arial" w:cs="Arial" w:eastAsia="Arial" w:hAnsi="Arial"/>
          <w:b w:val="false"/>
          <w:bCs w:val="false"/>
          <w:i w:val="false"/>
          <w:iCs w:val="false"/>
          <w:color w:val="1a1a1a"/>
          <w:sz w:val="22"/>
          <w:szCs w:val="22"/>
        </w:rPr>
        <w:t xml:space="preserve">In order of impact:</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Vision-based code extraction — use Gemini 2.0 Flash's multimodal capability to screenshot video frames at key timestamps and OCR code from screen. Highest impact on content completeness.</w:t>
      </w:r>
    </w:p>
    <w:p>
      <w:pPr>
        <w:pStyle w:val="ListParagraph"/>
        <w:numPr>
          <w:ilvl w:val="0"/>
          <w:numId w:val="2"/>
        </w:numPr>
        <w:spacing w:before="40" w:after="40"/>
      </w:pPr>
      <w:r>
        <w:rPr>
          <w:rFonts w:ascii="Arial" w:cs="Arial" w:eastAsia="Arial" w:hAnsi="Arial"/>
          <w:sz w:val="22"/>
          <w:szCs w:val="22"/>
        </w:rPr>
        <w:t xml:space="preserve">Pre-processing vocabulary extraction — extract technical terms from video descriptions/titles before sending to Gemini, giving the model a domain-specific glossary.</w:t>
      </w:r>
    </w:p>
    <w:p>
      <w:pPr>
        <w:pStyle w:val="ListParagraph"/>
        <w:numPr>
          <w:ilvl w:val="0"/>
          <w:numId w:val="2"/>
        </w:numPr>
        <w:spacing w:before="40" w:after="40"/>
      </w:pPr>
      <w:r>
        <w:rPr>
          <w:rFonts w:ascii="Arial" w:cs="Arial" w:eastAsia="Arial" w:hAnsi="Arial"/>
          <w:sz w:val="22"/>
          <w:szCs w:val="22"/>
        </w:rPr>
        <w:t xml:space="preserve">Human review pass — a simple web UI showing each chapter side-by-side with the transcript, with a "flag" button for sections that look wrong.</w:t>
      </w:r>
    </w:p>
    <w:p>
      <w:pPr>
        <w:pStyle w:val="ListParagraph"/>
        <w:numPr>
          <w:ilvl w:val="0"/>
          <w:numId w:val="2"/>
        </w:numPr>
        <w:spacing w:before="40" w:after="40"/>
      </w:pPr>
      <w:r>
        <w:rPr>
          <w:rFonts w:ascii="Arial" w:cs="Arial" w:eastAsia="Arial" w:hAnsi="Arial"/>
          <w:sz w:val="22"/>
          <w:szCs w:val="22"/>
        </w:rPr>
        <w:t xml:space="preserve">Better PDF renderer — replace ReportLab with Typst or a LaTeX backend for professional typesetting quality (math rendering, better code blocks, proper hyphenation).</w:t>
      </w:r>
    </w:p>
    <w:p>
      <w:pPr>
        <w:pStyle w:val="ListParagraph"/>
        <w:numPr>
          <w:ilvl w:val="0"/>
          <w:numId w:val="2"/>
        </w:numPr>
        <w:spacing w:before="40" w:after="40"/>
      </w:pPr>
      <w:r>
        <w:rPr>
          <w:rFonts w:ascii="Arial" w:cs="Arial" w:eastAsia="Arial" w:hAnsi="Arial"/>
          <w:sz w:val="22"/>
          <w:szCs w:val="22"/>
        </w:rPr>
        <w:t xml:space="preserve">Cross-chapter linking — a post-processing pass that identifies when concepts mentioned in later chapters were introduced in earlier ones, and adds internal references.</w:t>
      </w:r>
    </w:p>
    <w:p>
      <w:pPr>
        <w:spacing w:before="0" w:after="80"/>
      </w:pPr>
      <w:r>
        <w:t xml:space="preserve"/>
      </w:r>
    </w:p>
    <w:p>
      <w:pPr>
        <w:pStyle w:val="Heading1"/>
        <w:spacing w:before="360" w:after="120"/>
      </w:pPr>
      <w:r>
        <w:rPr>
          <w:rFonts w:ascii="Arial" w:cs="Arial" w:eastAsia="Arial" w:hAnsi="Arial"/>
          <w:b/>
          <w:bCs/>
          <w:color w:val="1F4E79"/>
          <w:sz w:val="36"/>
          <w:szCs w:val="36"/>
        </w:rPr>
        <w:t xml:space="preserve">7. Key Decisions Log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Alternatives considered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 chosen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captions via yt-dlp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Whisper ASR, AssemblyAI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hardware requirement, same practical accuracy for code terms, fully automated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Gemini 2.0 Flash Lite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GPT-4o, Claude Sonnet, Groq Llama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Already had API key; free tier; 1M token context fits any video transcript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transcript → LLM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 vector DB, summarize-then-expand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Sequential tutorial content must preserve order; RAG breaks this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chapter per video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Split videos into sections, merge related videos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Natural boundary; matches how the instructor structured the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ReportLab for PDF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WeasyPrint (GTK deps), Pandoc, LaTeX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Python, no system dependencies, works on Windows without admin rights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temperature = 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temp (0.3), high temp (0.7)</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Assignment requires no hallucinations; determinism is non-negotiable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speaker diarization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pyannote + SpeechBrain 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Single-instructor tutorial — diarization adds complexity with zero benefit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File-based step outputs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In-memory pipeline, database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Enables resume, debugging, and independent step re-runs; critical for long pipelines</w:t>
            </w:r>
          </w:p>
        </w:tc>
      </w:tr>
    </w:tbl>
    <w:p>
      <w:pPr>
        <w:spacing w:before="0" w:after="160"/>
      </w:pPr>
      <w:r>
        <w:t xml:space="preserve"/>
      </w:r>
    </w:p>
    <w:p>
      <w:pPr>
        <w:pBdr>
          <w:top w:val="single" w:color="CCCCCC" w:sz="4" w:space="1"/>
        </w:pBdr>
        <w:spacing w:before="240" w:after="0"/>
        <w:jc w:val="center"/>
      </w:pPr>
      <w:r>
        <w:rPr>
          <w:rFonts w:ascii="Arial" w:cs="Arial" w:eastAsia="Arial" w:hAnsi="Arial"/>
          <w:i/>
          <w:iCs/>
          <w:color w:val="595959"/>
          <w:sz w:val="18"/>
          <w:szCs w:val="18"/>
        </w:rPr>
        <w:t xml:space="preserve">Generated alongside the manuscript pipeline  |  All design decisions reflect the actual implementation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Building LLMs from Scratch — Pipeline Architecture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2026-02-18T17:31:52.482Z</dcterms:created>
  <dcterms:modified xsi:type="dcterms:W3CDTF">2026-02-18T17:31:52.482Z</dcterms:modified>
</cp:coreProperties>
</file>

<file path=docProps/custom.xml><?xml version="1.0" encoding="utf-8"?>
<Properties xmlns="http://schemas.openxmlformats.org/officeDocument/2006/custom-properties" xmlns:vt="http://schemas.openxmlformats.org/officeDocument/2006/docPropsVTypes"/>
</file>