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6" w:line="259"/>
        <w:ind w:right="0" w:left="79"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30"/>
          <w:shd w:fill="auto" w:val="clear"/>
        </w:rPr>
        <w:t xml:space="preserve"> </w:t>
      </w:r>
    </w:p>
    <w:p>
      <w:pPr>
        <w:spacing w:before="0" w:after="168" w:line="259"/>
        <w:ind w:right="0" w:left="79"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30"/>
          <w:shd w:fill="auto" w:val="clear"/>
        </w:rPr>
        <w:t xml:space="preserve"> </w:t>
      </w:r>
    </w:p>
    <w:p>
      <w:pPr>
        <w:spacing w:before="0" w:after="0" w:line="259"/>
        <w:ind w:right="0" w:left="2794"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45"/>
          <w:shd w:fill="auto" w:val="clear"/>
        </w:rPr>
        <w:t xml:space="preserve">DONATE   JOY</w:t>
      </w:r>
    </w:p>
    <w:p>
      <w:pPr>
        <w:spacing w:before="0" w:after="0" w:line="259"/>
        <w:ind w:right="0" w:left="2794"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A</w:t>
      </w:r>
      <w:r>
        <w:rPr>
          <w:rFonts w:ascii="Times New Roman" w:hAnsi="Times New Roman" w:cs="Times New Roman" w:eastAsia="Times New Roman"/>
          <w:color w:val="000000"/>
          <w:spacing w:val="0"/>
          <w:position w:val="0"/>
          <w:sz w:val="21"/>
          <w:shd w:fill="auto" w:val="clear"/>
        </w:rPr>
        <w:t xml:space="preserve"> </w:t>
      </w:r>
      <w:r>
        <w:rPr>
          <w:rFonts w:ascii="Times New Roman" w:hAnsi="Times New Roman" w:cs="Times New Roman" w:eastAsia="Times New Roman"/>
          <w:color w:val="000000"/>
          <w:spacing w:val="0"/>
          <w:position w:val="0"/>
          <w:sz w:val="26"/>
          <w:shd w:fill="auto" w:val="clear"/>
        </w:rPr>
        <w:t xml:space="preserve">MINI-PROJECT</w:t>
      </w:r>
      <w:r>
        <w:rPr>
          <w:rFonts w:ascii="Times New Roman" w:hAnsi="Times New Roman" w:cs="Times New Roman" w:eastAsia="Times New Roman"/>
          <w:color w:val="000000"/>
          <w:spacing w:val="0"/>
          <w:position w:val="0"/>
          <w:sz w:val="21"/>
          <w:shd w:fill="auto" w:val="clear"/>
        </w:rPr>
        <w:t xml:space="preserve"> </w:t>
      </w:r>
      <w:r>
        <w:rPr>
          <w:rFonts w:ascii="Times New Roman" w:hAnsi="Times New Roman" w:cs="Times New Roman" w:eastAsia="Times New Roman"/>
          <w:color w:val="000000"/>
          <w:spacing w:val="0"/>
          <w:position w:val="0"/>
          <w:sz w:val="26"/>
          <w:shd w:fill="auto" w:val="clear"/>
        </w:rPr>
        <w:t xml:space="preserve">REPORT </w:t>
      </w:r>
    </w:p>
    <w:p>
      <w:pPr>
        <w:spacing w:before="0" w:after="0" w:line="359"/>
        <w:ind w:right="4848" w:left="4918"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2" w:line="265"/>
        <w:ind w:right="3" w:left="20" w:hanging="1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Submitted by </w:t>
      </w:r>
    </w:p>
    <w:p>
      <w:pPr>
        <w:spacing w:before="0" w:after="217" w:line="259"/>
        <w:ind w:right="0" w:left="42"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15"/>
          <w:shd w:fill="auto" w:val="clear"/>
        </w:rPr>
        <w:t xml:space="preserve"> </w:t>
      </w:r>
    </w:p>
    <w:p>
      <w:pPr>
        <w:spacing w:before="0" w:after="182" w:line="259"/>
        <w:ind w:right="1826" w:left="15" w:hanging="1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30"/>
          <w:shd w:fill="auto" w:val="clear"/>
        </w:rPr>
        <w:t xml:space="preserve">                  DIVYA SURESH</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30"/>
          <w:shd w:fill="auto" w:val="clear"/>
        </w:rPr>
        <w:t xml:space="preserve">220701069 </w:t>
      </w:r>
    </w:p>
    <w:p>
      <w:pPr>
        <w:spacing w:before="0" w:after="191"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30"/>
          <w:shd w:fill="auto" w:val="clear"/>
        </w:rPr>
        <w:t xml:space="preserve"> </w:t>
      </w:r>
    </w:p>
    <w:p>
      <w:pPr>
        <w:spacing w:before="0" w:after="124"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30"/>
          <w:shd w:fill="auto" w:val="clear"/>
        </w:rPr>
        <w:t xml:space="preserve"> </w:t>
      </w:r>
    </w:p>
    <w:p>
      <w:pPr>
        <w:spacing w:before="0" w:after="426" w:line="259"/>
        <w:ind w:right="0" w:left="1354"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6"/>
          <w:shd w:fill="auto" w:val="clear"/>
        </w:rPr>
        <w:t xml:space="preserve">in partial fulfillment of the award of the degree </w:t>
      </w:r>
    </w:p>
    <w:p>
      <w:pPr>
        <w:spacing w:before="0" w:after="451" w:line="265"/>
        <w:ind w:right="0" w:left="20" w:hanging="1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of </w:t>
      </w:r>
    </w:p>
    <w:p>
      <w:pPr>
        <w:keepNext w:val="true"/>
        <w:keepLines w:val="true"/>
        <w:spacing w:before="0" w:after="201" w:line="259"/>
        <w:ind w:right="0" w:left="2688" w:firstLine="0"/>
        <w:jc w:val="left"/>
        <w:rPr>
          <w:rFonts w:ascii="Times New Roman" w:hAnsi="Times New Roman" w:cs="Times New Roman" w:eastAsia="Times New Roman"/>
          <w:color w:val="000000"/>
          <w:spacing w:val="0"/>
          <w:position w:val="0"/>
          <w:sz w:val="34"/>
          <w:shd w:fill="auto" w:val="clear"/>
        </w:rPr>
      </w:pPr>
      <w:r>
        <w:rPr>
          <w:rFonts w:ascii="Times New Roman" w:hAnsi="Times New Roman" w:cs="Times New Roman" w:eastAsia="Times New Roman"/>
          <w:color w:val="000000"/>
          <w:spacing w:val="0"/>
          <w:position w:val="0"/>
          <w:sz w:val="30"/>
          <w:shd w:fill="auto" w:val="clear"/>
        </w:rPr>
        <w:t xml:space="preserve">BACHELOR OF ENGINEERING </w:t>
      </w:r>
    </w:p>
    <w:p>
      <w:pPr>
        <w:spacing w:before="0" w:after="313" w:line="259"/>
        <w:ind w:right="0" w:left="7"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3"/>
          <w:shd w:fill="auto" w:val="clear"/>
        </w:rPr>
        <w:t xml:space="preserve">IN </w:t>
      </w:r>
    </w:p>
    <w:p>
      <w:pPr>
        <w:spacing w:before="0" w:after="233" w:line="259"/>
        <w:ind w:right="0" w:left="2240" w:hanging="1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COMPUTER SCIENCE AND ENGINEERING  </w:t>
      </w:r>
    </w:p>
    <w:p>
      <w:pPr>
        <w:spacing w:before="0" w:after="64" w:line="259"/>
        <w:ind w:right="0" w:left="81" w:firstLine="0"/>
        <w:jc w:val="center"/>
        <w:rPr>
          <w:rFonts w:ascii="Times New Roman" w:hAnsi="Times New Roman" w:cs="Times New Roman" w:eastAsia="Times New Roman"/>
          <w:color w:val="000000"/>
          <w:spacing w:val="0"/>
          <w:position w:val="0"/>
          <w:sz w:val="26"/>
          <w:shd w:fill="auto" w:val="clear"/>
        </w:rPr>
      </w:pPr>
      <w:r>
        <w:object w:dxaOrig="2664" w:dyaOrig="2370">
          <v:rect xmlns:o="urn:schemas-microsoft-com:office:office" xmlns:v="urn:schemas-microsoft-com:vml" id="rectole0000000000" style="width:133.200000pt;height:118.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000000"/>
          <w:spacing w:val="0"/>
          <w:position w:val="0"/>
          <w:sz w:val="30"/>
          <w:shd w:fill="auto" w:val="clear"/>
        </w:rPr>
        <w:t xml:space="preserve"> </w:t>
      </w:r>
    </w:p>
    <w:p>
      <w:pPr>
        <w:spacing w:before="0" w:after="274" w:line="259"/>
        <w:ind w:right="1577" w:left="10" w:hanging="10"/>
        <w:jc w:val="righ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RAJALAKSHMI ENGINEERING COLLEGE, CHENNAI </w:t>
      </w:r>
    </w:p>
    <w:p>
      <w:pPr>
        <w:spacing w:before="0" w:after="309" w:line="259"/>
        <w:ind w:right="0" w:left="8"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An Autonomous Institute</w:t>
      </w:r>
      <w:r>
        <w:rPr>
          <w:rFonts w:ascii="Times New Roman" w:hAnsi="Times New Roman" w:cs="Times New Roman" w:eastAsia="Times New Roman"/>
          <w:color w:val="000000"/>
          <w:spacing w:val="0"/>
          <w:position w:val="0"/>
          <w:sz w:val="17"/>
          <w:shd w:fill="auto" w:val="clear"/>
        </w:rPr>
        <w:t xml:space="preserve"> </w:t>
      </w:r>
    </w:p>
    <w:p>
      <w:pPr>
        <w:spacing w:before="0" w:after="144" w:line="259"/>
        <w:ind w:right="2" w:left="15" w:hanging="1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30"/>
          <w:shd w:fill="auto" w:val="clear"/>
        </w:rPr>
        <w:t xml:space="preserve">CHENNAI </w:t>
      </w:r>
    </w:p>
    <w:p>
      <w:pPr>
        <w:spacing w:before="0" w:after="144" w:line="259"/>
        <w:ind w:right="0" w:left="15" w:hanging="1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30"/>
          <w:shd w:fill="auto" w:val="clear"/>
        </w:rPr>
        <w:t xml:space="preserve">NOV 2024 </w:t>
      </w:r>
    </w:p>
    <w:p>
      <w:pPr>
        <w:spacing w:before="0" w:after="146" w:line="259"/>
        <w:ind w:right="0" w:left="79"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30"/>
          <w:shd w:fill="auto" w:val="clear"/>
        </w:rPr>
        <w:t xml:space="preserve"> </w:t>
      </w:r>
    </w:p>
    <w:p>
      <w:pPr>
        <w:spacing w:before="0" w:after="182" w:line="259"/>
        <w:ind w:right="0" w:left="79" w:firstLine="0"/>
        <w:jc w:val="center"/>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30"/>
          <w:shd w:fill="auto" w:val="clear"/>
        </w:rPr>
        <w:t xml:space="preserve"> </w:t>
      </w:r>
    </w:p>
    <w:p>
      <w:pPr>
        <w:spacing w:before="0" w:after="149"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3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34"/>
          <w:shd w:fill="auto" w:val="clear"/>
        </w:rPr>
        <w:t xml:space="preserve"> </w:t>
      </w:r>
    </w:p>
    <w:p>
      <w:pPr>
        <w:keepNext w:val="true"/>
        <w:keepLines w:val="true"/>
        <w:spacing w:before="0" w:after="79" w:line="259"/>
        <w:ind w:right="0" w:left="-5" w:hanging="10"/>
        <w:jc w:val="left"/>
        <w:rPr>
          <w:rFonts w:ascii="Times New Roman" w:hAnsi="Times New Roman" w:cs="Times New Roman" w:eastAsia="Times New Roman"/>
          <w:color w:val="000000"/>
          <w:spacing w:val="0"/>
          <w:position w:val="0"/>
          <w:sz w:val="34"/>
          <w:shd w:fill="auto" w:val="clear"/>
        </w:rPr>
      </w:pPr>
      <w:r>
        <w:rPr>
          <w:rFonts w:ascii="Times New Roman" w:hAnsi="Times New Roman" w:cs="Times New Roman" w:eastAsia="Times New Roman"/>
          <w:color w:val="000000"/>
          <w:spacing w:val="0"/>
          <w:position w:val="0"/>
          <w:sz w:val="34"/>
          <w:shd w:fill="auto" w:val="clear"/>
        </w:rPr>
        <w:t xml:space="preserve">Introduction </w:t>
      </w:r>
    </w:p>
    <w:p>
      <w:pPr>
        <w:spacing w:before="0" w:after="222"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"Donate Joy" is an innovative crowdfunding platform designed to empower individuals and organizations to raise funds for causes that matter most to them. Whether it's for medical emergencies, educational support, social initiatives, or personal projects, "Donate Joy" bridges the gap between those in need and generous donors who want to make a positive impact.</w:t>
      </w:r>
    </w:p>
    <w:p>
      <w:pPr>
        <w:spacing w:before="0" w:after="222"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The platform simplifies the fundraising process with an easy-to-use interface, ensuring that fundraisers can effectively share their stories and donors can contribute with confidence. "Donate Joy" fosters a sense of community by enabling transparency and providing tools to track the journey of every contribution. By connecting people across the globe, it transforms simple acts of giving into opportunities to spread joy and make meaningful differences in the lives of others.. </w:t>
      </w:r>
    </w:p>
    <w:p>
      <w:pPr>
        <w:keepNext w:val="true"/>
        <w:keepLines w:val="true"/>
        <w:spacing w:before="0" w:after="79" w:line="259"/>
        <w:ind w:right="0" w:left="-5" w:hanging="10"/>
        <w:jc w:val="left"/>
        <w:rPr>
          <w:rFonts w:ascii="Times New Roman" w:hAnsi="Times New Roman" w:cs="Times New Roman" w:eastAsia="Times New Roman"/>
          <w:color w:val="000000"/>
          <w:spacing w:val="0"/>
          <w:position w:val="0"/>
          <w:sz w:val="34"/>
          <w:shd w:fill="auto" w:val="clear"/>
        </w:rPr>
      </w:pPr>
      <w:r>
        <w:rPr>
          <w:rFonts w:ascii="Times New Roman" w:hAnsi="Times New Roman" w:cs="Times New Roman" w:eastAsia="Times New Roman"/>
          <w:color w:val="000000"/>
          <w:spacing w:val="0"/>
          <w:position w:val="0"/>
          <w:sz w:val="34"/>
          <w:shd w:fill="auto" w:val="clear"/>
        </w:rPr>
        <w:t xml:space="preserve">Problem Statement </w:t>
      </w:r>
    </w:p>
    <w:p>
      <w:pPr>
        <w:spacing w:before="0" w:after="15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 today’s world, countless individuals and organizations face financial challenges in various aspects of life, including healthcare emergencies, educational pursuits, community development, and disaster recovery. Traditional fundraising methods are often time-consuming, limited in reach, and lack transparency, making it difficult for fundraisers to connect with potential donors effectively. Additionally, donors often hesitate due to concerns about the authenticity of campaigns and the proper utilization of their contributions.</w:t>
      </w:r>
    </w:p>
    <w:p>
      <w:pPr>
        <w:spacing w:before="0" w:after="15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Furthermore, there is no comprehensive platform that allows individuals to seamlessly assume dual roles as fundraisers and donors, limiting the overall impact of community-driven fundraising efforts.</w:t>
      </w:r>
    </w:p>
    <w:p>
      <w:pPr>
        <w:spacing w:before="0" w:after="15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This creates a need for a robust, trustworthy, and user-friendly system that facilitates efficient and transparent crowdfunding while encouraging a culture of giving. </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5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keepNext w:val="true"/>
        <w:keepLines w:val="true"/>
        <w:spacing w:before="0" w:after="79" w:line="259"/>
        <w:ind w:right="0" w:left="-5" w:hanging="10"/>
        <w:jc w:val="left"/>
        <w:rPr>
          <w:rFonts w:ascii="Times New Roman" w:hAnsi="Times New Roman" w:cs="Times New Roman" w:eastAsia="Times New Roman"/>
          <w:color w:val="000000"/>
          <w:spacing w:val="0"/>
          <w:position w:val="0"/>
          <w:sz w:val="34"/>
          <w:shd w:fill="auto" w:val="clear"/>
        </w:rPr>
      </w:pPr>
      <w:r>
        <w:rPr>
          <w:rFonts w:ascii="Times New Roman" w:hAnsi="Times New Roman" w:cs="Times New Roman" w:eastAsia="Times New Roman"/>
          <w:color w:val="000000"/>
          <w:spacing w:val="0"/>
          <w:position w:val="0"/>
          <w:sz w:val="34"/>
          <w:shd w:fill="auto" w:val="clear"/>
        </w:rPr>
        <w:t xml:space="preserve">Solution </w:t>
      </w:r>
    </w:p>
    <w:p>
      <w:pPr>
        <w:spacing w:before="0" w:after="146" w:line="257"/>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"Donate Joy" addresses these challenges by offering a secure and intuitive crowdfunding platform tailored to the needs of both fundraisers and donors. The platform ensures:</w:t>
      </w:r>
    </w:p>
    <w:p>
      <w:pPr>
        <w:spacing w:before="0" w:after="146" w:line="257"/>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Ease of Use: With a straightforward registration process, users can easily create and manage campaigns or make contributions.</w:t>
      </w:r>
    </w:p>
    <w:p>
      <w:pPr>
        <w:spacing w:before="0" w:after="146" w:line="257"/>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Dual Roles: A unique feature that allows users to act as both fundraisers and donors using a single account, fostering a community of mutual support.</w:t>
      </w:r>
    </w:p>
    <w:p>
      <w:pPr>
        <w:spacing w:before="0" w:after="146" w:line="257"/>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Transparency: Detailed dashboards enable fundraisers to track donations while donors can monitor how their contributions are utilized.</w:t>
      </w:r>
    </w:p>
    <w:p>
      <w:pPr>
        <w:spacing w:before="0" w:after="146" w:line="257"/>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Accessibility: By leveraging technology, "Donate Joy" broadens the reach of campaigns, allowing fundraisers to connect with donors globally.</w:t>
      </w:r>
    </w:p>
    <w:p>
      <w:pPr>
        <w:spacing w:before="0" w:after="146" w:line="257"/>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Trust and Security: The platform uses secure payment gateways and campaign verifications to instill confidence in donors.</w:t>
      </w:r>
    </w:p>
    <w:p>
      <w:pPr>
        <w:spacing w:before="0" w:after="146" w:line="257"/>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Empowerment: By providing fundraisers with the right tools, "Donate Joy" empowers individuals to share their stories effectively and inspire others to contribute.</w:t>
      </w:r>
    </w:p>
    <w:p>
      <w:pPr>
        <w:spacing w:before="0" w:after="146" w:line="257"/>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"Donate Joy" transforms the fundraising experience by creating a trustworthy ecosystem where communities come together to support meaningful causes, ensuring that no need goes unmet due to a lack of resources.</w:t>
      </w:r>
    </w:p>
    <w:p>
      <w:pPr>
        <w:spacing w:before="0" w:after="15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5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keepNext w:val="true"/>
        <w:keepLines w:val="true"/>
        <w:spacing w:before="0" w:after="79" w:line="259"/>
        <w:ind w:right="0" w:left="-5" w:hanging="10"/>
        <w:jc w:val="left"/>
        <w:rPr>
          <w:rFonts w:ascii="Times New Roman" w:hAnsi="Times New Roman" w:cs="Times New Roman" w:eastAsia="Times New Roman"/>
          <w:color w:val="000000"/>
          <w:spacing w:val="0"/>
          <w:position w:val="0"/>
          <w:sz w:val="34"/>
          <w:shd w:fill="auto" w:val="clear"/>
        </w:rPr>
      </w:pPr>
      <w:r>
        <w:rPr>
          <w:rFonts w:ascii="Times New Roman" w:hAnsi="Times New Roman" w:cs="Times New Roman" w:eastAsia="Times New Roman"/>
          <w:color w:val="000000"/>
          <w:spacing w:val="0"/>
          <w:position w:val="0"/>
          <w:sz w:val="34"/>
          <w:shd w:fill="auto" w:val="clear"/>
        </w:rPr>
        <w:t xml:space="preserve">Key Features </w:t>
      </w:r>
    </w:p>
    <w:p>
      <w:pPr>
        <w:spacing w:before="0" w:after="146" w:line="257"/>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User Roles:</w:t>
      </w:r>
    </w:p>
    <w:p>
      <w:pPr>
        <w:spacing w:before="0" w:after="146" w:line="257"/>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Fundraiser Dashboard: Manage campaigns, track progress, and view contributions.</w:t>
      </w:r>
    </w:p>
    <w:p>
      <w:pPr>
        <w:spacing w:before="0" w:after="146" w:line="257"/>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Donor Dashboard: Track donations and view supported campaigns.</w:t>
      </w:r>
    </w:p>
    <w:p>
      <w:pPr>
        <w:spacing w:before="0" w:after="146" w:line="257"/>
        <w:ind w:right="0" w:left="0" w:firstLine="0"/>
        <w:jc w:val="left"/>
        <w:rPr>
          <w:rFonts w:ascii="Times New Roman" w:hAnsi="Times New Roman" w:cs="Times New Roman" w:eastAsia="Times New Roman"/>
          <w:color w:val="000000"/>
          <w:spacing w:val="0"/>
          <w:position w:val="0"/>
          <w:sz w:val="26"/>
          <w:shd w:fill="auto" w:val="clear"/>
        </w:rPr>
      </w:pPr>
    </w:p>
    <w:p>
      <w:pPr>
        <w:spacing w:before="0" w:after="146" w:line="257"/>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Campaign Management:</w:t>
      </w:r>
    </w:p>
    <w:p>
      <w:pPr>
        <w:spacing w:before="0" w:after="146" w:line="257"/>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Create, edit, and monitor fundraising campaigns.</w:t>
      </w:r>
    </w:p>
    <w:p>
      <w:pPr>
        <w:spacing w:before="0" w:after="146" w:line="257"/>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Real-time updates on the amount raised versus the goal.</w:t>
      </w:r>
    </w:p>
    <w:p>
      <w:pPr>
        <w:spacing w:before="0" w:after="146" w:line="257"/>
        <w:ind w:right="0" w:left="0" w:firstLine="0"/>
        <w:jc w:val="left"/>
        <w:rPr>
          <w:rFonts w:ascii="Times New Roman" w:hAnsi="Times New Roman" w:cs="Times New Roman" w:eastAsia="Times New Roman"/>
          <w:color w:val="000000"/>
          <w:spacing w:val="0"/>
          <w:position w:val="0"/>
          <w:sz w:val="26"/>
          <w:shd w:fill="auto" w:val="clear"/>
        </w:rPr>
      </w:pPr>
    </w:p>
    <w:p>
      <w:pPr>
        <w:spacing w:before="0" w:after="146" w:line="257"/>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Secure Payment System:</w:t>
      </w:r>
    </w:p>
    <w:p>
      <w:pPr>
        <w:spacing w:before="0" w:after="146" w:line="257"/>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Supports secure payment gateways for donations.</w:t>
      </w:r>
    </w:p>
    <w:p>
      <w:pPr>
        <w:spacing w:before="0" w:after="146" w:line="257"/>
        <w:ind w:right="0" w:left="0" w:firstLine="0"/>
        <w:jc w:val="left"/>
        <w:rPr>
          <w:rFonts w:ascii="Times New Roman" w:hAnsi="Times New Roman" w:cs="Times New Roman" w:eastAsia="Times New Roman"/>
          <w:color w:val="000000"/>
          <w:spacing w:val="0"/>
          <w:position w:val="0"/>
          <w:sz w:val="26"/>
          <w:shd w:fill="auto" w:val="clear"/>
        </w:rPr>
      </w:pPr>
    </w:p>
    <w:p>
      <w:pPr>
        <w:spacing w:before="0" w:after="146" w:line="257"/>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Transparency:</w:t>
      </w:r>
    </w:p>
    <w:p>
      <w:pPr>
        <w:spacing w:before="0" w:after="146" w:line="257"/>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Allows donors to track how their contributions are utilized.</w:t>
      </w:r>
    </w:p>
    <w:p>
      <w:pPr>
        <w:spacing w:before="0" w:after="146" w:line="257"/>
        <w:ind w:right="0" w:left="0" w:firstLine="0"/>
        <w:jc w:val="left"/>
        <w:rPr>
          <w:rFonts w:ascii="Times New Roman" w:hAnsi="Times New Roman" w:cs="Times New Roman" w:eastAsia="Times New Roman"/>
          <w:color w:val="000000"/>
          <w:spacing w:val="0"/>
          <w:position w:val="0"/>
          <w:sz w:val="26"/>
          <w:shd w:fill="auto" w:val="clear"/>
        </w:rPr>
      </w:pPr>
    </w:p>
    <w:p>
      <w:pPr>
        <w:spacing w:before="0" w:after="146" w:line="257"/>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Intuitive Interface:</w:t>
      </w:r>
    </w:p>
    <w:p>
      <w:pPr>
        <w:spacing w:before="0" w:after="146" w:line="257"/>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Easy-to-use interface for creating and managing campaigns or donations.</w:t>
      </w:r>
    </w:p>
    <w:p>
      <w:pPr>
        <w:spacing w:before="0" w:after="146" w:line="257"/>
        <w:ind w:right="0" w:left="0" w:firstLine="0"/>
        <w:jc w:val="left"/>
        <w:rPr>
          <w:rFonts w:ascii="Times New Roman" w:hAnsi="Times New Roman" w:cs="Times New Roman" w:eastAsia="Times New Roman"/>
          <w:color w:val="000000"/>
          <w:spacing w:val="0"/>
          <w:position w:val="0"/>
          <w:sz w:val="26"/>
          <w:shd w:fill="auto" w:val="clear"/>
        </w:rPr>
      </w:pPr>
    </w:p>
    <w:p>
      <w:pPr>
        <w:spacing w:before="0" w:after="146" w:line="257"/>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Email Notifications:</w:t>
      </w:r>
    </w:p>
    <w:p>
      <w:pPr>
        <w:spacing w:before="0" w:after="146" w:line="257"/>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Automated notifications for successful donations and campaign updates.</w:t>
      </w:r>
    </w:p>
    <w:p>
      <w:pPr>
        <w:keepNext w:val="true"/>
        <w:keepLines w:val="true"/>
        <w:spacing w:before="0" w:after="79" w:line="259"/>
        <w:ind w:right="0" w:left="-5" w:hanging="10"/>
        <w:jc w:val="left"/>
        <w:rPr>
          <w:rFonts w:ascii="Times New Roman" w:hAnsi="Times New Roman" w:cs="Times New Roman" w:eastAsia="Times New Roman"/>
          <w:color w:val="000000"/>
          <w:spacing w:val="0"/>
          <w:position w:val="0"/>
          <w:sz w:val="34"/>
          <w:shd w:fill="auto" w:val="clear"/>
        </w:rPr>
      </w:pPr>
    </w:p>
    <w:p>
      <w:pPr>
        <w:keepNext w:val="true"/>
        <w:keepLines w:val="true"/>
        <w:spacing w:before="0" w:after="79" w:line="259"/>
        <w:ind w:right="0" w:left="-5" w:hanging="10"/>
        <w:jc w:val="left"/>
        <w:rPr>
          <w:rFonts w:ascii="Times New Roman" w:hAnsi="Times New Roman" w:cs="Times New Roman" w:eastAsia="Times New Roman"/>
          <w:color w:val="000000"/>
          <w:spacing w:val="0"/>
          <w:position w:val="0"/>
          <w:sz w:val="34"/>
          <w:shd w:fill="auto" w:val="clear"/>
        </w:rPr>
      </w:pPr>
      <w:r>
        <w:rPr>
          <w:rFonts w:ascii="Times New Roman" w:hAnsi="Times New Roman" w:cs="Times New Roman" w:eastAsia="Times New Roman"/>
          <w:color w:val="000000"/>
          <w:spacing w:val="0"/>
          <w:position w:val="0"/>
          <w:sz w:val="34"/>
          <w:shd w:fill="auto" w:val="clear"/>
        </w:rPr>
        <w:t xml:space="preserve">Tech Stack </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To build a robust and scalable fundraising platform like "Donate Joy," a carefully chosen combination of technologies was used. Each component of the tech stack plays a crucial role in ensuring the platform's functionality, security, and user experience.</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u w:val="single"/>
          <w:shd w:fill="auto" w:val="clear"/>
        </w:rPr>
        <w:t xml:space="preserve">Frontend Technologies:</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1) HTML5 and CSS3:</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Structure and style the platform with modern and responsive web elements.</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Provides a clean and intuitive user interface.</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2) Bootstrap:</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 framework for responsive design, ensuring the site adapts seamlessly to various screen sizes.</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Speeds up development with pre-designed components and themes.</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3)JavaScript:</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Enhances interactivity, such as form validations, real-time updates, and dynamic content.</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u w:val="single"/>
          <w:shd w:fill="auto" w:val="clear"/>
        </w:rPr>
        <w:t xml:space="preserve">Backend Technologies:</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4) PHP:</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Handles server-side operations, including user authentication, campaign management, and data processing.</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Ensures secure interactions between the client and database.</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5) MySQL:</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 robust and relational database for storing user data, campaigns, and transactions.</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Optimized queries and indexing enable fast data retrieval.</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u w:val="single"/>
          <w:shd w:fill="auto" w:val="clear"/>
        </w:rPr>
        <w:t xml:space="preserve">Server and Hosting:</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6) Apache Web Server:</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Provides a reliable environment to host the application.</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Ensures secure handling of HTTP requests and responses.</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7) XAMPP (for local development):</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A lightweight solution combining Apache, PHP, and MySQL to simplify local testing.</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u w:val="single"/>
          <w:shd w:fill="auto" w:val="clear"/>
        </w:rPr>
        <w:t xml:space="preserve">Security Tools and Protocols:</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8) HTTPS and SSL Certificates:</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Ensures secure communication between users and the server.</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Protects sensitive information like payment details.</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9) Input Validation and Prepared Statements:</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Prevents SQL injection and cross-site scripting (XSS) attacks.</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Enhances data integrity and platform security.</w:t>
      </w:r>
    </w:p>
    <w:p>
      <w:pPr>
        <w:spacing w:before="0" w:after="146" w:line="259"/>
        <w:ind w:right="0" w:left="0" w:firstLine="0"/>
        <w:jc w:val="left"/>
        <w:rPr>
          <w:rFonts w:ascii="Times New Roman" w:hAnsi="Times New Roman" w:cs="Times New Roman" w:eastAsia="Times New Roman"/>
          <w:color w:val="000000"/>
          <w:spacing w:val="0"/>
          <w:position w:val="0"/>
          <w:sz w:val="26"/>
          <w:u w:val="single"/>
          <w:shd w:fill="auto" w:val="clear"/>
        </w:rPr>
      </w:pPr>
      <w:r>
        <w:rPr>
          <w:rFonts w:ascii="Times New Roman" w:hAnsi="Times New Roman" w:cs="Times New Roman" w:eastAsia="Times New Roman"/>
          <w:color w:val="000000"/>
          <w:spacing w:val="0"/>
          <w:position w:val="0"/>
          <w:sz w:val="26"/>
          <w:u w:val="single"/>
          <w:shd w:fill="auto" w:val="clear"/>
        </w:rPr>
        <w:t xml:space="preserve">Payment Integration:</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10) Payment Gateway API:</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Facilitates secure and seamless transaction processing.</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Ensures that donors can contribute without any technical or security concerns.</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Development Tools:</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11) Visual Studio Code:</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Used for coding and debugging, with extensions for faster development.</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p>
    <w:p>
      <w:pPr>
        <w:spacing w:before="0" w:after="15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This carefully curated tech stack ensures that "Donate Joy" remains secure, scalable, and user-friendly while enabling seamless fundraising and donation management. </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5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keepNext w:val="true"/>
        <w:keepLines w:val="true"/>
        <w:spacing w:before="0" w:after="79" w:line="259"/>
        <w:ind w:right="0" w:left="-5" w:hanging="10"/>
        <w:jc w:val="left"/>
        <w:rPr>
          <w:rFonts w:ascii="Times New Roman" w:hAnsi="Times New Roman" w:cs="Times New Roman" w:eastAsia="Times New Roman"/>
          <w:color w:val="000000"/>
          <w:spacing w:val="0"/>
          <w:position w:val="0"/>
          <w:sz w:val="34"/>
          <w:shd w:fill="auto" w:val="clear"/>
        </w:rPr>
      </w:pPr>
      <w:r>
        <w:rPr>
          <w:rFonts w:ascii="Times New Roman" w:hAnsi="Times New Roman" w:cs="Times New Roman" w:eastAsia="Times New Roman"/>
          <w:color w:val="000000"/>
          <w:spacing w:val="0"/>
          <w:position w:val="0"/>
          <w:sz w:val="34"/>
          <w:shd w:fill="auto" w:val="clear"/>
        </w:rPr>
        <w:t xml:space="preserve">System Architecture </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The "Donate Joy" system architecture ensures seamless functionality, scalability, and security, designed in a layered and modular format.</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1. Client Layer (Frontend):</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Built with HTML, CSS, Bootstrap, and JavaScript for responsive design.</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Provides intuitive pages for login, registration, campaigns, and donation tracking.</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2. Server Layer (Backend):</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PHP handles authentication, campaign management, and role-based dashboards.</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Ensures secure session management and API integration for payment processing.</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3. Database Layer:</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MySQL stores user profiles, campaigns, donations, and transaction data.</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Key tables: users, campaigns, and donations.</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Relationships ensure data consistency and integrity.</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4. Communication Layer:</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Secure HTTPS and AJAX enable real-time and encrypted client-server communication.</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5. Security Layer:</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Features input validation, hashed passwords, and secure session management.</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Plans for two-factor authentication and OAuth.</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6. Payment Integration:</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Processes secure payments through gateway APIs with encryption and tokenization.</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7. Deployment:</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Developed locally using XAMPP, scalable for cloud deployment on platforms like AWS or Azure.</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This architecture ensures an efficient, user-friendly, and secure system, while being adaptable for future enhancements.</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5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5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5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keepNext w:val="true"/>
        <w:keepLines w:val="true"/>
        <w:spacing w:before="0" w:after="79" w:line="259"/>
        <w:ind w:right="0" w:left="-5" w:hanging="10"/>
        <w:jc w:val="left"/>
        <w:rPr>
          <w:rFonts w:ascii="Times New Roman" w:hAnsi="Times New Roman" w:cs="Times New Roman" w:eastAsia="Times New Roman"/>
          <w:color w:val="000000"/>
          <w:spacing w:val="0"/>
          <w:position w:val="0"/>
          <w:sz w:val="34"/>
          <w:shd w:fill="auto" w:val="clear"/>
        </w:rPr>
      </w:pPr>
      <w:r>
        <w:rPr>
          <w:rFonts w:ascii="Times New Roman" w:hAnsi="Times New Roman" w:cs="Times New Roman" w:eastAsia="Times New Roman"/>
          <w:color w:val="000000"/>
          <w:spacing w:val="0"/>
          <w:position w:val="0"/>
          <w:sz w:val="34"/>
          <w:shd w:fill="auto" w:val="clear"/>
        </w:rPr>
        <w:t xml:space="preserve">Usage </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u w:val="single"/>
          <w:shd w:fill="auto" w:val="clear"/>
        </w:rPr>
        <w:t xml:space="preserve">For Fundraisers:</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Register or log in to the platform.</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Create a campaign by providing the title, description, and goal amount.</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Share the campaign link to gather support.</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Track the progress of the campaign in real time.</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u w:val="single"/>
          <w:shd w:fill="auto" w:val="clear"/>
        </w:rPr>
        <w:t xml:space="preserve">For Donors:</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Browse campaigns on the platform.</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Select a campaign to support.</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Donate securely using the integrated payment system.</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Track all contributions via the donor dashboard. </w:t>
      </w:r>
    </w:p>
    <w:p>
      <w:pPr>
        <w:spacing w:before="0" w:after="15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Conclusion</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The Donate Joy platform successfully bridges the gap between individuals in need and those willing to contribute, fostering a culture of generosity and support. By offering an intuitive interface for fundraisers and donors, robust tracking mechanisms, and secure payment handling, it ensures a seamless and trustworthy experience for users. The project has demonstrated the potential of technology in solving real-world problems, creating a transparent and efficient platform for charitable giving.</w:t>
      </w:r>
    </w:p>
    <w:p>
      <w:pPr>
        <w:spacing w:before="0" w:after="148"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146"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 </w:t>
      </w:r>
    </w:p>
    <w:p>
      <w:pPr>
        <w:keepNext w:val="true"/>
        <w:keepLines w:val="true"/>
        <w:spacing w:before="0" w:after="79" w:line="259"/>
        <w:ind w:right="0" w:left="-5" w:hanging="10"/>
        <w:jc w:val="left"/>
        <w:rPr>
          <w:rFonts w:ascii="Times New Roman" w:hAnsi="Times New Roman" w:cs="Times New Roman" w:eastAsia="Times New Roman"/>
          <w:color w:val="000000"/>
          <w:spacing w:val="0"/>
          <w:position w:val="0"/>
          <w:sz w:val="34"/>
          <w:shd w:fill="auto" w:val="clear"/>
        </w:rPr>
      </w:pPr>
      <w:r>
        <w:rPr>
          <w:rFonts w:ascii="Times New Roman" w:hAnsi="Times New Roman" w:cs="Times New Roman" w:eastAsia="Times New Roman"/>
          <w:color w:val="000000"/>
          <w:spacing w:val="0"/>
          <w:position w:val="0"/>
          <w:sz w:val="34"/>
          <w:shd w:fill="auto" w:val="clear"/>
        </w:rPr>
        <w:t xml:space="preserve">Future Enhancements </w:t>
      </w:r>
    </w:p>
    <w:p>
      <w:pPr>
        <w:keepNext w:val="true"/>
        <w:keepLines w:val="true"/>
        <w:spacing w:before="0" w:after="79" w:line="259"/>
        <w:ind w:right="0" w:left="-5" w:hanging="1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1) AI-Powered Campaign Recommendations: Implementing machine learning algorithms to suggest campaigns to donors based on their interests and donation history.</w:t>
      </w:r>
    </w:p>
    <w:p>
      <w:pPr>
        <w:keepNext w:val="true"/>
        <w:keepLines w:val="true"/>
        <w:spacing w:before="0" w:after="79" w:line="259"/>
        <w:ind w:right="0" w:left="-5" w:hanging="1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2) Mobile App Development: Creating a dedicated mobile application for easier access and on-the-go donations.</w:t>
      </w:r>
    </w:p>
    <w:p>
      <w:pPr>
        <w:keepNext w:val="true"/>
        <w:keepLines w:val="true"/>
        <w:spacing w:before="0" w:after="79" w:line="259"/>
        <w:ind w:right="0" w:left="-5" w:hanging="1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3) Advanced Analytics: Introducing dashboards with detailed insights for fundraisers and donors, including trends and impact reports.</w:t>
      </w:r>
    </w:p>
    <w:p>
      <w:pPr>
        <w:keepNext w:val="true"/>
        <w:keepLines w:val="true"/>
        <w:spacing w:before="0" w:after="79" w:line="259"/>
        <w:ind w:right="0" w:left="-5" w:hanging="1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4) Multilingual Support: Expanding the platform's accessibility by offering support for multiple languages.</w:t>
      </w:r>
    </w:p>
    <w:p>
      <w:pPr>
        <w:keepNext w:val="true"/>
        <w:keepLines w:val="true"/>
        <w:spacing w:before="0" w:after="79" w:line="259"/>
        <w:ind w:right="0" w:left="-5" w:hanging="1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5) Global Payment Gateways: Adding integration for international payments to support global campaigns.</w:t>
      </w:r>
    </w:p>
    <w:p>
      <w:pPr>
        <w:keepNext w:val="true"/>
        <w:keepLines w:val="true"/>
        <w:spacing w:before="0" w:after="79" w:line="259"/>
        <w:ind w:right="0" w:left="-5" w:hanging="1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6) Gamification: Encouraging user engagement through milestones, badges, and leaderboards for donors and fundraisers.</w:t>
      </w:r>
    </w:p>
    <w:p>
      <w:pPr>
        <w:keepNext w:val="true"/>
        <w:keepLines w:val="true"/>
        <w:spacing w:before="0" w:after="79" w:line="259"/>
        <w:ind w:right="0" w:left="-5" w:hanging="1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7) Community Building: Adding features like forums or discussion boards to foster a community among donors and fundraisers.</w:t>
      </w:r>
    </w:p>
    <w:p>
      <w:pPr>
        <w:keepNext w:val="true"/>
        <w:keepLines w:val="true"/>
        <w:spacing w:before="0" w:after="79" w:line="259"/>
        <w:ind w:right="0" w:left="-5" w:hanging="1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8) Blockchain Integration: Leveraging blockchain technology to enhance transparency and trust by providing immutable transaction records.</w:t>
      </w:r>
    </w:p>
    <w:p>
      <w:pPr>
        <w:keepNext w:val="true"/>
        <w:keepLines w:val="true"/>
        <w:spacing w:before="0" w:after="79" w:line="259"/>
        <w:ind w:right="0" w:left="-5" w:hanging="1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9) AI-Based Fraud Detection: Implementing AI algorithms to detect and prevent fraudulent campaigns or donations.</w:t>
      </w:r>
    </w:p>
    <w:p>
      <w:pPr>
        <w:keepNext w:val="true"/>
        <w:keepLines w:val="true"/>
        <w:spacing w:before="0" w:after="79" w:line="259"/>
        <w:ind w:right="0" w:left="-5" w:hanging="1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10) Custom Branding for Fundraisers: Allowing fundraisers to personalize their campaign pages for better outreach and engagement.</w:t>
      </w:r>
    </w:p>
    <w:p>
      <w:pPr>
        <w:keepNext w:val="true"/>
        <w:keepLines w:val="true"/>
        <w:spacing w:before="0" w:after="79" w:line="259"/>
        <w:ind w:right="0" w:left="-5" w:hanging="10"/>
        <w:jc w:val="left"/>
        <w:rPr>
          <w:rFonts w:ascii="Times New Roman" w:hAnsi="Times New Roman" w:cs="Times New Roman" w:eastAsia="Times New Roman"/>
          <w:color w:val="000000"/>
          <w:spacing w:val="0"/>
          <w:position w:val="0"/>
          <w:sz w:val="26"/>
          <w:shd w:fill="auto" w:val="clear"/>
        </w:rPr>
      </w:pPr>
      <w:r>
        <w:rPr>
          <w:rFonts w:ascii="Times New Roman" w:hAnsi="Times New Roman" w:cs="Times New Roman" w:eastAsia="Times New Roman"/>
          <w:color w:val="000000"/>
          <w:spacing w:val="0"/>
          <w:position w:val="0"/>
          <w:sz w:val="26"/>
          <w:shd w:fill="auto" w:val="clear"/>
        </w:rPr>
        <w:t xml:space="preserve">These enhancements will not only improve usability but also solidify Donate Joy as a leading platform in the fundraising ecosystem.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