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39" w:rsidRPr="00D32539" w:rsidRDefault="00D32539" w:rsidP="00D32539">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D32539">
        <w:rPr>
          <w:rFonts w:ascii="Georgia" w:eastAsia="Times New Roman" w:hAnsi="Georgia" w:cs="Times New Roman"/>
          <w:color w:val="000000" w:themeColor="text1"/>
          <w:kern w:val="36"/>
          <w:sz w:val="43"/>
          <w:szCs w:val="43"/>
          <w:lang w:eastAsia="en-IN"/>
        </w:rPr>
        <w:t>2015 Indian swine flu outbreak</w:t>
      </w:r>
    </w:p>
    <w:p w:rsidR="00D32539" w:rsidRPr="00D32539" w:rsidRDefault="00D32539" w:rsidP="00D32539">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92"/>
        <w:gridCol w:w="3788"/>
      </w:tblGrid>
      <w:tr w:rsidR="00D32539" w:rsidRPr="00D32539" w:rsidTr="00D32539">
        <w:trPr>
          <w:tblCellSpacing w:w="15" w:type="dxa"/>
        </w:trPr>
        <w:tc>
          <w:tcPr>
            <w:tcW w:w="0" w:type="auto"/>
            <w:gridSpan w:val="2"/>
            <w:tcBorders>
              <w:top w:val="nil"/>
              <w:left w:val="nil"/>
              <w:bottom w:val="nil"/>
              <w:right w:val="nil"/>
            </w:tcBorders>
            <w:shd w:val="clear" w:color="auto" w:fill="F8F9FA"/>
            <w:vAlign w:val="center"/>
            <w:hideMark/>
          </w:tcPr>
          <w:p w:rsidR="00D32539" w:rsidRPr="00D32539" w:rsidRDefault="00D32539" w:rsidP="00D32539">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D32539">
              <w:rPr>
                <w:rFonts w:ascii="Times New Roman" w:eastAsia="Times New Roman" w:hAnsi="Times New Roman" w:cs="Times New Roman"/>
                <w:b/>
                <w:bCs/>
                <w:color w:val="000000" w:themeColor="text1"/>
                <w:sz w:val="23"/>
                <w:szCs w:val="23"/>
                <w:lang w:eastAsia="en-IN"/>
              </w:rPr>
              <w:t>Outbreak Of Swine Flu In India (2015)</w:t>
            </w:r>
          </w:p>
        </w:tc>
      </w:tr>
      <w:tr w:rsidR="00D32539" w:rsidRPr="00D32539" w:rsidTr="00D32539">
        <w:trPr>
          <w:tblCellSpacing w:w="15" w:type="dxa"/>
        </w:trPr>
        <w:tc>
          <w:tcPr>
            <w:tcW w:w="0" w:type="auto"/>
            <w:gridSpan w:val="2"/>
            <w:tcBorders>
              <w:bottom w:val="single" w:sz="6" w:space="0" w:color="AAAAAA"/>
            </w:tcBorders>
            <w:shd w:val="clear" w:color="auto" w:fill="F8F9FA"/>
            <w:hideMark/>
          </w:tcPr>
          <w:p w:rsidR="00D32539" w:rsidRPr="00D32539" w:rsidRDefault="00D32539" w:rsidP="00D32539">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D32539">
              <w:rPr>
                <w:rFonts w:ascii="Times New Roman" w:eastAsia="Times New Roman" w:hAnsi="Times New Roman" w:cs="Times New Roman"/>
                <w:noProof/>
                <w:color w:val="000000" w:themeColor="text1"/>
                <w:sz w:val="18"/>
                <w:szCs w:val="18"/>
                <w:lang w:eastAsia="en-IN"/>
              </w:rPr>
              <w:drawing>
                <wp:inline distT="0" distB="0" distL="0" distR="0" wp14:anchorId="69504EC2" wp14:editId="48EA6AB4">
                  <wp:extent cx="2286000" cy="2693670"/>
                  <wp:effectExtent l="0" t="0" r="0" b="0"/>
                  <wp:docPr id="1" name="Picture 1" descr="H1N1 influenza viru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N1 influenza viru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693670"/>
                          </a:xfrm>
                          <a:prstGeom prst="rect">
                            <a:avLst/>
                          </a:prstGeom>
                          <a:noFill/>
                          <a:ln>
                            <a:noFill/>
                          </a:ln>
                        </pic:spPr>
                      </pic:pic>
                    </a:graphicData>
                  </a:graphic>
                </wp:inline>
              </w:drawing>
            </w:r>
          </w:p>
          <w:p w:rsidR="00D32539" w:rsidRPr="00D32539" w:rsidRDefault="00D32539" w:rsidP="00D32539">
            <w:pPr>
              <w:spacing w:before="120" w:after="120" w:line="360" w:lineRule="atLeast"/>
              <w:jc w:val="center"/>
              <w:rPr>
                <w:rFonts w:ascii="Times New Roman" w:eastAsia="Times New Roman" w:hAnsi="Times New Roman" w:cs="Times New Roman"/>
                <w:color w:val="000000" w:themeColor="text1"/>
                <w:sz w:val="18"/>
                <w:szCs w:val="18"/>
                <w:lang w:eastAsia="en-IN"/>
              </w:rPr>
            </w:pPr>
            <w:hyperlink r:id="rId8" w:tooltip="Electron microscope" w:history="1">
              <w:r w:rsidRPr="00D32539">
                <w:rPr>
                  <w:rFonts w:ascii="Times New Roman" w:eastAsia="Times New Roman" w:hAnsi="Times New Roman" w:cs="Times New Roman"/>
                  <w:color w:val="000000" w:themeColor="text1"/>
                  <w:sz w:val="18"/>
                  <w:szCs w:val="18"/>
                  <w:lang w:eastAsia="en-IN"/>
                </w:rPr>
                <w:t>Electron microscope</w:t>
              </w:r>
            </w:hyperlink>
            <w:r w:rsidRPr="00D32539">
              <w:rPr>
                <w:rFonts w:ascii="Times New Roman" w:eastAsia="Times New Roman" w:hAnsi="Times New Roman" w:cs="Times New Roman"/>
                <w:color w:val="000000" w:themeColor="text1"/>
                <w:sz w:val="18"/>
                <w:szCs w:val="18"/>
                <w:lang w:eastAsia="en-IN"/>
              </w:rPr>
              <w:t> image of the </w:t>
            </w:r>
            <w:proofErr w:type="spellStart"/>
            <w:r w:rsidRPr="00D32539">
              <w:rPr>
                <w:rFonts w:ascii="Times New Roman" w:eastAsia="Times New Roman" w:hAnsi="Times New Roman" w:cs="Times New Roman"/>
                <w:color w:val="000000" w:themeColor="text1"/>
                <w:sz w:val="18"/>
                <w:szCs w:val="18"/>
                <w:lang w:eastAsia="en-IN"/>
              </w:rPr>
              <w:fldChar w:fldCharType="begin"/>
            </w:r>
            <w:r w:rsidRPr="00D32539">
              <w:rPr>
                <w:rFonts w:ascii="Times New Roman" w:eastAsia="Times New Roman" w:hAnsi="Times New Roman" w:cs="Times New Roman"/>
                <w:color w:val="000000" w:themeColor="text1"/>
                <w:sz w:val="18"/>
                <w:szCs w:val="18"/>
                <w:lang w:eastAsia="en-IN"/>
              </w:rPr>
              <w:instrText xml:space="preserve"> HYPERLINK "https://en.wikipedia.org/wiki/Reassortment" \o "Reassortment" </w:instrText>
            </w:r>
            <w:r w:rsidRPr="00D32539">
              <w:rPr>
                <w:rFonts w:ascii="Times New Roman" w:eastAsia="Times New Roman" w:hAnsi="Times New Roman" w:cs="Times New Roman"/>
                <w:color w:val="000000" w:themeColor="text1"/>
                <w:sz w:val="18"/>
                <w:szCs w:val="18"/>
                <w:lang w:eastAsia="en-IN"/>
              </w:rPr>
              <w:fldChar w:fldCharType="separate"/>
            </w:r>
            <w:r w:rsidRPr="00D32539">
              <w:rPr>
                <w:rFonts w:ascii="Times New Roman" w:eastAsia="Times New Roman" w:hAnsi="Times New Roman" w:cs="Times New Roman"/>
                <w:color w:val="000000" w:themeColor="text1"/>
                <w:sz w:val="18"/>
                <w:szCs w:val="18"/>
                <w:lang w:eastAsia="en-IN"/>
              </w:rPr>
              <w:t>reassorted</w:t>
            </w:r>
            <w:proofErr w:type="spellEnd"/>
            <w:r w:rsidRPr="00D32539">
              <w:rPr>
                <w:rFonts w:ascii="Times New Roman" w:eastAsia="Times New Roman" w:hAnsi="Times New Roman" w:cs="Times New Roman"/>
                <w:color w:val="000000" w:themeColor="text1"/>
                <w:sz w:val="18"/>
                <w:szCs w:val="18"/>
                <w:lang w:eastAsia="en-IN"/>
              </w:rPr>
              <w:fldChar w:fldCharType="end"/>
            </w:r>
            <w:r w:rsidRPr="00D32539">
              <w:rPr>
                <w:rFonts w:ascii="Times New Roman" w:eastAsia="Times New Roman" w:hAnsi="Times New Roman" w:cs="Times New Roman"/>
                <w:color w:val="000000" w:themeColor="text1"/>
                <w:sz w:val="18"/>
                <w:szCs w:val="18"/>
                <w:lang w:eastAsia="en-IN"/>
              </w:rPr>
              <w:t> H1N1 influenza virus photographed at the CDC Influenza Laboratory.</w:t>
            </w:r>
          </w:p>
        </w:tc>
        <w:bookmarkStart w:id="0" w:name="_GoBack"/>
        <w:bookmarkEnd w:id="0"/>
      </w:tr>
      <w:tr w:rsidR="00D32539" w:rsidRPr="00D32539" w:rsidTr="00D32539">
        <w:trPr>
          <w:tblCellSpacing w:w="15" w:type="dxa"/>
        </w:trPr>
        <w:tc>
          <w:tcPr>
            <w:tcW w:w="0" w:type="auto"/>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b/>
                <w:bCs/>
                <w:color w:val="000000" w:themeColor="text1"/>
                <w:sz w:val="18"/>
                <w:szCs w:val="18"/>
                <w:lang w:eastAsia="en-IN"/>
              </w:rPr>
            </w:pPr>
            <w:r w:rsidRPr="00D32539">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color w:val="000000" w:themeColor="text1"/>
                <w:sz w:val="18"/>
                <w:szCs w:val="18"/>
                <w:lang w:eastAsia="en-IN"/>
              </w:rPr>
            </w:pPr>
            <w:r w:rsidRPr="00D32539">
              <w:rPr>
                <w:rFonts w:ascii="Times New Roman" w:eastAsia="Times New Roman" w:hAnsi="Times New Roman" w:cs="Times New Roman"/>
                <w:color w:val="000000" w:themeColor="text1"/>
                <w:sz w:val="18"/>
                <w:szCs w:val="18"/>
                <w:lang w:eastAsia="en-IN"/>
              </w:rPr>
              <w:t>1 January 2015 – May 2015</w:t>
            </w:r>
          </w:p>
        </w:tc>
      </w:tr>
      <w:tr w:rsidR="00D32539" w:rsidRPr="00D32539" w:rsidTr="00D32539">
        <w:trPr>
          <w:tblCellSpacing w:w="15" w:type="dxa"/>
        </w:trPr>
        <w:tc>
          <w:tcPr>
            <w:tcW w:w="0" w:type="auto"/>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b/>
                <w:bCs/>
                <w:color w:val="000000" w:themeColor="text1"/>
                <w:sz w:val="18"/>
                <w:szCs w:val="18"/>
                <w:lang w:eastAsia="en-IN"/>
              </w:rPr>
            </w:pPr>
            <w:r w:rsidRPr="00D32539">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color w:val="000000" w:themeColor="text1"/>
                <w:sz w:val="18"/>
                <w:szCs w:val="18"/>
                <w:lang w:eastAsia="en-IN"/>
              </w:rPr>
            </w:pPr>
            <w:hyperlink r:id="rId9" w:tooltip="India" w:history="1">
              <w:r w:rsidRPr="00D32539">
                <w:rPr>
                  <w:rFonts w:ascii="Times New Roman" w:eastAsia="Times New Roman" w:hAnsi="Times New Roman" w:cs="Times New Roman"/>
                  <w:color w:val="000000" w:themeColor="text1"/>
                  <w:sz w:val="18"/>
                  <w:szCs w:val="18"/>
                  <w:lang w:eastAsia="en-IN"/>
                </w:rPr>
                <w:t>India</w:t>
              </w:r>
            </w:hyperlink>
          </w:p>
        </w:tc>
      </w:tr>
      <w:tr w:rsidR="00D32539" w:rsidRPr="00D32539" w:rsidTr="00D32539">
        <w:trPr>
          <w:tblCellSpacing w:w="15" w:type="dxa"/>
        </w:trPr>
        <w:tc>
          <w:tcPr>
            <w:tcW w:w="0" w:type="auto"/>
            <w:gridSpan w:val="2"/>
            <w:shd w:val="clear" w:color="auto" w:fill="E6E6FA"/>
            <w:hideMark/>
          </w:tcPr>
          <w:p w:rsidR="00D32539" w:rsidRPr="00D32539" w:rsidRDefault="00D32539" w:rsidP="00D32539">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D32539">
              <w:rPr>
                <w:rFonts w:ascii="Times New Roman" w:eastAsia="Times New Roman" w:hAnsi="Times New Roman" w:cs="Times New Roman"/>
                <w:b/>
                <w:bCs/>
                <w:color w:val="000000" w:themeColor="text1"/>
                <w:sz w:val="18"/>
                <w:szCs w:val="18"/>
                <w:lang w:eastAsia="en-IN"/>
              </w:rPr>
              <w:t>Casualties</w:t>
            </w:r>
          </w:p>
        </w:tc>
      </w:tr>
      <w:tr w:rsidR="00D32539" w:rsidRPr="00D32539" w:rsidTr="00D32539">
        <w:trPr>
          <w:tblCellSpacing w:w="15" w:type="dxa"/>
        </w:trPr>
        <w:tc>
          <w:tcPr>
            <w:tcW w:w="0" w:type="auto"/>
            <w:gridSpan w:val="2"/>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color w:val="000000" w:themeColor="text1"/>
                <w:sz w:val="18"/>
                <w:szCs w:val="18"/>
                <w:lang w:eastAsia="en-IN"/>
              </w:rPr>
            </w:pPr>
            <w:r w:rsidRPr="00D32539">
              <w:rPr>
                <w:rFonts w:ascii="Times New Roman" w:eastAsia="Times New Roman" w:hAnsi="Times New Roman" w:cs="Times New Roman"/>
                <w:color w:val="000000" w:themeColor="text1"/>
                <w:sz w:val="18"/>
                <w:szCs w:val="18"/>
                <w:lang w:eastAsia="en-IN"/>
              </w:rPr>
              <w:t>2,035 dead </w:t>
            </w:r>
            <w:r w:rsidRPr="00D32539">
              <w:rPr>
                <w:rFonts w:ascii="Times New Roman" w:eastAsia="Times New Roman" w:hAnsi="Times New Roman" w:cs="Times New Roman"/>
                <w:color w:val="000000" w:themeColor="text1"/>
                <w:sz w:val="16"/>
                <w:szCs w:val="16"/>
                <w:lang w:eastAsia="en-IN"/>
              </w:rPr>
              <w:t>(as of 30 March 2015)</w:t>
            </w:r>
          </w:p>
        </w:tc>
      </w:tr>
      <w:tr w:rsidR="00D32539" w:rsidRPr="00D32539" w:rsidTr="00D32539">
        <w:trPr>
          <w:tblCellSpacing w:w="15" w:type="dxa"/>
        </w:trPr>
        <w:tc>
          <w:tcPr>
            <w:tcW w:w="0" w:type="auto"/>
            <w:gridSpan w:val="2"/>
            <w:shd w:val="clear" w:color="auto" w:fill="F8F9FA"/>
            <w:hideMark/>
          </w:tcPr>
          <w:p w:rsidR="00D32539" w:rsidRPr="00D32539" w:rsidRDefault="00D32539" w:rsidP="00D32539">
            <w:pPr>
              <w:spacing w:before="120" w:after="120" w:line="360" w:lineRule="atLeast"/>
              <w:rPr>
                <w:rFonts w:ascii="Times New Roman" w:eastAsia="Times New Roman" w:hAnsi="Times New Roman" w:cs="Times New Roman"/>
                <w:color w:val="000000" w:themeColor="text1"/>
                <w:sz w:val="18"/>
                <w:szCs w:val="18"/>
                <w:lang w:eastAsia="en-IN"/>
              </w:rPr>
            </w:pPr>
            <w:r w:rsidRPr="00D32539">
              <w:rPr>
                <w:rFonts w:ascii="Times New Roman" w:eastAsia="Times New Roman" w:hAnsi="Times New Roman" w:cs="Times New Roman"/>
                <w:color w:val="000000" w:themeColor="text1"/>
                <w:sz w:val="18"/>
                <w:szCs w:val="18"/>
                <w:lang w:eastAsia="en-IN"/>
              </w:rPr>
              <w:t>33,761 infected </w:t>
            </w:r>
            <w:r w:rsidRPr="00D32539">
              <w:rPr>
                <w:rFonts w:ascii="Times New Roman" w:eastAsia="Times New Roman" w:hAnsi="Times New Roman" w:cs="Times New Roman"/>
                <w:color w:val="000000" w:themeColor="text1"/>
                <w:sz w:val="16"/>
                <w:szCs w:val="16"/>
                <w:lang w:eastAsia="en-IN"/>
              </w:rPr>
              <w:t>(as of 30 March 2015)</w:t>
            </w:r>
          </w:p>
        </w:tc>
      </w:tr>
    </w:tbl>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b/>
          <w:bCs/>
          <w:color w:val="000000" w:themeColor="text1"/>
          <w:sz w:val="21"/>
          <w:szCs w:val="21"/>
          <w:lang w:eastAsia="en-IN"/>
        </w:rPr>
        <w:t>2015 Indian swine flu outbreak</w:t>
      </w:r>
      <w:r w:rsidRPr="00D32539">
        <w:rPr>
          <w:rFonts w:ascii="Arial" w:eastAsia="Times New Roman" w:hAnsi="Arial" w:cs="Arial"/>
          <w:color w:val="000000" w:themeColor="text1"/>
          <w:sz w:val="21"/>
          <w:szCs w:val="21"/>
          <w:lang w:eastAsia="en-IN"/>
        </w:rPr>
        <w:t> refers to an outbreak of the </w:t>
      </w:r>
      <w:hyperlink r:id="rId10" w:tooltip="Influenza A virus subtype H1N1" w:history="1">
        <w:r w:rsidRPr="00D32539">
          <w:rPr>
            <w:rFonts w:ascii="Arial" w:eastAsia="Times New Roman" w:hAnsi="Arial" w:cs="Arial"/>
            <w:color w:val="000000" w:themeColor="text1"/>
            <w:sz w:val="21"/>
            <w:szCs w:val="21"/>
            <w:lang w:eastAsia="en-IN"/>
          </w:rPr>
          <w:t xml:space="preserve">2009 pandemic H1N1 </w:t>
        </w:r>
        <w:proofErr w:type="gramStart"/>
        <w:r w:rsidRPr="00D32539">
          <w:rPr>
            <w:rFonts w:ascii="Arial" w:eastAsia="Times New Roman" w:hAnsi="Arial" w:cs="Arial"/>
            <w:color w:val="000000" w:themeColor="text1"/>
            <w:sz w:val="21"/>
            <w:szCs w:val="21"/>
            <w:lang w:eastAsia="en-IN"/>
          </w:rPr>
          <w:t>virus</w:t>
        </w:r>
        <w:proofErr w:type="gramEnd"/>
      </w:hyperlink>
      <w:hyperlink r:id="rId11" w:anchor="cite_note-NotSwineFlu-1" w:history="1">
        <w:r w:rsidRPr="00D32539">
          <w:rPr>
            <w:rFonts w:ascii="Arial" w:eastAsia="Times New Roman" w:hAnsi="Arial" w:cs="Arial"/>
            <w:color w:val="000000" w:themeColor="text1"/>
            <w:sz w:val="17"/>
            <w:szCs w:val="17"/>
            <w:vertAlign w:val="superscript"/>
            <w:lang w:eastAsia="en-IN"/>
          </w:rPr>
          <w:t>[1]</w:t>
        </w:r>
      </w:hyperlink>
      <w:r w:rsidRPr="00D32539">
        <w:rPr>
          <w:rFonts w:ascii="Arial" w:eastAsia="Times New Roman" w:hAnsi="Arial" w:cs="Arial"/>
          <w:color w:val="000000" w:themeColor="text1"/>
          <w:sz w:val="21"/>
          <w:szCs w:val="21"/>
          <w:lang w:eastAsia="en-IN"/>
        </w:rPr>
        <w:t> in India, during early 2015. The states of </w:t>
      </w:r>
      <w:hyperlink r:id="rId12" w:tooltip="Gujarat" w:history="1">
        <w:r w:rsidRPr="00D32539">
          <w:rPr>
            <w:rFonts w:ascii="Arial" w:eastAsia="Times New Roman" w:hAnsi="Arial" w:cs="Arial"/>
            <w:color w:val="000000" w:themeColor="text1"/>
            <w:sz w:val="21"/>
            <w:szCs w:val="21"/>
            <w:lang w:eastAsia="en-IN"/>
          </w:rPr>
          <w:t>Gujarat</w:t>
        </w:r>
      </w:hyperlink>
      <w:r w:rsidRPr="00D32539">
        <w:rPr>
          <w:rFonts w:ascii="Arial" w:eastAsia="Times New Roman" w:hAnsi="Arial" w:cs="Arial"/>
          <w:color w:val="000000" w:themeColor="text1"/>
          <w:sz w:val="21"/>
          <w:szCs w:val="21"/>
          <w:lang w:eastAsia="en-IN"/>
        </w:rPr>
        <w:t> and </w:t>
      </w:r>
      <w:hyperlink r:id="rId13" w:tooltip="Rajasthan" w:history="1">
        <w:r w:rsidRPr="00D32539">
          <w:rPr>
            <w:rFonts w:ascii="Arial" w:eastAsia="Times New Roman" w:hAnsi="Arial" w:cs="Arial"/>
            <w:color w:val="000000" w:themeColor="text1"/>
            <w:sz w:val="21"/>
            <w:szCs w:val="21"/>
            <w:lang w:eastAsia="en-IN"/>
          </w:rPr>
          <w:t>Rajasthan</w:t>
        </w:r>
      </w:hyperlink>
      <w:r w:rsidRPr="00D32539">
        <w:rPr>
          <w:rFonts w:ascii="Arial" w:eastAsia="Times New Roman" w:hAnsi="Arial" w:cs="Arial"/>
          <w:color w:val="000000" w:themeColor="text1"/>
          <w:sz w:val="21"/>
          <w:szCs w:val="21"/>
          <w:lang w:eastAsia="en-IN"/>
        </w:rPr>
        <w:t> are the worst affected.</w:t>
      </w:r>
      <w:hyperlink r:id="rId14" w:anchor="cite_note-THE2-2" w:history="1">
        <w:r w:rsidRPr="00D32539">
          <w:rPr>
            <w:rFonts w:ascii="Arial" w:eastAsia="Times New Roman" w:hAnsi="Arial" w:cs="Arial"/>
            <w:color w:val="000000" w:themeColor="text1"/>
            <w:sz w:val="17"/>
            <w:szCs w:val="17"/>
            <w:vertAlign w:val="superscript"/>
            <w:lang w:eastAsia="en-IN"/>
          </w:rPr>
          <w:t>[2</w:t>
        </w:r>
        <w:proofErr w:type="gramStart"/>
        <w:r w:rsidRPr="00D32539">
          <w:rPr>
            <w:rFonts w:ascii="Arial" w:eastAsia="Times New Roman" w:hAnsi="Arial" w:cs="Arial"/>
            <w:color w:val="000000" w:themeColor="text1"/>
            <w:sz w:val="17"/>
            <w:szCs w:val="17"/>
            <w:vertAlign w:val="superscript"/>
            <w:lang w:eastAsia="en-IN"/>
          </w:rPr>
          <w:t>]</w:t>
        </w:r>
        <w:proofErr w:type="gramEnd"/>
      </w:hyperlink>
      <w:hyperlink r:id="rId15" w:anchor="cite_note-DeadlySwineFlu-3" w:history="1">
        <w:r w:rsidRPr="00D32539">
          <w:rPr>
            <w:rFonts w:ascii="Arial" w:eastAsia="Times New Roman" w:hAnsi="Arial" w:cs="Arial"/>
            <w:color w:val="000000" w:themeColor="text1"/>
            <w:sz w:val="17"/>
            <w:szCs w:val="17"/>
            <w:vertAlign w:val="superscript"/>
            <w:lang w:eastAsia="en-IN"/>
          </w:rPr>
          <w:t>[3]</w:t>
        </w:r>
      </w:hyperlink>
      <w:hyperlink r:id="rId16" w:anchor="cite_note-GJDeadlySwineFlu-4" w:history="1">
        <w:r w:rsidRPr="00D32539">
          <w:rPr>
            <w:rFonts w:ascii="Arial" w:eastAsia="Times New Roman" w:hAnsi="Arial" w:cs="Arial"/>
            <w:color w:val="000000" w:themeColor="text1"/>
            <w:sz w:val="17"/>
            <w:szCs w:val="17"/>
            <w:vertAlign w:val="superscript"/>
            <w:lang w:eastAsia="en-IN"/>
          </w:rPr>
          <w:t>[4]</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India had reported 937 cases and 218 deaths from swine flu in the year 2014. By mid-February 2015, the reported cases and deaths in 2015 had surpassed the previous numbers.</w:t>
      </w:r>
      <w:hyperlink r:id="rId17" w:anchor="cite_note-RingingBells-5" w:history="1">
        <w:r w:rsidRPr="00D32539">
          <w:rPr>
            <w:rFonts w:ascii="Arial" w:eastAsia="Times New Roman" w:hAnsi="Arial" w:cs="Arial"/>
            <w:color w:val="000000" w:themeColor="text1"/>
            <w:sz w:val="17"/>
            <w:szCs w:val="17"/>
            <w:vertAlign w:val="superscript"/>
            <w:lang w:eastAsia="en-IN"/>
          </w:rPr>
          <w:t>[5]</w:t>
        </w:r>
      </w:hyperlink>
      <w:r w:rsidRPr="00D32539">
        <w:rPr>
          <w:rFonts w:ascii="Arial" w:eastAsia="Times New Roman" w:hAnsi="Arial" w:cs="Arial"/>
          <w:color w:val="000000" w:themeColor="text1"/>
          <w:sz w:val="21"/>
          <w:szCs w:val="21"/>
          <w:lang w:eastAsia="en-IN"/>
        </w:rPr>
        <w:t xml:space="preserve"> The total number of laboratory confirmed cases crossed 33,000 </w:t>
      </w:r>
      <w:proofErr w:type="gramStart"/>
      <w:r w:rsidRPr="00D32539">
        <w:rPr>
          <w:rFonts w:ascii="Arial" w:eastAsia="Times New Roman" w:hAnsi="Arial" w:cs="Arial"/>
          <w:color w:val="000000" w:themeColor="text1"/>
          <w:sz w:val="21"/>
          <w:szCs w:val="21"/>
          <w:lang w:eastAsia="en-IN"/>
        </w:rPr>
        <w:t>mark</w:t>
      </w:r>
      <w:proofErr w:type="gramEnd"/>
      <w:r w:rsidRPr="00D32539">
        <w:rPr>
          <w:rFonts w:ascii="Arial" w:eastAsia="Times New Roman" w:hAnsi="Arial" w:cs="Arial"/>
          <w:color w:val="000000" w:themeColor="text1"/>
          <w:sz w:val="21"/>
          <w:szCs w:val="21"/>
          <w:lang w:eastAsia="en-IN"/>
        </w:rPr>
        <w:t xml:space="preserve"> with death of more than 2,000 people.</w:t>
      </w:r>
    </w:p>
    <w:p w:rsidR="00D32539" w:rsidRPr="00D32539" w:rsidRDefault="00D32539" w:rsidP="00D3253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32539">
        <w:rPr>
          <w:rFonts w:ascii="Georgia" w:eastAsia="Times New Roman" w:hAnsi="Georgia" w:cs="Arial"/>
          <w:color w:val="000000" w:themeColor="text1"/>
          <w:sz w:val="32"/>
          <w:szCs w:val="32"/>
          <w:lang w:eastAsia="en-IN"/>
        </w:rPr>
        <w:t>Background</w:t>
      </w:r>
      <w:r w:rsidRPr="00D32539">
        <w:rPr>
          <w:rFonts w:ascii="Arial" w:eastAsia="Times New Roman" w:hAnsi="Arial" w:cs="Arial"/>
          <w:color w:val="000000" w:themeColor="text1"/>
          <w:sz w:val="24"/>
          <w:szCs w:val="24"/>
          <w:lang w:eastAsia="en-IN"/>
        </w:rPr>
        <w:t>[</w:t>
      </w:r>
      <w:proofErr w:type="gramEnd"/>
      <w:r w:rsidRPr="00D32539">
        <w:rPr>
          <w:rFonts w:ascii="Arial" w:eastAsia="Times New Roman" w:hAnsi="Arial" w:cs="Arial"/>
          <w:color w:val="000000" w:themeColor="text1"/>
          <w:sz w:val="24"/>
          <w:szCs w:val="24"/>
          <w:lang w:eastAsia="en-IN"/>
        </w:rPr>
        <w:fldChar w:fldCharType="begin"/>
      </w:r>
      <w:r w:rsidRPr="00D32539">
        <w:rPr>
          <w:rFonts w:ascii="Arial" w:eastAsia="Times New Roman" w:hAnsi="Arial" w:cs="Arial"/>
          <w:color w:val="000000" w:themeColor="text1"/>
          <w:sz w:val="24"/>
          <w:szCs w:val="24"/>
          <w:lang w:eastAsia="en-IN"/>
        </w:rPr>
        <w:instrText xml:space="preserve"> HYPERLINK "https://en.wikipedia.org/w/index.php?title=2015_Indian_swine_flu_outbreak&amp;action=edit&amp;section=1" \o "Edit section: Background" </w:instrText>
      </w:r>
      <w:r w:rsidRPr="00D32539">
        <w:rPr>
          <w:rFonts w:ascii="Arial" w:eastAsia="Times New Roman" w:hAnsi="Arial" w:cs="Arial"/>
          <w:color w:val="000000" w:themeColor="text1"/>
          <w:sz w:val="24"/>
          <w:szCs w:val="24"/>
          <w:lang w:eastAsia="en-IN"/>
        </w:rPr>
        <w:fldChar w:fldCharType="separate"/>
      </w:r>
      <w:r w:rsidRPr="00D32539">
        <w:rPr>
          <w:rFonts w:ascii="Arial" w:eastAsia="Times New Roman" w:hAnsi="Arial" w:cs="Arial"/>
          <w:color w:val="000000" w:themeColor="text1"/>
          <w:sz w:val="24"/>
          <w:szCs w:val="24"/>
          <w:lang w:eastAsia="en-IN"/>
        </w:rPr>
        <w:t>edit</w:t>
      </w:r>
      <w:r w:rsidRPr="00D32539">
        <w:rPr>
          <w:rFonts w:ascii="Arial" w:eastAsia="Times New Roman" w:hAnsi="Arial" w:cs="Arial"/>
          <w:color w:val="000000" w:themeColor="text1"/>
          <w:sz w:val="24"/>
          <w:szCs w:val="24"/>
          <w:lang w:eastAsia="en-IN"/>
        </w:rPr>
        <w:fldChar w:fldCharType="end"/>
      </w:r>
      <w:r w:rsidRPr="00D32539">
        <w:rPr>
          <w:rFonts w:ascii="Arial" w:eastAsia="Times New Roman" w:hAnsi="Arial" w:cs="Arial"/>
          <w:color w:val="000000" w:themeColor="text1"/>
          <w:sz w:val="24"/>
          <w:szCs w:val="24"/>
          <w:lang w:eastAsia="en-IN"/>
        </w:rPr>
        <w:t>]</w:t>
      </w:r>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The </w:t>
      </w:r>
      <w:hyperlink r:id="rId18" w:tooltip="Influenza A virus subtype H1N1" w:history="1">
        <w:r w:rsidRPr="00D32539">
          <w:rPr>
            <w:rFonts w:ascii="Arial" w:eastAsia="Times New Roman" w:hAnsi="Arial" w:cs="Arial"/>
            <w:color w:val="000000" w:themeColor="text1"/>
            <w:sz w:val="21"/>
            <w:szCs w:val="21"/>
            <w:lang w:eastAsia="en-IN"/>
          </w:rPr>
          <w:t>H1N1</w:t>
        </w:r>
      </w:hyperlink>
      <w:r w:rsidRPr="00D32539">
        <w:rPr>
          <w:rFonts w:ascii="Arial" w:eastAsia="Times New Roman" w:hAnsi="Arial" w:cs="Arial"/>
          <w:color w:val="000000" w:themeColor="text1"/>
          <w:sz w:val="21"/>
          <w:szCs w:val="21"/>
          <w:lang w:eastAsia="en-IN"/>
        </w:rPr>
        <w:t> virus outbreak had previously occurred India during the </w:t>
      </w:r>
      <w:hyperlink r:id="rId19" w:tooltip="2009 flu pandemic" w:history="1">
        <w:r w:rsidRPr="00D32539">
          <w:rPr>
            <w:rFonts w:ascii="Arial" w:eastAsia="Times New Roman" w:hAnsi="Arial" w:cs="Arial"/>
            <w:color w:val="000000" w:themeColor="text1"/>
            <w:sz w:val="21"/>
            <w:szCs w:val="21"/>
            <w:lang w:eastAsia="en-IN"/>
          </w:rPr>
          <w:t>2009 flu pandemic</w:t>
        </w:r>
      </w:hyperlink>
      <w:r w:rsidRPr="00D32539">
        <w:rPr>
          <w:rFonts w:ascii="Arial" w:eastAsia="Times New Roman" w:hAnsi="Arial" w:cs="Arial"/>
          <w:color w:val="000000" w:themeColor="text1"/>
          <w:sz w:val="21"/>
          <w:szCs w:val="21"/>
          <w:lang w:eastAsia="en-IN"/>
        </w:rPr>
        <w:t>. The virus killed 981 people in 2009 and 1,763 in 2010. The mortality decreased in 2011 to 75. It claimed 405 lives in 2012 and 699 lives in 2013. In 2014, a total of 218 people died from the H1N1 flu, India recorded 837 laboratory confirmed cases in the year.</w:t>
      </w:r>
      <w:hyperlink r:id="rId20" w:anchor="cite_note-RingingBells-5" w:history="1">
        <w:r w:rsidRPr="00D32539">
          <w:rPr>
            <w:rFonts w:ascii="Arial" w:eastAsia="Times New Roman" w:hAnsi="Arial" w:cs="Arial"/>
            <w:color w:val="000000" w:themeColor="text1"/>
            <w:sz w:val="17"/>
            <w:szCs w:val="17"/>
            <w:vertAlign w:val="superscript"/>
            <w:lang w:eastAsia="en-IN"/>
          </w:rPr>
          <w:t>[5]</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 xml:space="preserve">Every year, there was a rise in number of cases and deaths during winter as temperature affects virus. During 2014–15 </w:t>
      </w:r>
      <w:proofErr w:type="gramStart"/>
      <w:r w:rsidRPr="00D32539">
        <w:rPr>
          <w:rFonts w:ascii="Arial" w:eastAsia="Times New Roman" w:hAnsi="Arial" w:cs="Arial"/>
          <w:color w:val="000000" w:themeColor="text1"/>
          <w:sz w:val="21"/>
          <w:szCs w:val="21"/>
          <w:lang w:eastAsia="en-IN"/>
        </w:rPr>
        <w:t>winter</w:t>
      </w:r>
      <w:proofErr w:type="gramEnd"/>
      <w:r w:rsidRPr="00D32539">
        <w:rPr>
          <w:rFonts w:ascii="Arial" w:eastAsia="Times New Roman" w:hAnsi="Arial" w:cs="Arial"/>
          <w:color w:val="000000" w:themeColor="text1"/>
          <w:sz w:val="21"/>
          <w:szCs w:val="21"/>
          <w:lang w:eastAsia="en-IN"/>
        </w:rPr>
        <w:t>, there was a spurt in cases at the end 2014. In 2015, the outbreak became widespread through India. On 12 February 2015, Rajasthan declared an </w:t>
      </w:r>
      <w:hyperlink r:id="rId21" w:tooltip="Epidemic" w:history="1">
        <w:r w:rsidRPr="00D32539">
          <w:rPr>
            <w:rFonts w:ascii="Arial" w:eastAsia="Times New Roman" w:hAnsi="Arial" w:cs="Arial"/>
            <w:color w:val="000000" w:themeColor="text1"/>
            <w:sz w:val="21"/>
            <w:szCs w:val="21"/>
            <w:lang w:eastAsia="en-IN"/>
          </w:rPr>
          <w:t>epidemic</w:t>
        </w:r>
      </w:hyperlink>
      <w:r w:rsidRPr="00D32539">
        <w:rPr>
          <w:rFonts w:ascii="Arial" w:eastAsia="Times New Roman" w:hAnsi="Arial" w:cs="Arial"/>
          <w:color w:val="000000" w:themeColor="text1"/>
          <w:sz w:val="21"/>
          <w:szCs w:val="21"/>
          <w:lang w:eastAsia="en-IN"/>
        </w:rPr>
        <w:t>.</w:t>
      </w:r>
      <w:hyperlink r:id="rId22" w:anchor="cite_note-SwineFlueEpidemic-6" w:history="1">
        <w:r w:rsidRPr="00D32539">
          <w:rPr>
            <w:rFonts w:ascii="Arial" w:eastAsia="Times New Roman" w:hAnsi="Arial" w:cs="Arial"/>
            <w:color w:val="000000" w:themeColor="text1"/>
            <w:sz w:val="17"/>
            <w:szCs w:val="17"/>
            <w:vertAlign w:val="superscript"/>
            <w:lang w:eastAsia="en-IN"/>
          </w:rPr>
          <w:t>[6]</w:t>
        </w:r>
      </w:hyperlink>
    </w:p>
    <w:p w:rsidR="00D32539" w:rsidRPr="00D32539" w:rsidRDefault="00D32539" w:rsidP="00D3253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D32539">
        <w:rPr>
          <w:rFonts w:ascii="Georgia" w:eastAsia="Times New Roman" w:hAnsi="Georgia" w:cs="Arial"/>
          <w:color w:val="000000" w:themeColor="text1"/>
          <w:sz w:val="32"/>
          <w:szCs w:val="32"/>
          <w:lang w:eastAsia="en-IN"/>
        </w:rPr>
        <w:t xml:space="preserve">Reported cases by </w:t>
      </w:r>
      <w:proofErr w:type="gramStart"/>
      <w:r w:rsidRPr="00D32539">
        <w:rPr>
          <w:rFonts w:ascii="Georgia" w:eastAsia="Times New Roman" w:hAnsi="Georgia" w:cs="Arial"/>
          <w:color w:val="000000" w:themeColor="text1"/>
          <w:sz w:val="32"/>
          <w:szCs w:val="32"/>
          <w:lang w:eastAsia="en-IN"/>
        </w:rPr>
        <w:t>states</w:t>
      </w:r>
      <w:r w:rsidRPr="00D32539">
        <w:rPr>
          <w:rFonts w:ascii="Arial" w:eastAsia="Times New Roman" w:hAnsi="Arial" w:cs="Arial"/>
          <w:color w:val="000000" w:themeColor="text1"/>
          <w:sz w:val="24"/>
          <w:szCs w:val="24"/>
          <w:lang w:eastAsia="en-IN"/>
        </w:rPr>
        <w:t>[</w:t>
      </w:r>
      <w:proofErr w:type="gramEnd"/>
      <w:r w:rsidRPr="00D32539">
        <w:rPr>
          <w:rFonts w:ascii="Arial" w:eastAsia="Times New Roman" w:hAnsi="Arial" w:cs="Arial"/>
          <w:color w:val="000000" w:themeColor="text1"/>
          <w:sz w:val="24"/>
          <w:szCs w:val="24"/>
          <w:lang w:eastAsia="en-IN"/>
        </w:rPr>
        <w:fldChar w:fldCharType="begin"/>
      </w:r>
      <w:r w:rsidRPr="00D32539">
        <w:rPr>
          <w:rFonts w:ascii="Arial" w:eastAsia="Times New Roman" w:hAnsi="Arial" w:cs="Arial"/>
          <w:color w:val="000000" w:themeColor="text1"/>
          <w:sz w:val="24"/>
          <w:szCs w:val="24"/>
          <w:lang w:eastAsia="en-IN"/>
        </w:rPr>
        <w:instrText xml:space="preserve"> HYPERLINK "https://en.wikipedia.org/w/index.php?title=2015_Indian_swine_flu_outbreak&amp;action=edit&amp;section=2" \o "Edit section: Reported cases by states" </w:instrText>
      </w:r>
      <w:r w:rsidRPr="00D32539">
        <w:rPr>
          <w:rFonts w:ascii="Arial" w:eastAsia="Times New Roman" w:hAnsi="Arial" w:cs="Arial"/>
          <w:color w:val="000000" w:themeColor="text1"/>
          <w:sz w:val="24"/>
          <w:szCs w:val="24"/>
          <w:lang w:eastAsia="en-IN"/>
        </w:rPr>
        <w:fldChar w:fldCharType="separate"/>
      </w:r>
      <w:r w:rsidRPr="00D32539">
        <w:rPr>
          <w:rFonts w:ascii="Arial" w:eastAsia="Times New Roman" w:hAnsi="Arial" w:cs="Arial"/>
          <w:color w:val="000000" w:themeColor="text1"/>
          <w:sz w:val="24"/>
          <w:szCs w:val="24"/>
          <w:lang w:eastAsia="en-IN"/>
        </w:rPr>
        <w:t>edit</w:t>
      </w:r>
      <w:r w:rsidRPr="00D32539">
        <w:rPr>
          <w:rFonts w:ascii="Arial" w:eastAsia="Times New Roman" w:hAnsi="Arial" w:cs="Arial"/>
          <w:color w:val="000000" w:themeColor="text1"/>
          <w:sz w:val="24"/>
          <w:szCs w:val="24"/>
          <w:lang w:eastAsia="en-IN"/>
        </w:rPr>
        <w:fldChar w:fldCharType="end"/>
      </w:r>
      <w:r w:rsidRPr="00D32539">
        <w:rPr>
          <w:rFonts w:ascii="Arial" w:eastAsia="Times New Roman" w:hAnsi="Arial" w:cs="Arial"/>
          <w:color w:val="000000" w:themeColor="text1"/>
          <w:sz w:val="24"/>
          <w:szCs w:val="24"/>
          <w:lang w:eastAsia="en-IN"/>
        </w:rPr>
        <w:t>]</w:t>
      </w:r>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By 20 March, according to the data released by the </w:t>
      </w:r>
      <w:hyperlink r:id="rId23" w:tooltip="Ministry of Health and Family Welfare" w:history="1">
        <w:r w:rsidRPr="00D32539">
          <w:rPr>
            <w:rFonts w:ascii="Arial" w:eastAsia="Times New Roman" w:hAnsi="Arial" w:cs="Arial"/>
            <w:color w:val="000000" w:themeColor="text1"/>
            <w:sz w:val="21"/>
            <w:szCs w:val="21"/>
            <w:lang w:eastAsia="en-IN"/>
          </w:rPr>
          <w:t>Health Ministry</w:t>
        </w:r>
      </w:hyperlink>
      <w:r w:rsidRPr="00D32539">
        <w:rPr>
          <w:rFonts w:ascii="Arial" w:eastAsia="Times New Roman" w:hAnsi="Arial" w:cs="Arial"/>
          <w:color w:val="000000" w:themeColor="text1"/>
          <w:sz w:val="21"/>
          <w:szCs w:val="21"/>
          <w:lang w:eastAsia="en-IN"/>
        </w:rPr>
        <w:t xml:space="preserve">, 31,974 cases had been reported and 1,895 </w:t>
      </w:r>
      <w:proofErr w:type="gramStart"/>
      <w:r w:rsidRPr="00D32539">
        <w:rPr>
          <w:rFonts w:ascii="Arial" w:eastAsia="Times New Roman" w:hAnsi="Arial" w:cs="Arial"/>
          <w:color w:val="000000" w:themeColor="text1"/>
          <w:sz w:val="21"/>
          <w:szCs w:val="21"/>
          <w:lang w:eastAsia="en-IN"/>
        </w:rPr>
        <w:t>person</w:t>
      </w:r>
      <w:proofErr w:type="gramEnd"/>
      <w:r w:rsidRPr="00D32539">
        <w:rPr>
          <w:rFonts w:ascii="Arial" w:eastAsia="Times New Roman" w:hAnsi="Arial" w:cs="Arial"/>
          <w:color w:val="000000" w:themeColor="text1"/>
          <w:sz w:val="21"/>
          <w:szCs w:val="21"/>
          <w:lang w:eastAsia="en-IN"/>
        </w:rPr>
        <w:t xml:space="preserve"> had died to the disease.</w:t>
      </w:r>
      <w:hyperlink r:id="rId24" w:anchor="cite_note-THE-7" w:history="1">
        <w:r w:rsidRPr="00D32539">
          <w:rPr>
            <w:rFonts w:ascii="Arial" w:eastAsia="Times New Roman" w:hAnsi="Arial" w:cs="Arial"/>
            <w:color w:val="000000" w:themeColor="text1"/>
            <w:sz w:val="17"/>
            <w:szCs w:val="17"/>
            <w:vertAlign w:val="superscript"/>
            <w:lang w:eastAsia="en-IN"/>
          </w:rPr>
          <w:t>[7]</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31"/>
        <w:gridCol w:w="1759"/>
        <w:gridCol w:w="2021"/>
        <w:gridCol w:w="2274"/>
      </w:tblGrid>
      <w:tr w:rsidR="00D32539" w:rsidRPr="00D32539" w:rsidTr="00D32539">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32539" w:rsidRPr="00D32539" w:rsidRDefault="00D32539" w:rsidP="00D32539">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State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32539" w:rsidRPr="00D32539" w:rsidRDefault="00D32539" w:rsidP="00D32539">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Reported cases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32539" w:rsidRPr="00D32539" w:rsidRDefault="00D32539" w:rsidP="00D32539">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Number of 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32539" w:rsidRPr="00D32539" w:rsidRDefault="00D32539" w:rsidP="00D32539">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Notes</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25" w:tooltip="Rajasthan" w:history="1">
              <w:r w:rsidRPr="00D32539">
                <w:rPr>
                  <w:rFonts w:ascii="Times New Roman" w:eastAsia="Times New Roman" w:hAnsi="Times New Roman" w:cs="Times New Roman"/>
                  <w:color w:val="000000" w:themeColor="text1"/>
                  <w:sz w:val="21"/>
                  <w:szCs w:val="21"/>
                  <w:lang w:eastAsia="en-IN"/>
                </w:rPr>
                <w:t>Rajasthan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6,559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26" w:tooltip="Gujarat" w:history="1">
              <w:r w:rsidRPr="00D32539">
                <w:rPr>
                  <w:rFonts w:ascii="Times New Roman" w:eastAsia="Times New Roman" w:hAnsi="Times New Roman" w:cs="Times New Roman"/>
                  <w:color w:val="000000" w:themeColor="text1"/>
                  <w:sz w:val="21"/>
                  <w:szCs w:val="21"/>
                  <w:lang w:eastAsia="en-IN"/>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6,495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428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27" w:tooltip="Delhi" w:history="1">
              <w:r w:rsidRPr="00D32539">
                <w:rPr>
                  <w:rFonts w:ascii="Times New Roman" w:eastAsia="Times New Roman" w:hAnsi="Times New Roman" w:cs="Times New Roman"/>
                  <w:color w:val="000000" w:themeColor="text1"/>
                  <w:sz w:val="21"/>
                  <w:szCs w:val="21"/>
                  <w:lang w:eastAsia="en-IN"/>
                </w:rPr>
                <w:t>Delhi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4,137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28"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29" w:tooltip="Maharashtra" w:history="1">
              <w:r w:rsidRPr="00D32539">
                <w:rPr>
                  <w:rFonts w:ascii="Times New Roman" w:eastAsia="Times New Roman" w:hAnsi="Times New Roman" w:cs="Times New Roman"/>
                  <w:color w:val="000000" w:themeColor="text1"/>
                  <w:sz w:val="21"/>
                  <w:szCs w:val="21"/>
                  <w:lang w:eastAsia="en-IN"/>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4,000+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394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0" w:tooltip="Madhya Pradesh" w:history="1">
              <w:r w:rsidRPr="00D32539">
                <w:rPr>
                  <w:rFonts w:ascii="Times New Roman" w:eastAsia="Times New Roman" w:hAnsi="Times New Roman" w:cs="Times New Roman"/>
                  <w:color w:val="000000" w:themeColor="text1"/>
                  <w:sz w:val="21"/>
                  <w:szCs w:val="21"/>
                  <w:lang w:eastAsia="en-IN"/>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1" w:tooltip="Telangana" w:history="1">
              <w:proofErr w:type="spellStart"/>
              <w:r w:rsidRPr="00D32539">
                <w:rPr>
                  <w:rFonts w:ascii="Times New Roman" w:eastAsia="Times New Roman" w:hAnsi="Times New Roman" w:cs="Times New Roman"/>
                  <w:color w:val="000000" w:themeColor="text1"/>
                  <w:sz w:val="21"/>
                  <w:szCs w:val="21"/>
                  <w:lang w:eastAsia="en-IN"/>
                </w:rPr>
                <w:t>Telangana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hyperlink r:id="rId32" w:anchor="cite_note-TELL-8" w:history="1">
              <w:r w:rsidRPr="00D32539">
                <w:rPr>
                  <w:rFonts w:ascii="Times New Roman" w:eastAsia="Times New Roman" w:hAnsi="Times New Roman" w:cs="Times New Roman"/>
                  <w:color w:val="000000" w:themeColor="text1"/>
                  <w:sz w:val="17"/>
                  <w:szCs w:val="17"/>
                  <w:vertAlign w:val="superscript"/>
                  <w:lang w:eastAsia="en-IN"/>
                </w:rPr>
                <w:t>[8]</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3" w:tooltip="Tamil Nadu" w:history="1">
              <w:r w:rsidRPr="00D32539">
                <w:rPr>
                  <w:rFonts w:ascii="Times New Roman" w:eastAsia="Times New Roman" w:hAnsi="Times New Roman" w:cs="Times New Roman"/>
                  <w:color w:val="000000" w:themeColor="text1"/>
                  <w:sz w:val="21"/>
                  <w:szCs w:val="21"/>
                  <w:lang w:eastAsia="en-IN"/>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34"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hyperlink r:id="rId35" w:anchor="cite_note-Toll9March-9" w:history="1">
              <w:r w:rsidRPr="00D32539">
                <w:rPr>
                  <w:rFonts w:ascii="Times New Roman" w:eastAsia="Times New Roman" w:hAnsi="Times New Roman" w:cs="Times New Roman"/>
                  <w:color w:val="000000" w:themeColor="text1"/>
                  <w:sz w:val="17"/>
                  <w:szCs w:val="17"/>
                  <w:vertAlign w:val="superscript"/>
                  <w:lang w:eastAsia="en-IN"/>
                </w:rPr>
                <w:t>[9]</w:t>
              </w:r>
            </w:hyperlink>
            <w:hyperlink r:id="rId36" w:anchor="cite_note-TamilNadu6March-10" w:history="1">
              <w:r w:rsidRPr="00D32539">
                <w:rPr>
                  <w:rFonts w:ascii="Times New Roman" w:eastAsia="Times New Roman" w:hAnsi="Times New Roman" w:cs="Times New Roman"/>
                  <w:color w:val="000000" w:themeColor="text1"/>
                  <w:sz w:val="17"/>
                  <w:szCs w:val="17"/>
                  <w:vertAlign w:val="superscript"/>
                  <w:lang w:eastAsia="en-IN"/>
                </w:rPr>
                <w:t>[10]</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7" w:tooltip="Karnataka" w:history="1">
              <w:r w:rsidRPr="00D32539">
                <w:rPr>
                  <w:rFonts w:ascii="Times New Roman" w:eastAsia="Times New Roman" w:hAnsi="Times New Roman" w:cs="Times New Roman"/>
                  <w:color w:val="000000" w:themeColor="text1"/>
                  <w:sz w:val="21"/>
                  <w:szCs w:val="21"/>
                  <w:lang w:eastAsia="en-IN"/>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2,733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2015&lt;/small</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8" w:tooltip="Punjab, India" w:history="1">
              <w:r w:rsidRPr="00D32539">
                <w:rPr>
                  <w:rFonts w:ascii="Times New Roman" w:eastAsia="Times New Roman" w:hAnsi="Times New Roman" w:cs="Times New Roman"/>
                  <w:color w:val="000000" w:themeColor="text1"/>
                  <w:sz w:val="21"/>
                  <w:szCs w:val="21"/>
                  <w:lang w:eastAsia="en-IN"/>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39" w:tooltip="Andhra Pradesh" w:history="1">
              <w:r w:rsidRPr="00D32539">
                <w:rPr>
                  <w:rFonts w:ascii="Times New Roman" w:eastAsia="Times New Roman" w:hAnsi="Times New Roman" w:cs="Times New Roman"/>
                  <w:color w:val="000000" w:themeColor="text1"/>
                  <w:sz w:val="21"/>
                  <w:szCs w:val="21"/>
                  <w:lang w:eastAsia="en-IN"/>
                </w:rPr>
                <w:t>Andhra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40"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41" w:tooltip="Uttar Pradesh" w:history="1">
              <w:r w:rsidRPr="00D32539">
                <w:rPr>
                  <w:rFonts w:ascii="Times New Roman" w:eastAsia="Times New Roman" w:hAnsi="Times New Roman" w:cs="Times New Roman"/>
                  <w:color w:val="000000" w:themeColor="text1"/>
                  <w:sz w:val="21"/>
                  <w:szCs w:val="21"/>
                  <w:lang w:eastAsia="en-IN"/>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19 March 2015</w:t>
            </w:r>
            <w:hyperlink r:id="rId42"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43" w:tooltip="Chhattisgarh" w:history="1">
              <w:r w:rsidRPr="00D32539">
                <w:rPr>
                  <w:rFonts w:ascii="Times New Roman" w:eastAsia="Times New Roman" w:hAnsi="Times New Roman" w:cs="Times New Roman"/>
                  <w:color w:val="000000" w:themeColor="text1"/>
                  <w:sz w:val="21"/>
                  <w:szCs w:val="21"/>
                  <w:lang w:eastAsia="en-IN"/>
                </w:rPr>
                <w:t>Chhattisgarh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44"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45" w:tooltip="Goa" w:history="1">
              <w:r w:rsidRPr="00D32539">
                <w:rPr>
                  <w:rFonts w:ascii="Times New Roman" w:eastAsia="Times New Roman" w:hAnsi="Times New Roman" w:cs="Times New Roman"/>
                  <w:color w:val="000000" w:themeColor="text1"/>
                  <w:sz w:val="21"/>
                  <w:szCs w:val="21"/>
                  <w:lang w:eastAsia="en-IN"/>
                </w:rPr>
                <w:t>Goa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46" w:tooltip="Jammu and Kashmir" w:history="1">
              <w:r w:rsidRPr="00D32539">
                <w:rPr>
                  <w:rFonts w:ascii="Times New Roman" w:eastAsia="Times New Roman" w:hAnsi="Times New Roman" w:cs="Times New Roman"/>
                  <w:color w:val="000000" w:themeColor="text1"/>
                  <w:sz w:val="21"/>
                  <w:szCs w:val="21"/>
                  <w:lang w:eastAsia="en-IN"/>
                </w:rPr>
                <w:t>Jammu and Kashmir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47"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48" w:tooltip="Himachal Pradesh" w:history="1">
              <w:r w:rsidRPr="00D32539">
                <w:rPr>
                  <w:rFonts w:ascii="Times New Roman" w:eastAsia="Times New Roman" w:hAnsi="Times New Roman" w:cs="Times New Roman"/>
                  <w:color w:val="000000" w:themeColor="text1"/>
                  <w:sz w:val="21"/>
                  <w:szCs w:val="21"/>
                  <w:lang w:eastAsia="en-IN"/>
                </w:rPr>
                <w:t>Himachal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49"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50" w:tooltip="Kerala" w:history="1">
              <w:r w:rsidRPr="00D32539">
                <w:rPr>
                  <w:rFonts w:ascii="Times New Roman" w:eastAsia="Times New Roman" w:hAnsi="Times New Roman" w:cs="Times New Roman"/>
                  <w:color w:val="000000" w:themeColor="text1"/>
                  <w:sz w:val="21"/>
                  <w:szCs w:val="21"/>
                  <w:lang w:eastAsia="en-IN"/>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51"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52" w:tooltip="Uttarakhand" w:history="1">
              <w:proofErr w:type="spellStart"/>
              <w:r w:rsidRPr="00D32539">
                <w:rPr>
                  <w:rFonts w:ascii="Times New Roman" w:eastAsia="Times New Roman" w:hAnsi="Times New Roman" w:cs="Times New Roman"/>
                  <w:color w:val="000000" w:themeColor="text1"/>
                  <w:sz w:val="21"/>
                  <w:szCs w:val="21"/>
                  <w:lang w:eastAsia="en-IN"/>
                </w:rPr>
                <w:t>Uttarakhand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53"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54" w:tooltip="Odisha" w:history="1">
              <w:proofErr w:type="spellStart"/>
              <w:r w:rsidRPr="00D32539">
                <w:rPr>
                  <w:rFonts w:ascii="Times New Roman" w:eastAsia="Times New Roman" w:hAnsi="Times New Roman" w:cs="Times New Roman"/>
                  <w:color w:val="000000" w:themeColor="text1"/>
                  <w:sz w:val="21"/>
                  <w:szCs w:val="21"/>
                  <w:lang w:eastAsia="en-IN"/>
                </w:rPr>
                <w:t>Odisha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11 March 2015</w:t>
            </w:r>
            <w:hyperlink r:id="rId55" w:anchor="cite_note-Odisha9March-11" w:history="1">
              <w:r w:rsidRPr="00D32539">
                <w:rPr>
                  <w:rFonts w:ascii="Times New Roman" w:eastAsia="Times New Roman" w:hAnsi="Times New Roman" w:cs="Times New Roman"/>
                  <w:color w:val="000000" w:themeColor="text1"/>
                  <w:sz w:val="17"/>
                  <w:szCs w:val="17"/>
                  <w:vertAlign w:val="superscript"/>
                  <w:lang w:eastAsia="en-IN"/>
                </w:rPr>
                <w:t>[11]</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56" w:tooltip="West Bengal" w:history="1">
              <w:r w:rsidRPr="00D32539">
                <w:rPr>
                  <w:rFonts w:ascii="Times New Roman" w:eastAsia="Times New Roman" w:hAnsi="Times New Roman" w:cs="Times New Roman"/>
                  <w:color w:val="000000" w:themeColor="text1"/>
                  <w:sz w:val="21"/>
                  <w:szCs w:val="21"/>
                  <w:lang w:eastAsia="en-IN"/>
                </w:rPr>
                <w:t>West Bengal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57" w:anchor="cite_note-THE2-2" w:history="1">
              <w:r w:rsidRPr="00D32539">
                <w:rPr>
                  <w:rFonts w:ascii="Times New Roman" w:eastAsia="Times New Roman" w:hAnsi="Times New Roman" w:cs="Times New Roman"/>
                  <w:color w:val="000000" w:themeColor="text1"/>
                  <w:sz w:val="17"/>
                  <w:szCs w:val="17"/>
                  <w:vertAlign w:val="superscript"/>
                  <w:lang w:eastAsia="en-IN"/>
                </w:rPr>
                <w:t>[2]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58" w:tooltip="Assam" w:history="1">
              <w:r w:rsidRPr="00D32539">
                <w:rPr>
                  <w:rFonts w:ascii="Times New Roman" w:eastAsia="Times New Roman" w:hAnsi="Times New Roman" w:cs="Times New Roman"/>
                  <w:color w:val="000000" w:themeColor="text1"/>
                  <w:sz w:val="21"/>
                  <w:szCs w:val="21"/>
                  <w:lang w:eastAsia="en-IN"/>
                </w:rPr>
                <w:t>Assam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9 March 2015</w:t>
            </w:r>
            <w:hyperlink r:id="rId59" w:anchor="cite_note-Assam9March-12" w:history="1">
              <w:r w:rsidRPr="00D32539">
                <w:rPr>
                  <w:rFonts w:ascii="Times New Roman" w:eastAsia="Times New Roman" w:hAnsi="Times New Roman" w:cs="Times New Roman"/>
                  <w:color w:val="000000" w:themeColor="text1"/>
                  <w:sz w:val="17"/>
                  <w:szCs w:val="17"/>
                  <w:vertAlign w:val="superscript"/>
                  <w:lang w:eastAsia="en-IN"/>
                </w:rPr>
                <w:t>[12]</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60" w:tooltip="Manipur" w:history="1">
              <w:r w:rsidRPr="00D32539">
                <w:rPr>
                  <w:rFonts w:ascii="Times New Roman" w:eastAsia="Times New Roman" w:hAnsi="Times New Roman" w:cs="Times New Roman"/>
                  <w:color w:val="000000" w:themeColor="text1"/>
                  <w:sz w:val="21"/>
                  <w:szCs w:val="21"/>
                  <w:lang w:eastAsia="en-IN"/>
                </w:rPr>
                <w:t>Manipur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12 March 2015</w:t>
            </w:r>
            <w:hyperlink r:id="rId61" w:anchor="cite_note-13" w:history="1">
              <w:r w:rsidRPr="00D32539">
                <w:rPr>
                  <w:rFonts w:ascii="Times New Roman" w:eastAsia="Times New Roman" w:hAnsi="Times New Roman" w:cs="Times New Roman"/>
                  <w:color w:val="000000" w:themeColor="text1"/>
                  <w:sz w:val="17"/>
                  <w:szCs w:val="17"/>
                  <w:vertAlign w:val="superscript"/>
                  <w:lang w:eastAsia="en-IN"/>
                </w:rPr>
                <w:t>[13]</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62" w:tooltip="Mizoram" w:history="1">
              <w:r w:rsidRPr="00D32539">
                <w:rPr>
                  <w:rFonts w:ascii="Times New Roman" w:eastAsia="Times New Roman" w:hAnsi="Times New Roman" w:cs="Times New Roman"/>
                  <w:color w:val="000000" w:themeColor="text1"/>
                  <w:sz w:val="21"/>
                  <w:szCs w:val="21"/>
                  <w:lang w:eastAsia="en-IN"/>
                </w:rPr>
                <w:t>Mizoram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20 March 2015</w:t>
            </w:r>
            <w:hyperlink r:id="rId63" w:anchor="cite_note-14" w:history="1">
              <w:r w:rsidRPr="00D32539">
                <w:rPr>
                  <w:rFonts w:ascii="Times New Roman" w:eastAsia="Times New Roman" w:hAnsi="Times New Roman" w:cs="Times New Roman"/>
                  <w:color w:val="000000" w:themeColor="text1"/>
                  <w:sz w:val="17"/>
                  <w:szCs w:val="17"/>
                  <w:vertAlign w:val="superscript"/>
                  <w:lang w:eastAsia="en-IN"/>
                </w:rPr>
                <w:t>[14]</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hyperlink r:id="rId64" w:tooltip="Nagaland" w:history="1">
              <w:r w:rsidRPr="00D32539">
                <w:rPr>
                  <w:rFonts w:ascii="Times New Roman" w:eastAsia="Times New Roman" w:hAnsi="Times New Roman" w:cs="Times New Roman"/>
                  <w:color w:val="000000" w:themeColor="text1"/>
                  <w:sz w:val="21"/>
                  <w:szCs w:val="21"/>
                  <w:lang w:eastAsia="en-IN"/>
                </w:rPr>
                <w:t>Nagaland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18 February 2015</w:t>
            </w:r>
            <w:hyperlink r:id="rId65" w:anchor="cite_note-15" w:history="1">
              <w:r w:rsidRPr="00D32539">
                <w:rPr>
                  <w:rFonts w:ascii="Times New Roman" w:eastAsia="Times New Roman" w:hAnsi="Times New Roman" w:cs="Times New Roman"/>
                  <w:color w:val="000000" w:themeColor="text1"/>
                  <w:sz w:val="17"/>
                  <w:szCs w:val="17"/>
                  <w:vertAlign w:val="superscript"/>
                  <w:lang w:eastAsia="en-IN"/>
                </w:rPr>
                <w:t>[15]</w:t>
              </w:r>
            </w:hyperlink>
          </w:p>
        </w:tc>
      </w:tr>
      <w:tr w:rsidR="00D32539" w:rsidRPr="00D32539" w:rsidTr="00D3253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33,761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b/>
                <w:bCs/>
                <w:color w:val="000000" w:themeColor="text1"/>
                <w:sz w:val="21"/>
                <w:szCs w:val="21"/>
                <w:lang w:eastAsia="en-IN"/>
              </w:rPr>
              <w:t>2,035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32539" w:rsidRPr="00D32539" w:rsidRDefault="00D32539" w:rsidP="00D32539">
            <w:pPr>
              <w:spacing w:before="240" w:after="240" w:line="240" w:lineRule="auto"/>
              <w:rPr>
                <w:rFonts w:ascii="Times New Roman" w:eastAsia="Times New Roman" w:hAnsi="Times New Roman" w:cs="Times New Roman"/>
                <w:color w:val="000000" w:themeColor="text1"/>
                <w:sz w:val="21"/>
                <w:szCs w:val="21"/>
                <w:lang w:eastAsia="en-IN"/>
              </w:rPr>
            </w:pPr>
            <w:r w:rsidRPr="00D32539">
              <w:rPr>
                <w:rFonts w:ascii="Times New Roman" w:eastAsia="Times New Roman" w:hAnsi="Times New Roman" w:cs="Times New Roman"/>
                <w:color w:val="000000" w:themeColor="text1"/>
                <w:sz w:val="18"/>
                <w:szCs w:val="18"/>
                <w:lang w:eastAsia="en-IN"/>
              </w:rPr>
              <w:t>As of 30 March 2015</w:t>
            </w:r>
          </w:p>
        </w:tc>
      </w:tr>
    </w:tbl>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Although Delhi and Tamil Nadu reported a large number of cases, the death toll was lower due to better awareness and a better developed health care sector.</w:t>
      </w:r>
      <w:hyperlink r:id="rId66" w:anchor="cite_note-Nears600-16" w:history="1">
        <w:r w:rsidRPr="00D32539">
          <w:rPr>
            <w:rFonts w:ascii="Arial" w:eastAsia="Times New Roman" w:hAnsi="Arial" w:cs="Arial"/>
            <w:color w:val="000000" w:themeColor="text1"/>
            <w:sz w:val="17"/>
            <w:szCs w:val="17"/>
            <w:vertAlign w:val="superscript"/>
            <w:lang w:eastAsia="en-IN"/>
          </w:rPr>
          <w:t>[16]</w:t>
        </w:r>
      </w:hyperlink>
    </w:p>
    <w:p w:rsidR="00D32539" w:rsidRPr="00D32539" w:rsidRDefault="00D32539" w:rsidP="00D3253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D32539">
        <w:rPr>
          <w:rFonts w:ascii="Georgia" w:eastAsia="Times New Roman" w:hAnsi="Georgia" w:cs="Arial"/>
          <w:color w:val="000000" w:themeColor="text1"/>
          <w:sz w:val="32"/>
          <w:szCs w:val="32"/>
          <w:lang w:eastAsia="en-IN"/>
        </w:rPr>
        <w:t>Timeline</w:t>
      </w:r>
      <w:r w:rsidRPr="00D32539">
        <w:rPr>
          <w:rFonts w:ascii="Arial" w:eastAsia="Times New Roman" w:hAnsi="Arial" w:cs="Arial"/>
          <w:color w:val="000000" w:themeColor="text1"/>
          <w:sz w:val="24"/>
          <w:szCs w:val="24"/>
          <w:lang w:eastAsia="en-IN"/>
        </w:rPr>
        <w:t>[</w:t>
      </w:r>
      <w:proofErr w:type="gramEnd"/>
      <w:r w:rsidRPr="00D32539">
        <w:rPr>
          <w:rFonts w:ascii="Arial" w:eastAsia="Times New Roman" w:hAnsi="Arial" w:cs="Arial"/>
          <w:color w:val="000000" w:themeColor="text1"/>
          <w:sz w:val="24"/>
          <w:szCs w:val="24"/>
          <w:lang w:eastAsia="en-IN"/>
        </w:rPr>
        <w:fldChar w:fldCharType="begin"/>
      </w:r>
      <w:r w:rsidRPr="00D32539">
        <w:rPr>
          <w:rFonts w:ascii="Arial" w:eastAsia="Times New Roman" w:hAnsi="Arial" w:cs="Arial"/>
          <w:color w:val="000000" w:themeColor="text1"/>
          <w:sz w:val="24"/>
          <w:szCs w:val="24"/>
          <w:lang w:eastAsia="en-IN"/>
        </w:rPr>
        <w:instrText xml:space="preserve"> HYPERLINK "https://en.wikipedia.org/w/index.php?title=2015_Indian_swine_flu_outbreak&amp;action=edit&amp;section=3" \o "Edit section: Timeline" </w:instrText>
      </w:r>
      <w:r w:rsidRPr="00D32539">
        <w:rPr>
          <w:rFonts w:ascii="Arial" w:eastAsia="Times New Roman" w:hAnsi="Arial" w:cs="Arial"/>
          <w:color w:val="000000" w:themeColor="text1"/>
          <w:sz w:val="24"/>
          <w:szCs w:val="24"/>
          <w:lang w:eastAsia="en-IN"/>
        </w:rPr>
        <w:fldChar w:fldCharType="separate"/>
      </w:r>
      <w:r w:rsidRPr="00D32539">
        <w:rPr>
          <w:rFonts w:ascii="Arial" w:eastAsia="Times New Roman" w:hAnsi="Arial" w:cs="Arial"/>
          <w:color w:val="000000" w:themeColor="text1"/>
          <w:sz w:val="24"/>
          <w:szCs w:val="24"/>
          <w:lang w:eastAsia="en-IN"/>
        </w:rPr>
        <w:t>edit</w:t>
      </w:r>
      <w:r w:rsidRPr="00D32539">
        <w:rPr>
          <w:rFonts w:ascii="Arial" w:eastAsia="Times New Roman" w:hAnsi="Arial" w:cs="Arial"/>
          <w:color w:val="000000" w:themeColor="text1"/>
          <w:sz w:val="24"/>
          <w:szCs w:val="24"/>
          <w:lang w:eastAsia="en-IN"/>
        </w:rPr>
        <w:fldChar w:fldCharType="end"/>
      </w:r>
      <w:r w:rsidRPr="00D32539">
        <w:rPr>
          <w:rFonts w:ascii="Arial" w:eastAsia="Times New Roman" w:hAnsi="Arial" w:cs="Arial"/>
          <w:color w:val="000000" w:themeColor="text1"/>
          <w:sz w:val="24"/>
          <w:szCs w:val="24"/>
          <w:lang w:eastAsia="en-IN"/>
        </w:rPr>
        <w:t>]</w:t>
      </w:r>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On 13 February 2015, the </w:t>
      </w:r>
      <w:hyperlink r:id="rId67" w:tooltip="Ministry of Health and Family Welfare" w:history="1">
        <w:r w:rsidRPr="00D32539">
          <w:rPr>
            <w:rFonts w:ascii="Arial" w:eastAsia="Times New Roman" w:hAnsi="Arial" w:cs="Arial"/>
            <w:color w:val="000000" w:themeColor="text1"/>
            <w:sz w:val="21"/>
            <w:szCs w:val="21"/>
            <w:lang w:eastAsia="en-IN"/>
          </w:rPr>
          <w:t>Health Ministry</w:t>
        </w:r>
      </w:hyperlink>
      <w:r w:rsidRPr="00D32539">
        <w:rPr>
          <w:rFonts w:ascii="Arial" w:eastAsia="Times New Roman" w:hAnsi="Arial" w:cs="Arial"/>
          <w:color w:val="000000" w:themeColor="text1"/>
          <w:sz w:val="21"/>
          <w:szCs w:val="21"/>
          <w:lang w:eastAsia="en-IN"/>
        </w:rPr>
        <w:t> began the procurement process of 60,000 units of </w:t>
      </w:r>
      <w:proofErr w:type="spellStart"/>
      <w:r w:rsidRPr="00D32539">
        <w:rPr>
          <w:rFonts w:ascii="Arial" w:eastAsia="Times New Roman" w:hAnsi="Arial" w:cs="Arial"/>
          <w:color w:val="000000" w:themeColor="text1"/>
          <w:sz w:val="21"/>
          <w:szCs w:val="21"/>
          <w:lang w:eastAsia="en-IN"/>
        </w:rPr>
        <w:fldChar w:fldCharType="begin"/>
      </w:r>
      <w:r w:rsidRPr="00D32539">
        <w:rPr>
          <w:rFonts w:ascii="Arial" w:eastAsia="Times New Roman" w:hAnsi="Arial" w:cs="Arial"/>
          <w:color w:val="000000" w:themeColor="text1"/>
          <w:sz w:val="21"/>
          <w:szCs w:val="21"/>
          <w:lang w:eastAsia="en-IN"/>
        </w:rPr>
        <w:instrText xml:space="preserve"> HYPERLINK "https://en.wikipedia.org/wiki/Oseltamivir" \o "Oseltamivir" </w:instrText>
      </w:r>
      <w:r w:rsidRPr="00D32539">
        <w:rPr>
          <w:rFonts w:ascii="Arial" w:eastAsia="Times New Roman" w:hAnsi="Arial" w:cs="Arial"/>
          <w:color w:val="000000" w:themeColor="text1"/>
          <w:sz w:val="21"/>
          <w:szCs w:val="21"/>
          <w:lang w:eastAsia="en-IN"/>
        </w:rPr>
        <w:fldChar w:fldCharType="separate"/>
      </w:r>
      <w:r w:rsidRPr="00D32539">
        <w:rPr>
          <w:rFonts w:ascii="Arial" w:eastAsia="Times New Roman" w:hAnsi="Arial" w:cs="Arial"/>
          <w:color w:val="000000" w:themeColor="text1"/>
          <w:sz w:val="21"/>
          <w:szCs w:val="21"/>
          <w:lang w:eastAsia="en-IN"/>
        </w:rPr>
        <w:t>Oseltamivir</w:t>
      </w:r>
      <w:proofErr w:type="spellEnd"/>
      <w:r w:rsidRPr="00D32539">
        <w:rPr>
          <w:rFonts w:ascii="Arial" w:eastAsia="Times New Roman" w:hAnsi="Arial" w:cs="Arial"/>
          <w:color w:val="000000" w:themeColor="text1"/>
          <w:sz w:val="21"/>
          <w:szCs w:val="21"/>
          <w:lang w:eastAsia="en-IN"/>
        </w:rPr>
        <w:fldChar w:fldCharType="end"/>
      </w:r>
      <w:r w:rsidRPr="00D32539">
        <w:rPr>
          <w:rFonts w:ascii="Arial" w:eastAsia="Times New Roman" w:hAnsi="Arial" w:cs="Arial"/>
          <w:color w:val="000000" w:themeColor="text1"/>
          <w:sz w:val="21"/>
          <w:szCs w:val="21"/>
          <w:lang w:eastAsia="en-IN"/>
        </w:rPr>
        <w:t> (Tamiflu) and 10,000 units of N-95 masks. A tender for 10,000 diagnostic kits was floated.</w:t>
      </w:r>
      <w:hyperlink r:id="rId68" w:anchor="cite_note-FluDrug-17" w:history="1">
        <w:r w:rsidRPr="00D32539">
          <w:rPr>
            <w:rFonts w:ascii="Arial" w:eastAsia="Times New Roman" w:hAnsi="Arial" w:cs="Arial"/>
            <w:color w:val="000000" w:themeColor="text1"/>
            <w:sz w:val="17"/>
            <w:szCs w:val="17"/>
            <w:vertAlign w:val="superscript"/>
            <w:lang w:eastAsia="en-IN"/>
          </w:rPr>
          <w:t>[17]</w:t>
        </w:r>
      </w:hyperlink>
      <w:r w:rsidRPr="00D32539">
        <w:rPr>
          <w:rFonts w:ascii="Arial" w:eastAsia="Times New Roman" w:hAnsi="Arial" w:cs="Arial"/>
          <w:color w:val="000000" w:themeColor="text1"/>
          <w:sz w:val="21"/>
          <w:szCs w:val="21"/>
          <w:lang w:eastAsia="en-IN"/>
        </w:rPr>
        <w:t> The Health Ministry on 18 February 2015 said in a press release that there was no shortage of drugs or </w:t>
      </w:r>
      <w:hyperlink r:id="rId69" w:tooltip="Logistics" w:history="1">
        <w:r w:rsidRPr="00D32539">
          <w:rPr>
            <w:rFonts w:ascii="Arial" w:eastAsia="Times New Roman" w:hAnsi="Arial" w:cs="Arial"/>
            <w:color w:val="000000" w:themeColor="text1"/>
            <w:sz w:val="21"/>
            <w:szCs w:val="21"/>
            <w:lang w:eastAsia="en-IN"/>
          </w:rPr>
          <w:t>logistics</w:t>
        </w:r>
      </w:hyperlink>
      <w:r w:rsidRPr="00D32539">
        <w:rPr>
          <w:rFonts w:ascii="Arial" w:eastAsia="Times New Roman" w:hAnsi="Arial" w:cs="Arial"/>
          <w:color w:val="000000" w:themeColor="text1"/>
          <w:sz w:val="21"/>
          <w:szCs w:val="21"/>
          <w:lang w:eastAsia="en-IN"/>
        </w:rPr>
        <w:t> problems.</w:t>
      </w:r>
      <w:hyperlink r:id="rId70" w:anchor="cite_note-UrgesCalm-18" w:history="1">
        <w:r w:rsidRPr="00D32539">
          <w:rPr>
            <w:rFonts w:ascii="Arial" w:eastAsia="Times New Roman" w:hAnsi="Arial" w:cs="Arial"/>
            <w:color w:val="000000" w:themeColor="text1"/>
            <w:sz w:val="17"/>
            <w:szCs w:val="17"/>
            <w:vertAlign w:val="superscript"/>
            <w:lang w:eastAsia="en-IN"/>
          </w:rPr>
          <w:t>[18]</w:t>
        </w:r>
      </w:hyperlink>
      <w:r w:rsidRPr="00D32539">
        <w:rPr>
          <w:rFonts w:ascii="Arial" w:eastAsia="Times New Roman" w:hAnsi="Arial" w:cs="Arial"/>
          <w:color w:val="000000" w:themeColor="text1"/>
          <w:sz w:val="21"/>
          <w:szCs w:val="21"/>
          <w:lang w:eastAsia="en-IN"/>
        </w:rPr>
        <w:t> By 22 February 2015, more than 13,688 had been infected and death toll was reported to be 812 in the year 2015.</w:t>
      </w:r>
      <w:hyperlink r:id="rId71" w:anchor="cite_note-800DeathToll-19" w:history="1">
        <w:r w:rsidRPr="00D32539">
          <w:rPr>
            <w:rFonts w:ascii="Arial" w:eastAsia="Times New Roman" w:hAnsi="Arial" w:cs="Arial"/>
            <w:color w:val="000000" w:themeColor="text1"/>
            <w:sz w:val="17"/>
            <w:szCs w:val="17"/>
            <w:vertAlign w:val="superscript"/>
            <w:lang w:eastAsia="en-IN"/>
          </w:rPr>
          <w:t>[19]</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 xml:space="preserve">The President of the North West Chemist Association, Hakim </w:t>
      </w:r>
      <w:proofErr w:type="spellStart"/>
      <w:r w:rsidRPr="00D32539">
        <w:rPr>
          <w:rFonts w:ascii="Arial" w:eastAsia="Times New Roman" w:hAnsi="Arial" w:cs="Arial"/>
          <w:color w:val="000000" w:themeColor="text1"/>
          <w:sz w:val="21"/>
          <w:szCs w:val="21"/>
          <w:lang w:eastAsia="en-IN"/>
        </w:rPr>
        <w:t>Kapasi</w:t>
      </w:r>
      <w:proofErr w:type="spellEnd"/>
      <w:r w:rsidRPr="00D32539">
        <w:rPr>
          <w:rFonts w:ascii="Arial" w:eastAsia="Times New Roman" w:hAnsi="Arial" w:cs="Arial"/>
          <w:color w:val="000000" w:themeColor="text1"/>
          <w:sz w:val="21"/>
          <w:szCs w:val="21"/>
          <w:lang w:eastAsia="en-IN"/>
        </w:rPr>
        <w:t xml:space="preserve"> said in mid-February 2015 that, private pharmacies were facing a shortage because </w:t>
      </w:r>
      <w:proofErr w:type="spellStart"/>
      <w:r w:rsidRPr="00D32539">
        <w:rPr>
          <w:rFonts w:ascii="Arial" w:eastAsia="Times New Roman" w:hAnsi="Arial" w:cs="Arial"/>
          <w:color w:val="000000" w:themeColor="text1"/>
          <w:sz w:val="21"/>
          <w:szCs w:val="21"/>
          <w:lang w:eastAsia="en-IN"/>
        </w:rPr>
        <w:t>Oseltamivir</w:t>
      </w:r>
      <w:proofErr w:type="spellEnd"/>
      <w:r w:rsidRPr="00D32539">
        <w:rPr>
          <w:rFonts w:ascii="Arial" w:eastAsia="Times New Roman" w:hAnsi="Arial" w:cs="Arial"/>
          <w:color w:val="000000" w:themeColor="text1"/>
          <w:sz w:val="21"/>
          <w:szCs w:val="21"/>
          <w:lang w:eastAsia="en-IN"/>
        </w:rPr>
        <w:t xml:space="preserve"> was a controlled </w:t>
      </w:r>
      <w:hyperlink r:id="rId72" w:tooltip="Schedule X" w:history="1">
        <w:r w:rsidRPr="00D32539">
          <w:rPr>
            <w:rFonts w:ascii="Arial" w:eastAsia="Times New Roman" w:hAnsi="Arial" w:cs="Arial"/>
            <w:color w:val="000000" w:themeColor="text1"/>
            <w:sz w:val="21"/>
            <w:szCs w:val="21"/>
            <w:lang w:eastAsia="en-IN"/>
          </w:rPr>
          <w:t>Schedule X</w:t>
        </w:r>
      </w:hyperlink>
      <w:r w:rsidRPr="00D32539">
        <w:rPr>
          <w:rFonts w:ascii="Arial" w:eastAsia="Times New Roman" w:hAnsi="Arial" w:cs="Arial"/>
          <w:color w:val="000000" w:themeColor="text1"/>
          <w:sz w:val="21"/>
          <w:szCs w:val="21"/>
          <w:lang w:eastAsia="en-IN"/>
        </w:rPr>
        <w:t> drug and very few pharmacies had the license to sell it.</w:t>
      </w:r>
      <w:hyperlink r:id="rId73" w:anchor="cite_note-FluDrug-17" w:history="1">
        <w:r w:rsidRPr="00D32539">
          <w:rPr>
            <w:rFonts w:ascii="Arial" w:eastAsia="Times New Roman" w:hAnsi="Arial" w:cs="Arial"/>
            <w:color w:val="000000" w:themeColor="text1"/>
            <w:sz w:val="17"/>
            <w:szCs w:val="17"/>
            <w:vertAlign w:val="superscript"/>
            <w:lang w:eastAsia="en-IN"/>
          </w:rPr>
          <w:t>[17]</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hyperlink r:id="rId74" w:tooltip="Aligarh Muslim University" w:history="1">
        <w:r w:rsidRPr="00D32539">
          <w:rPr>
            <w:rFonts w:ascii="Arial" w:eastAsia="Times New Roman" w:hAnsi="Arial" w:cs="Arial"/>
            <w:color w:val="000000" w:themeColor="text1"/>
            <w:sz w:val="21"/>
            <w:szCs w:val="21"/>
            <w:lang w:eastAsia="en-IN"/>
          </w:rPr>
          <w:t>Aligarh Muslim University</w:t>
        </w:r>
      </w:hyperlink>
      <w:r w:rsidRPr="00D32539">
        <w:rPr>
          <w:rFonts w:ascii="Arial" w:eastAsia="Times New Roman" w:hAnsi="Arial" w:cs="Arial"/>
          <w:color w:val="000000" w:themeColor="text1"/>
          <w:sz w:val="21"/>
          <w:szCs w:val="21"/>
          <w:lang w:eastAsia="en-IN"/>
        </w:rPr>
        <w:t> and </w:t>
      </w:r>
      <w:hyperlink r:id="rId75" w:tooltip="National Law University" w:history="1">
        <w:r w:rsidRPr="00D32539">
          <w:rPr>
            <w:rFonts w:ascii="Arial" w:eastAsia="Times New Roman" w:hAnsi="Arial" w:cs="Arial"/>
            <w:color w:val="000000" w:themeColor="text1"/>
            <w:sz w:val="21"/>
            <w:szCs w:val="21"/>
            <w:lang w:eastAsia="en-IN"/>
          </w:rPr>
          <w:t>National Law University</w:t>
        </w:r>
      </w:hyperlink>
      <w:r w:rsidRPr="00D32539">
        <w:rPr>
          <w:rFonts w:ascii="Arial" w:eastAsia="Times New Roman" w:hAnsi="Arial" w:cs="Arial"/>
          <w:color w:val="000000" w:themeColor="text1"/>
          <w:sz w:val="21"/>
          <w:szCs w:val="21"/>
          <w:lang w:eastAsia="en-IN"/>
        </w:rPr>
        <w:t> in </w:t>
      </w:r>
      <w:hyperlink r:id="rId76" w:tooltip="Jodhpur" w:history="1">
        <w:r w:rsidRPr="00D32539">
          <w:rPr>
            <w:rFonts w:ascii="Arial" w:eastAsia="Times New Roman" w:hAnsi="Arial" w:cs="Arial"/>
            <w:color w:val="000000" w:themeColor="text1"/>
            <w:sz w:val="21"/>
            <w:szCs w:val="21"/>
            <w:lang w:eastAsia="en-IN"/>
          </w:rPr>
          <w:t>Jodhpur</w:t>
        </w:r>
      </w:hyperlink>
      <w:r w:rsidRPr="00D32539">
        <w:rPr>
          <w:rFonts w:ascii="Arial" w:eastAsia="Times New Roman" w:hAnsi="Arial" w:cs="Arial"/>
          <w:color w:val="000000" w:themeColor="text1"/>
          <w:sz w:val="21"/>
          <w:szCs w:val="21"/>
          <w:lang w:eastAsia="en-IN"/>
        </w:rPr>
        <w:t> suspended classes in mid-February after some of their students tested positive.</w:t>
      </w:r>
      <w:hyperlink r:id="rId77" w:anchor="cite_note-StudyRise-20" w:history="1">
        <w:r w:rsidRPr="00D32539">
          <w:rPr>
            <w:rFonts w:ascii="Arial" w:eastAsia="Times New Roman" w:hAnsi="Arial" w:cs="Arial"/>
            <w:color w:val="000000" w:themeColor="text1"/>
            <w:sz w:val="17"/>
            <w:szCs w:val="17"/>
            <w:vertAlign w:val="superscript"/>
            <w:lang w:eastAsia="en-IN"/>
          </w:rPr>
          <w:t>[20]</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In mid-February, the </w:t>
      </w:r>
      <w:hyperlink r:id="rId78" w:tooltip="Government of Delhi" w:history="1">
        <w:r w:rsidRPr="00D32539">
          <w:rPr>
            <w:rFonts w:ascii="Arial" w:eastAsia="Times New Roman" w:hAnsi="Arial" w:cs="Arial"/>
            <w:color w:val="000000" w:themeColor="text1"/>
            <w:sz w:val="21"/>
            <w:szCs w:val="21"/>
            <w:lang w:eastAsia="en-IN"/>
          </w:rPr>
          <w:t>Government of Delhi</w:t>
        </w:r>
      </w:hyperlink>
      <w:r w:rsidRPr="00D32539">
        <w:rPr>
          <w:rFonts w:ascii="Arial" w:eastAsia="Times New Roman" w:hAnsi="Arial" w:cs="Arial"/>
          <w:color w:val="000000" w:themeColor="text1"/>
          <w:sz w:val="21"/>
          <w:szCs w:val="21"/>
          <w:lang w:eastAsia="en-IN"/>
        </w:rPr>
        <w:t> fixed the price of swine flu diagnostics tests at </w:t>
      </w:r>
      <w:hyperlink r:id="rId79" w:tooltip="Indian rupee" w:history="1">
        <w:r w:rsidRPr="00D32539">
          <w:rPr>
            <w:rFonts w:ascii="Arial" w:eastAsia="Times New Roman" w:hAnsi="Arial" w:cs="Arial"/>
            <w:color w:val="000000" w:themeColor="text1"/>
            <w:sz w:val="21"/>
            <w:szCs w:val="21"/>
            <w:lang w:eastAsia="en-IN"/>
          </w:rPr>
          <w:t>₹</w:t>
        </w:r>
      </w:hyperlink>
      <w:r w:rsidRPr="00D32539">
        <w:rPr>
          <w:rFonts w:ascii="Arial" w:eastAsia="Times New Roman" w:hAnsi="Arial" w:cs="Arial"/>
          <w:color w:val="000000" w:themeColor="text1"/>
          <w:sz w:val="21"/>
          <w:szCs w:val="21"/>
          <w:lang w:eastAsia="en-IN"/>
        </w:rPr>
        <w:t>4,500 and the labs charging more that were issued </w:t>
      </w:r>
      <w:hyperlink r:id="rId80" w:tooltip="Show cause" w:history="1">
        <w:r w:rsidRPr="00D32539">
          <w:rPr>
            <w:rFonts w:ascii="Arial" w:eastAsia="Times New Roman" w:hAnsi="Arial" w:cs="Arial"/>
            <w:color w:val="000000" w:themeColor="text1"/>
            <w:sz w:val="21"/>
            <w:szCs w:val="21"/>
            <w:lang w:eastAsia="en-IN"/>
          </w:rPr>
          <w:t>show cause</w:t>
        </w:r>
      </w:hyperlink>
      <w:r w:rsidRPr="00D32539">
        <w:rPr>
          <w:rFonts w:ascii="Arial" w:eastAsia="Times New Roman" w:hAnsi="Arial" w:cs="Arial"/>
          <w:color w:val="000000" w:themeColor="text1"/>
          <w:sz w:val="21"/>
          <w:szCs w:val="21"/>
          <w:lang w:eastAsia="en-IN"/>
        </w:rPr>
        <w:t> notices subject to cancellation of license.</w:t>
      </w:r>
      <w:hyperlink r:id="rId81" w:anchor="cite_note-Overcharging-21" w:history="1">
        <w:r w:rsidRPr="00D32539">
          <w:rPr>
            <w:rFonts w:ascii="Arial" w:eastAsia="Times New Roman" w:hAnsi="Arial" w:cs="Arial"/>
            <w:color w:val="000000" w:themeColor="text1"/>
            <w:sz w:val="17"/>
            <w:szCs w:val="17"/>
            <w:vertAlign w:val="superscript"/>
            <w:lang w:eastAsia="en-IN"/>
          </w:rPr>
          <w:t>[21]</w:t>
        </w:r>
      </w:hyperlink>
      <w:r w:rsidRPr="00D32539">
        <w:rPr>
          <w:rFonts w:ascii="Arial" w:eastAsia="Times New Roman" w:hAnsi="Arial" w:cs="Arial"/>
          <w:color w:val="000000" w:themeColor="text1"/>
          <w:sz w:val="21"/>
          <w:szCs w:val="21"/>
          <w:lang w:eastAsia="en-IN"/>
        </w:rPr>
        <w:t> On 24 February, the </w:t>
      </w:r>
      <w:hyperlink r:id="rId82" w:tooltip="District Collector" w:history="1">
        <w:r w:rsidRPr="00D32539">
          <w:rPr>
            <w:rFonts w:ascii="Arial" w:eastAsia="Times New Roman" w:hAnsi="Arial" w:cs="Arial"/>
            <w:color w:val="000000" w:themeColor="text1"/>
            <w:sz w:val="21"/>
            <w:szCs w:val="21"/>
            <w:lang w:eastAsia="en-IN"/>
          </w:rPr>
          <w:t>District Collector</w:t>
        </w:r>
      </w:hyperlink>
      <w:r w:rsidRPr="00D32539">
        <w:rPr>
          <w:rFonts w:ascii="Arial" w:eastAsia="Times New Roman" w:hAnsi="Arial" w:cs="Arial"/>
          <w:color w:val="000000" w:themeColor="text1"/>
          <w:sz w:val="21"/>
          <w:szCs w:val="21"/>
          <w:lang w:eastAsia="en-IN"/>
        </w:rPr>
        <w:t> of </w:t>
      </w:r>
      <w:hyperlink r:id="rId83" w:tooltip="Ahmedabad" w:history="1">
        <w:r w:rsidRPr="00D32539">
          <w:rPr>
            <w:rFonts w:ascii="Arial" w:eastAsia="Times New Roman" w:hAnsi="Arial" w:cs="Arial"/>
            <w:color w:val="000000" w:themeColor="text1"/>
            <w:sz w:val="21"/>
            <w:szCs w:val="21"/>
            <w:lang w:eastAsia="en-IN"/>
          </w:rPr>
          <w:t>Ahmedabad</w:t>
        </w:r>
      </w:hyperlink>
      <w:r w:rsidRPr="00D32539">
        <w:rPr>
          <w:rFonts w:ascii="Arial" w:eastAsia="Times New Roman" w:hAnsi="Arial" w:cs="Arial"/>
          <w:color w:val="000000" w:themeColor="text1"/>
          <w:sz w:val="21"/>
          <w:szCs w:val="21"/>
          <w:lang w:eastAsia="en-IN"/>
        </w:rPr>
        <w:t>, </w:t>
      </w:r>
      <w:hyperlink r:id="rId84" w:tooltip="Gujarat" w:history="1">
        <w:r w:rsidRPr="00D32539">
          <w:rPr>
            <w:rFonts w:ascii="Arial" w:eastAsia="Times New Roman" w:hAnsi="Arial" w:cs="Arial"/>
            <w:color w:val="000000" w:themeColor="text1"/>
            <w:sz w:val="21"/>
            <w:szCs w:val="21"/>
            <w:lang w:eastAsia="en-IN"/>
          </w:rPr>
          <w:t>Gujarat</w:t>
        </w:r>
      </w:hyperlink>
      <w:r w:rsidRPr="00D32539">
        <w:rPr>
          <w:rFonts w:ascii="Arial" w:eastAsia="Times New Roman" w:hAnsi="Arial" w:cs="Arial"/>
          <w:color w:val="000000" w:themeColor="text1"/>
          <w:sz w:val="21"/>
          <w:szCs w:val="21"/>
          <w:lang w:eastAsia="en-IN"/>
        </w:rPr>
        <w:t>, prohibited </w:t>
      </w:r>
      <w:hyperlink r:id="rId85" w:tooltip="Unlawful assembly" w:history="1">
        <w:r w:rsidRPr="00D32539">
          <w:rPr>
            <w:rFonts w:ascii="Arial" w:eastAsia="Times New Roman" w:hAnsi="Arial" w:cs="Arial"/>
            <w:color w:val="000000" w:themeColor="text1"/>
            <w:sz w:val="21"/>
            <w:szCs w:val="21"/>
            <w:lang w:eastAsia="en-IN"/>
          </w:rPr>
          <w:t>unlawful assembly</w:t>
        </w:r>
      </w:hyperlink>
      <w:r w:rsidRPr="00D32539">
        <w:rPr>
          <w:rFonts w:ascii="Arial" w:eastAsia="Times New Roman" w:hAnsi="Arial" w:cs="Arial"/>
          <w:color w:val="000000" w:themeColor="text1"/>
          <w:sz w:val="21"/>
          <w:szCs w:val="21"/>
          <w:lang w:eastAsia="en-IN"/>
        </w:rPr>
        <w:t> under Section 144 of the </w:t>
      </w:r>
      <w:proofErr w:type="spellStart"/>
      <w:r w:rsidRPr="00D32539">
        <w:rPr>
          <w:rFonts w:ascii="Arial" w:eastAsia="Times New Roman" w:hAnsi="Arial" w:cs="Arial"/>
          <w:color w:val="000000" w:themeColor="text1"/>
          <w:sz w:val="21"/>
          <w:szCs w:val="21"/>
          <w:lang w:eastAsia="en-IN"/>
        </w:rPr>
        <w:fldChar w:fldCharType="begin"/>
      </w:r>
      <w:r w:rsidRPr="00D32539">
        <w:rPr>
          <w:rFonts w:ascii="Arial" w:eastAsia="Times New Roman" w:hAnsi="Arial" w:cs="Arial"/>
          <w:color w:val="000000" w:themeColor="text1"/>
          <w:sz w:val="21"/>
          <w:szCs w:val="21"/>
          <w:lang w:eastAsia="en-IN"/>
        </w:rPr>
        <w:instrText xml:space="preserve"> HYPERLINK "https://en.wikipedia.org/wiki/CrPC" \o "CrPC" </w:instrText>
      </w:r>
      <w:r w:rsidRPr="00D32539">
        <w:rPr>
          <w:rFonts w:ascii="Arial" w:eastAsia="Times New Roman" w:hAnsi="Arial" w:cs="Arial"/>
          <w:color w:val="000000" w:themeColor="text1"/>
          <w:sz w:val="21"/>
          <w:szCs w:val="21"/>
          <w:lang w:eastAsia="en-IN"/>
        </w:rPr>
        <w:fldChar w:fldCharType="separate"/>
      </w:r>
      <w:r w:rsidRPr="00D32539">
        <w:rPr>
          <w:rFonts w:ascii="Arial" w:eastAsia="Times New Roman" w:hAnsi="Arial" w:cs="Arial"/>
          <w:color w:val="000000" w:themeColor="text1"/>
          <w:sz w:val="21"/>
          <w:szCs w:val="21"/>
          <w:lang w:eastAsia="en-IN"/>
        </w:rPr>
        <w:t>CrPC</w:t>
      </w:r>
      <w:proofErr w:type="spellEnd"/>
      <w:r w:rsidRPr="00D32539">
        <w:rPr>
          <w:rFonts w:ascii="Arial" w:eastAsia="Times New Roman" w:hAnsi="Arial" w:cs="Arial"/>
          <w:color w:val="000000" w:themeColor="text1"/>
          <w:sz w:val="21"/>
          <w:szCs w:val="21"/>
          <w:lang w:eastAsia="en-IN"/>
        </w:rPr>
        <w:fldChar w:fldCharType="end"/>
      </w:r>
      <w:r w:rsidRPr="00D32539">
        <w:rPr>
          <w:rFonts w:ascii="Arial" w:eastAsia="Times New Roman" w:hAnsi="Arial" w:cs="Arial"/>
          <w:color w:val="000000" w:themeColor="text1"/>
          <w:sz w:val="21"/>
          <w:szCs w:val="21"/>
          <w:lang w:eastAsia="en-IN"/>
        </w:rPr>
        <w:t> to prevent spread of the disease.</w:t>
      </w:r>
      <w:hyperlink r:id="rId86" w:anchor="cite_note-Gujarat114-22" w:history="1">
        <w:r w:rsidRPr="00D32539">
          <w:rPr>
            <w:rFonts w:ascii="Arial" w:eastAsia="Times New Roman" w:hAnsi="Arial" w:cs="Arial"/>
            <w:color w:val="000000" w:themeColor="text1"/>
            <w:sz w:val="17"/>
            <w:szCs w:val="17"/>
            <w:vertAlign w:val="superscript"/>
            <w:lang w:eastAsia="en-IN"/>
          </w:rPr>
          <w:t>[22]</w:t>
        </w:r>
      </w:hyperlink>
    </w:p>
    <w:p w:rsidR="00D32539" w:rsidRPr="00D32539" w:rsidRDefault="00D32539" w:rsidP="00D32539">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D32539">
        <w:rPr>
          <w:rFonts w:ascii="Arial" w:eastAsia="Times New Roman" w:hAnsi="Arial" w:cs="Arial"/>
          <w:b/>
          <w:bCs/>
          <w:color w:val="000000" w:themeColor="text1"/>
          <w:sz w:val="25"/>
          <w:szCs w:val="25"/>
          <w:lang w:eastAsia="en-IN"/>
        </w:rPr>
        <w:t>March</w:t>
      </w:r>
      <w:r w:rsidRPr="00D32539">
        <w:rPr>
          <w:rFonts w:ascii="Arial" w:eastAsia="Times New Roman" w:hAnsi="Arial" w:cs="Arial"/>
          <w:color w:val="000000" w:themeColor="text1"/>
          <w:sz w:val="24"/>
          <w:szCs w:val="24"/>
          <w:lang w:eastAsia="en-IN"/>
        </w:rPr>
        <w:t>[</w:t>
      </w:r>
      <w:proofErr w:type="gramEnd"/>
      <w:hyperlink r:id="rId87" w:tooltip="Edit section: March" w:history="1">
        <w:r w:rsidRPr="00D32539">
          <w:rPr>
            <w:rFonts w:ascii="Arial" w:eastAsia="Times New Roman" w:hAnsi="Arial" w:cs="Arial"/>
            <w:color w:val="000000" w:themeColor="text1"/>
            <w:sz w:val="24"/>
            <w:szCs w:val="24"/>
            <w:lang w:eastAsia="en-IN"/>
          </w:rPr>
          <w:t>edit</w:t>
        </w:r>
      </w:hyperlink>
      <w:r w:rsidRPr="00D32539">
        <w:rPr>
          <w:rFonts w:ascii="Arial" w:eastAsia="Times New Roman" w:hAnsi="Arial" w:cs="Arial"/>
          <w:color w:val="000000" w:themeColor="text1"/>
          <w:sz w:val="24"/>
          <w:szCs w:val="24"/>
          <w:lang w:eastAsia="en-IN"/>
        </w:rPr>
        <w:t>]</w:t>
      </w:r>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A paper published in </w:t>
      </w:r>
      <w:hyperlink r:id="rId88" w:tooltip="Cell (journal)" w:history="1">
        <w:r w:rsidRPr="00D32539">
          <w:rPr>
            <w:rFonts w:ascii="Arial" w:eastAsia="Times New Roman" w:hAnsi="Arial" w:cs="Arial"/>
            <w:i/>
            <w:iCs/>
            <w:color w:val="000000" w:themeColor="text1"/>
            <w:sz w:val="21"/>
            <w:szCs w:val="21"/>
            <w:lang w:eastAsia="en-IN"/>
          </w:rPr>
          <w:t>Cell</w:t>
        </w:r>
      </w:hyperlink>
      <w:r w:rsidRPr="00D32539">
        <w:rPr>
          <w:rFonts w:ascii="Arial" w:eastAsia="Times New Roman" w:hAnsi="Arial" w:cs="Arial"/>
          <w:i/>
          <w:iCs/>
          <w:color w:val="000000" w:themeColor="text1"/>
          <w:sz w:val="21"/>
          <w:szCs w:val="21"/>
          <w:lang w:eastAsia="en-IN"/>
        </w:rPr>
        <w:t> Host and Microbe</w:t>
      </w:r>
      <w:hyperlink r:id="rId89" w:anchor="cite_note-23" w:history="1">
        <w:r w:rsidRPr="00D32539">
          <w:rPr>
            <w:rFonts w:ascii="Arial" w:eastAsia="Times New Roman" w:hAnsi="Arial" w:cs="Arial"/>
            <w:color w:val="000000" w:themeColor="text1"/>
            <w:sz w:val="17"/>
            <w:szCs w:val="17"/>
            <w:vertAlign w:val="superscript"/>
            <w:lang w:eastAsia="en-IN"/>
          </w:rPr>
          <w:t>[23]</w:t>
        </w:r>
      </w:hyperlink>
      <w:r w:rsidRPr="00D32539">
        <w:rPr>
          <w:rFonts w:ascii="Arial" w:eastAsia="Times New Roman" w:hAnsi="Arial" w:cs="Arial"/>
          <w:color w:val="000000" w:themeColor="text1"/>
          <w:sz w:val="21"/>
          <w:szCs w:val="21"/>
          <w:lang w:eastAsia="en-IN"/>
        </w:rPr>
        <w:t> stated that the virus had acquired a mutation which made it easier to infect humans, and called for </w:t>
      </w:r>
      <w:hyperlink r:id="rId90" w:tooltip="Disease surveillance" w:history="1">
        <w:r w:rsidRPr="00D32539">
          <w:rPr>
            <w:rFonts w:ascii="Arial" w:eastAsia="Times New Roman" w:hAnsi="Arial" w:cs="Arial"/>
            <w:color w:val="000000" w:themeColor="text1"/>
            <w:sz w:val="21"/>
            <w:szCs w:val="21"/>
            <w:lang w:eastAsia="en-IN"/>
          </w:rPr>
          <w:t>real time surveillance</w:t>
        </w:r>
      </w:hyperlink>
      <w:r w:rsidRPr="00D32539">
        <w:rPr>
          <w:rFonts w:ascii="Arial" w:eastAsia="Times New Roman" w:hAnsi="Arial" w:cs="Arial"/>
          <w:color w:val="000000" w:themeColor="text1"/>
          <w:sz w:val="21"/>
          <w:szCs w:val="21"/>
          <w:lang w:eastAsia="en-IN"/>
        </w:rPr>
        <w:t> with genetic and phenotypic analysis made available quickly, noting "Given the global reach of influenza, there is an urgent need to develop a comprehensive and at least somewhat standardized response to influenza epidemic outbreaks." This is contrary to the Indian government's claim that no mutations had been found.</w:t>
      </w:r>
      <w:hyperlink r:id="rId91" w:anchor="cite_note-Mutations-24" w:history="1">
        <w:r w:rsidRPr="00D32539">
          <w:rPr>
            <w:rFonts w:ascii="Arial" w:eastAsia="Times New Roman" w:hAnsi="Arial" w:cs="Arial"/>
            <w:color w:val="000000" w:themeColor="text1"/>
            <w:sz w:val="17"/>
            <w:szCs w:val="17"/>
            <w:vertAlign w:val="superscript"/>
            <w:lang w:eastAsia="en-IN"/>
          </w:rPr>
          <w:t>[24]</w:t>
        </w:r>
      </w:hyperlink>
    </w:p>
    <w:p w:rsidR="00D32539" w:rsidRPr="00D32539" w:rsidRDefault="00D32539" w:rsidP="00D32539">
      <w:pPr>
        <w:spacing w:before="120" w:after="120" w:line="240" w:lineRule="auto"/>
        <w:rPr>
          <w:rFonts w:ascii="Arial" w:eastAsia="Times New Roman" w:hAnsi="Arial" w:cs="Arial"/>
          <w:color w:val="000000" w:themeColor="text1"/>
          <w:sz w:val="21"/>
          <w:szCs w:val="21"/>
          <w:lang w:eastAsia="en-IN"/>
        </w:rPr>
      </w:pPr>
      <w:r w:rsidRPr="00D32539">
        <w:rPr>
          <w:rFonts w:ascii="Arial" w:eastAsia="Times New Roman" w:hAnsi="Arial" w:cs="Arial"/>
          <w:color w:val="000000" w:themeColor="text1"/>
          <w:sz w:val="21"/>
          <w:szCs w:val="21"/>
          <w:lang w:eastAsia="en-IN"/>
        </w:rPr>
        <w:t>On 2 March, </w:t>
      </w:r>
      <w:hyperlink r:id="rId92" w:tooltip="Maharashtra" w:history="1">
        <w:r w:rsidRPr="00D32539">
          <w:rPr>
            <w:rFonts w:ascii="Arial" w:eastAsia="Times New Roman" w:hAnsi="Arial" w:cs="Arial"/>
            <w:color w:val="000000" w:themeColor="text1"/>
            <w:sz w:val="21"/>
            <w:szCs w:val="21"/>
            <w:lang w:eastAsia="en-IN"/>
          </w:rPr>
          <w:t>Maharashtra</w:t>
        </w:r>
      </w:hyperlink>
      <w:r w:rsidRPr="00D32539">
        <w:rPr>
          <w:rFonts w:ascii="Arial" w:eastAsia="Times New Roman" w:hAnsi="Arial" w:cs="Arial"/>
          <w:color w:val="000000" w:themeColor="text1"/>
          <w:sz w:val="21"/>
          <w:szCs w:val="21"/>
          <w:lang w:eastAsia="en-IN"/>
        </w:rPr>
        <w:t> government announced that the cost of treatment of swine-flu patients in the state will be paid by the state government.</w:t>
      </w:r>
    </w:p>
    <w:p w:rsidR="00FE5E56" w:rsidRPr="00D32539" w:rsidRDefault="00D32539">
      <w:pPr>
        <w:rPr>
          <w:color w:val="000000" w:themeColor="text1"/>
        </w:rPr>
      </w:pPr>
    </w:p>
    <w:sectPr w:rsidR="00FE5E56" w:rsidRPr="00D32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222A0"/>
    <w:multiLevelType w:val="multilevel"/>
    <w:tmpl w:val="1DCE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85"/>
    <w:rsid w:val="00385485"/>
    <w:rsid w:val="00795670"/>
    <w:rsid w:val="00AD3965"/>
    <w:rsid w:val="00D325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2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25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25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5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25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25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32539"/>
    <w:rPr>
      <w:color w:val="0000FF"/>
      <w:u w:val="single"/>
    </w:rPr>
  </w:style>
  <w:style w:type="paragraph" w:styleId="NormalWeb">
    <w:name w:val="Normal (Web)"/>
    <w:basedOn w:val="Normal"/>
    <w:uiPriority w:val="99"/>
    <w:semiHidden/>
    <w:unhideWhenUsed/>
    <w:rsid w:val="00D32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2539"/>
  </w:style>
  <w:style w:type="character" w:customStyle="1" w:styleId="toctext">
    <w:name w:val="toctext"/>
    <w:basedOn w:val="DefaultParagraphFont"/>
    <w:rsid w:val="00D32539"/>
  </w:style>
  <w:style w:type="character" w:customStyle="1" w:styleId="mw-headline">
    <w:name w:val="mw-headline"/>
    <w:basedOn w:val="DefaultParagraphFont"/>
    <w:rsid w:val="00D32539"/>
  </w:style>
  <w:style w:type="character" w:customStyle="1" w:styleId="mw-editsection">
    <w:name w:val="mw-editsection"/>
    <w:basedOn w:val="DefaultParagraphFont"/>
    <w:rsid w:val="00D32539"/>
  </w:style>
  <w:style w:type="character" w:customStyle="1" w:styleId="mw-editsection-bracket">
    <w:name w:val="mw-editsection-bracket"/>
    <w:basedOn w:val="DefaultParagraphFont"/>
    <w:rsid w:val="00D32539"/>
  </w:style>
  <w:style w:type="paragraph" w:styleId="BalloonText">
    <w:name w:val="Balloon Text"/>
    <w:basedOn w:val="Normal"/>
    <w:link w:val="BalloonTextChar"/>
    <w:uiPriority w:val="99"/>
    <w:semiHidden/>
    <w:unhideWhenUsed/>
    <w:rsid w:val="00D3253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3253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2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25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25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5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25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25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32539"/>
    <w:rPr>
      <w:color w:val="0000FF"/>
      <w:u w:val="single"/>
    </w:rPr>
  </w:style>
  <w:style w:type="paragraph" w:styleId="NormalWeb">
    <w:name w:val="Normal (Web)"/>
    <w:basedOn w:val="Normal"/>
    <w:uiPriority w:val="99"/>
    <w:semiHidden/>
    <w:unhideWhenUsed/>
    <w:rsid w:val="00D32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2539"/>
  </w:style>
  <w:style w:type="character" w:customStyle="1" w:styleId="toctext">
    <w:name w:val="toctext"/>
    <w:basedOn w:val="DefaultParagraphFont"/>
    <w:rsid w:val="00D32539"/>
  </w:style>
  <w:style w:type="character" w:customStyle="1" w:styleId="mw-headline">
    <w:name w:val="mw-headline"/>
    <w:basedOn w:val="DefaultParagraphFont"/>
    <w:rsid w:val="00D32539"/>
  </w:style>
  <w:style w:type="character" w:customStyle="1" w:styleId="mw-editsection">
    <w:name w:val="mw-editsection"/>
    <w:basedOn w:val="DefaultParagraphFont"/>
    <w:rsid w:val="00D32539"/>
  </w:style>
  <w:style w:type="character" w:customStyle="1" w:styleId="mw-editsection-bracket">
    <w:name w:val="mw-editsection-bracket"/>
    <w:basedOn w:val="DefaultParagraphFont"/>
    <w:rsid w:val="00D32539"/>
  </w:style>
  <w:style w:type="paragraph" w:styleId="BalloonText">
    <w:name w:val="Balloon Text"/>
    <w:basedOn w:val="Normal"/>
    <w:link w:val="BalloonTextChar"/>
    <w:uiPriority w:val="99"/>
    <w:semiHidden/>
    <w:unhideWhenUsed/>
    <w:rsid w:val="00D3253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3253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4640">
      <w:bodyDiv w:val="1"/>
      <w:marLeft w:val="0"/>
      <w:marRight w:val="0"/>
      <w:marTop w:val="0"/>
      <w:marBottom w:val="0"/>
      <w:divBdr>
        <w:top w:val="none" w:sz="0" w:space="0" w:color="auto"/>
        <w:left w:val="none" w:sz="0" w:space="0" w:color="auto"/>
        <w:bottom w:val="none" w:sz="0" w:space="0" w:color="auto"/>
        <w:right w:val="none" w:sz="0" w:space="0" w:color="auto"/>
      </w:divBdr>
      <w:divsChild>
        <w:div w:id="1359576800">
          <w:marLeft w:val="0"/>
          <w:marRight w:val="0"/>
          <w:marTop w:val="0"/>
          <w:marBottom w:val="0"/>
          <w:divBdr>
            <w:top w:val="none" w:sz="0" w:space="0" w:color="auto"/>
            <w:left w:val="none" w:sz="0" w:space="0" w:color="auto"/>
            <w:bottom w:val="none" w:sz="0" w:space="0" w:color="auto"/>
            <w:right w:val="none" w:sz="0" w:space="0" w:color="auto"/>
          </w:divBdr>
          <w:divsChild>
            <w:div w:id="87166169">
              <w:marLeft w:val="0"/>
              <w:marRight w:val="0"/>
              <w:marTop w:val="0"/>
              <w:marBottom w:val="0"/>
              <w:divBdr>
                <w:top w:val="none" w:sz="0" w:space="0" w:color="auto"/>
                <w:left w:val="none" w:sz="0" w:space="0" w:color="auto"/>
                <w:bottom w:val="none" w:sz="0" w:space="0" w:color="auto"/>
                <w:right w:val="none" w:sz="0" w:space="0" w:color="auto"/>
              </w:divBdr>
            </w:div>
            <w:div w:id="1990740732">
              <w:marLeft w:val="0"/>
              <w:marRight w:val="0"/>
              <w:marTop w:val="0"/>
              <w:marBottom w:val="0"/>
              <w:divBdr>
                <w:top w:val="none" w:sz="0" w:space="0" w:color="auto"/>
                <w:left w:val="none" w:sz="0" w:space="0" w:color="auto"/>
                <w:bottom w:val="none" w:sz="0" w:space="0" w:color="auto"/>
                <w:right w:val="none" w:sz="0" w:space="0" w:color="auto"/>
              </w:divBdr>
              <w:divsChild>
                <w:div w:id="483473128">
                  <w:marLeft w:val="0"/>
                  <w:marRight w:val="0"/>
                  <w:marTop w:val="0"/>
                  <w:marBottom w:val="0"/>
                  <w:divBdr>
                    <w:top w:val="none" w:sz="0" w:space="0" w:color="auto"/>
                    <w:left w:val="none" w:sz="0" w:space="0" w:color="auto"/>
                    <w:bottom w:val="none" w:sz="0" w:space="0" w:color="auto"/>
                    <w:right w:val="none" w:sz="0" w:space="0" w:color="auto"/>
                  </w:divBdr>
                  <w:divsChild>
                    <w:div w:id="2046323464">
                      <w:marLeft w:val="0"/>
                      <w:marRight w:val="0"/>
                      <w:marTop w:val="0"/>
                      <w:marBottom w:val="0"/>
                      <w:divBdr>
                        <w:top w:val="none" w:sz="0" w:space="0" w:color="auto"/>
                        <w:left w:val="none" w:sz="0" w:space="0" w:color="auto"/>
                        <w:bottom w:val="none" w:sz="0" w:space="0" w:color="auto"/>
                        <w:right w:val="none" w:sz="0" w:space="0" w:color="auto"/>
                      </w:divBdr>
                    </w:div>
                    <w:div w:id="12160469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jasthan" TargetMode="External"/><Relationship Id="rId18" Type="http://schemas.openxmlformats.org/officeDocument/2006/relationships/hyperlink" Target="https://en.wikipedia.org/wiki/Influenza_A_virus_subtype_H1N1" TargetMode="External"/><Relationship Id="rId26" Type="http://schemas.openxmlformats.org/officeDocument/2006/relationships/hyperlink" Target="https://en.wikipedia.org/wiki/Gujarat" TargetMode="External"/><Relationship Id="rId39" Type="http://schemas.openxmlformats.org/officeDocument/2006/relationships/hyperlink" Target="https://en.wikipedia.org/wiki/Andhra_Pradesh" TargetMode="External"/><Relationship Id="rId21" Type="http://schemas.openxmlformats.org/officeDocument/2006/relationships/hyperlink" Target="https://en.wikipedia.org/wiki/Epidemic" TargetMode="External"/><Relationship Id="rId34" Type="http://schemas.openxmlformats.org/officeDocument/2006/relationships/hyperlink" Target="https://en.wikipedia.org/wiki/2015_Indian_swine_flu_outbreak" TargetMode="External"/><Relationship Id="rId42" Type="http://schemas.openxmlformats.org/officeDocument/2006/relationships/hyperlink" Target="https://en.wikipedia.org/wiki/2015_Indian_swine_flu_outbreak" TargetMode="External"/><Relationship Id="rId47" Type="http://schemas.openxmlformats.org/officeDocument/2006/relationships/hyperlink" Target="https://en.wikipedia.org/wiki/2015_Indian_swine_flu_outbreak" TargetMode="External"/><Relationship Id="rId50" Type="http://schemas.openxmlformats.org/officeDocument/2006/relationships/hyperlink" Target="https://en.wikipedia.org/wiki/Kerala" TargetMode="External"/><Relationship Id="rId55" Type="http://schemas.openxmlformats.org/officeDocument/2006/relationships/hyperlink" Target="https://en.wikipedia.org/wiki/2015_Indian_swine_flu_outbreak" TargetMode="External"/><Relationship Id="rId63" Type="http://schemas.openxmlformats.org/officeDocument/2006/relationships/hyperlink" Target="https://en.wikipedia.org/wiki/2015_Indian_swine_flu_outbreak" TargetMode="External"/><Relationship Id="rId68" Type="http://schemas.openxmlformats.org/officeDocument/2006/relationships/hyperlink" Target="https://en.wikipedia.org/wiki/2015_Indian_swine_flu_outbreak" TargetMode="External"/><Relationship Id="rId76" Type="http://schemas.openxmlformats.org/officeDocument/2006/relationships/hyperlink" Target="https://en.wikipedia.org/wiki/Jodhpur" TargetMode="External"/><Relationship Id="rId84" Type="http://schemas.openxmlformats.org/officeDocument/2006/relationships/hyperlink" Target="https://en.wikipedia.org/wiki/Gujarat" TargetMode="External"/><Relationship Id="rId89" Type="http://schemas.openxmlformats.org/officeDocument/2006/relationships/hyperlink" Target="https://en.wikipedia.org/wiki/2015_Indian_swine_flu_outbreak" TargetMode="External"/><Relationship Id="rId7" Type="http://schemas.openxmlformats.org/officeDocument/2006/relationships/image" Target="media/image1.jpeg"/><Relationship Id="rId71" Type="http://schemas.openxmlformats.org/officeDocument/2006/relationships/hyperlink" Target="https://en.wikipedia.org/wiki/2015_Indian_swine_flu_outbreak" TargetMode="External"/><Relationship Id="rId92" Type="http://schemas.openxmlformats.org/officeDocument/2006/relationships/hyperlink" Target="https://en.wikipedia.org/wiki/Maharashtra" TargetMode="External"/><Relationship Id="rId2" Type="http://schemas.openxmlformats.org/officeDocument/2006/relationships/styles" Target="styles.xml"/><Relationship Id="rId16" Type="http://schemas.openxmlformats.org/officeDocument/2006/relationships/hyperlink" Target="https://en.wikipedia.org/wiki/2015_Indian_swine_flu_outbreak" TargetMode="External"/><Relationship Id="rId29" Type="http://schemas.openxmlformats.org/officeDocument/2006/relationships/hyperlink" Target="https://en.wikipedia.org/wiki/Maharashtra" TargetMode="External"/><Relationship Id="rId11" Type="http://schemas.openxmlformats.org/officeDocument/2006/relationships/hyperlink" Target="https://en.wikipedia.org/wiki/2015_Indian_swine_flu_outbreak" TargetMode="External"/><Relationship Id="rId24" Type="http://schemas.openxmlformats.org/officeDocument/2006/relationships/hyperlink" Target="https://en.wikipedia.org/wiki/2015_Indian_swine_flu_outbreak" TargetMode="External"/><Relationship Id="rId32" Type="http://schemas.openxmlformats.org/officeDocument/2006/relationships/hyperlink" Target="https://en.wikipedia.org/wiki/2015_Indian_swine_flu_outbreak" TargetMode="External"/><Relationship Id="rId37" Type="http://schemas.openxmlformats.org/officeDocument/2006/relationships/hyperlink" Target="https://en.wikipedia.org/wiki/Karnataka" TargetMode="External"/><Relationship Id="rId40" Type="http://schemas.openxmlformats.org/officeDocument/2006/relationships/hyperlink" Target="https://en.wikipedia.org/wiki/2015_Indian_swine_flu_outbreak" TargetMode="External"/><Relationship Id="rId45" Type="http://schemas.openxmlformats.org/officeDocument/2006/relationships/hyperlink" Target="https://en.wikipedia.org/wiki/Goa" TargetMode="External"/><Relationship Id="rId53" Type="http://schemas.openxmlformats.org/officeDocument/2006/relationships/hyperlink" Target="https://en.wikipedia.org/wiki/2015_Indian_swine_flu_outbreak" TargetMode="External"/><Relationship Id="rId58" Type="http://schemas.openxmlformats.org/officeDocument/2006/relationships/hyperlink" Target="https://en.wikipedia.org/wiki/Assam" TargetMode="External"/><Relationship Id="rId66" Type="http://schemas.openxmlformats.org/officeDocument/2006/relationships/hyperlink" Target="https://en.wikipedia.org/wiki/2015_Indian_swine_flu_outbreak" TargetMode="External"/><Relationship Id="rId74" Type="http://schemas.openxmlformats.org/officeDocument/2006/relationships/hyperlink" Target="https://en.wikipedia.org/wiki/Aligarh_Muslim_University" TargetMode="External"/><Relationship Id="rId79" Type="http://schemas.openxmlformats.org/officeDocument/2006/relationships/hyperlink" Target="https://en.wikipedia.org/wiki/Indian_rupee" TargetMode="External"/><Relationship Id="rId87" Type="http://schemas.openxmlformats.org/officeDocument/2006/relationships/hyperlink" Target="https://en.wikipedia.org/w/index.php?title=2015_Indian_swine_flu_outbreak&amp;action=edit&amp;section=4" TargetMode="External"/><Relationship Id="rId5" Type="http://schemas.openxmlformats.org/officeDocument/2006/relationships/webSettings" Target="webSettings.xml"/><Relationship Id="rId61" Type="http://schemas.openxmlformats.org/officeDocument/2006/relationships/hyperlink" Target="https://en.wikipedia.org/wiki/2015_Indian_swine_flu_outbreak" TargetMode="External"/><Relationship Id="rId82" Type="http://schemas.openxmlformats.org/officeDocument/2006/relationships/hyperlink" Target="https://en.wikipedia.org/wiki/District_Collector" TargetMode="External"/><Relationship Id="rId90" Type="http://schemas.openxmlformats.org/officeDocument/2006/relationships/hyperlink" Target="https://en.wikipedia.org/wiki/Disease_surveillance" TargetMode="External"/><Relationship Id="rId19" Type="http://schemas.openxmlformats.org/officeDocument/2006/relationships/hyperlink" Target="https://en.wikipedia.org/wiki/2009_flu_pandemic" TargetMode="External"/><Relationship Id="rId14" Type="http://schemas.openxmlformats.org/officeDocument/2006/relationships/hyperlink" Target="https://en.wikipedia.org/wiki/2015_Indian_swine_flu_outbreak" TargetMode="External"/><Relationship Id="rId22" Type="http://schemas.openxmlformats.org/officeDocument/2006/relationships/hyperlink" Target="https://en.wikipedia.org/wiki/2015_Indian_swine_flu_outbreak" TargetMode="External"/><Relationship Id="rId27" Type="http://schemas.openxmlformats.org/officeDocument/2006/relationships/hyperlink" Target="https://en.wikipedia.org/wiki/Delhi" TargetMode="External"/><Relationship Id="rId30" Type="http://schemas.openxmlformats.org/officeDocument/2006/relationships/hyperlink" Target="https://en.wikipedia.org/wiki/Madhya_Pradesh" TargetMode="External"/><Relationship Id="rId35" Type="http://schemas.openxmlformats.org/officeDocument/2006/relationships/hyperlink" Target="https://en.wikipedia.org/wiki/2015_Indian_swine_flu_outbreak" TargetMode="External"/><Relationship Id="rId43" Type="http://schemas.openxmlformats.org/officeDocument/2006/relationships/hyperlink" Target="https://en.wikipedia.org/wiki/Chhattisgarh" TargetMode="External"/><Relationship Id="rId48" Type="http://schemas.openxmlformats.org/officeDocument/2006/relationships/hyperlink" Target="https://en.wikipedia.org/wiki/Himachal_Pradesh" TargetMode="External"/><Relationship Id="rId56" Type="http://schemas.openxmlformats.org/officeDocument/2006/relationships/hyperlink" Target="https://en.wikipedia.org/wiki/West_Bengal" TargetMode="External"/><Relationship Id="rId64" Type="http://schemas.openxmlformats.org/officeDocument/2006/relationships/hyperlink" Target="https://en.wikipedia.org/wiki/Nagaland" TargetMode="External"/><Relationship Id="rId69" Type="http://schemas.openxmlformats.org/officeDocument/2006/relationships/hyperlink" Target="https://en.wikipedia.org/wiki/Logistics" TargetMode="External"/><Relationship Id="rId77" Type="http://schemas.openxmlformats.org/officeDocument/2006/relationships/hyperlink" Target="https://en.wikipedia.org/wiki/2015_Indian_swine_flu_outbreak" TargetMode="External"/><Relationship Id="rId8" Type="http://schemas.openxmlformats.org/officeDocument/2006/relationships/hyperlink" Target="https://en.wikipedia.org/wiki/Electron_microscope" TargetMode="External"/><Relationship Id="rId51" Type="http://schemas.openxmlformats.org/officeDocument/2006/relationships/hyperlink" Target="https://en.wikipedia.org/wiki/2015_Indian_swine_flu_outbreak" TargetMode="External"/><Relationship Id="rId72" Type="http://schemas.openxmlformats.org/officeDocument/2006/relationships/hyperlink" Target="https://en.wikipedia.org/wiki/Schedule_X" TargetMode="External"/><Relationship Id="rId80" Type="http://schemas.openxmlformats.org/officeDocument/2006/relationships/hyperlink" Target="https://en.wikipedia.org/wiki/Show_cause" TargetMode="External"/><Relationship Id="rId85" Type="http://schemas.openxmlformats.org/officeDocument/2006/relationships/hyperlink" Target="https://en.wikipedia.org/wiki/Unlawful_assembly"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Gujarat" TargetMode="External"/><Relationship Id="rId17" Type="http://schemas.openxmlformats.org/officeDocument/2006/relationships/hyperlink" Target="https://en.wikipedia.org/wiki/2015_Indian_swine_flu_outbreak" TargetMode="External"/><Relationship Id="rId25" Type="http://schemas.openxmlformats.org/officeDocument/2006/relationships/hyperlink" Target="https://en.wikipedia.org/wiki/Rajasthan" TargetMode="External"/><Relationship Id="rId33" Type="http://schemas.openxmlformats.org/officeDocument/2006/relationships/hyperlink" Target="https://en.wikipedia.org/wiki/Tamil_Nadu" TargetMode="External"/><Relationship Id="rId38" Type="http://schemas.openxmlformats.org/officeDocument/2006/relationships/hyperlink" Target="https://en.wikipedia.org/wiki/Punjab,_India" TargetMode="External"/><Relationship Id="rId46" Type="http://schemas.openxmlformats.org/officeDocument/2006/relationships/hyperlink" Target="https://en.wikipedia.org/wiki/Jammu_and_Kashmir" TargetMode="External"/><Relationship Id="rId59" Type="http://schemas.openxmlformats.org/officeDocument/2006/relationships/hyperlink" Target="https://en.wikipedia.org/wiki/2015_Indian_swine_flu_outbreak" TargetMode="External"/><Relationship Id="rId67" Type="http://schemas.openxmlformats.org/officeDocument/2006/relationships/hyperlink" Target="https://en.wikipedia.org/wiki/Ministry_of_Health_and_Family_Welfare" TargetMode="External"/><Relationship Id="rId20" Type="http://schemas.openxmlformats.org/officeDocument/2006/relationships/hyperlink" Target="https://en.wikipedia.org/wiki/2015_Indian_swine_flu_outbreak" TargetMode="External"/><Relationship Id="rId41" Type="http://schemas.openxmlformats.org/officeDocument/2006/relationships/hyperlink" Target="https://en.wikipedia.org/wiki/Uttar_Pradesh" TargetMode="External"/><Relationship Id="rId54" Type="http://schemas.openxmlformats.org/officeDocument/2006/relationships/hyperlink" Target="https://en.wikipedia.org/wiki/Odisha" TargetMode="External"/><Relationship Id="rId62" Type="http://schemas.openxmlformats.org/officeDocument/2006/relationships/hyperlink" Target="https://en.wikipedia.org/wiki/Mizoram" TargetMode="External"/><Relationship Id="rId70" Type="http://schemas.openxmlformats.org/officeDocument/2006/relationships/hyperlink" Target="https://en.wikipedia.org/wiki/2015_Indian_swine_flu_outbreak" TargetMode="External"/><Relationship Id="rId75" Type="http://schemas.openxmlformats.org/officeDocument/2006/relationships/hyperlink" Target="https://en.wikipedia.org/wiki/National_Law_University" TargetMode="External"/><Relationship Id="rId83" Type="http://schemas.openxmlformats.org/officeDocument/2006/relationships/hyperlink" Target="https://en.wikipedia.org/wiki/Ahmedabad" TargetMode="External"/><Relationship Id="rId88" Type="http://schemas.openxmlformats.org/officeDocument/2006/relationships/hyperlink" Target="https://en.wikipedia.org/wiki/Cell_(journal)" TargetMode="External"/><Relationship Id="rId91" Type="http://schemas.openxmlformats.org/officeDocument/2006/relationships/hyperlink" Target="https://en.wikipedia.org/wiki/2015_Indian_swine_flu_outbreak" TargetMode="External"/><Relationship Id="rId1" Type="http://schemas.openxmlformats.org/officeDocument/2006/relationships/numbering" Target="numbering.xml"/><Relationship Id="rId6" Type="http://schemas.openxmlformats.org/officeDocument/2006/relationships/hyperlink" Target="https://en.wikipedia.org/wiki/File:H1N1_influenza_virus.jpg" TargetMode="External"/><Relationship Id="rId15" Type="http://schemas.openxmlformats.org/officeDocument/2006/relationships/hyperlink" Target="https://en.wikipedia.org/wiki/2015_Indian_swine_flu_outbreak" TargetMode="External"/><Relationship Id="rId23" Type="http://schemas.openxmlformats.org/officeDocument/2006/relationships/hyperlink" Target="https://en.wikipedia.org/wiki/Ministry_of_Health_and_Family_Welfare" TargetMode="External"/><Relationship Id="rId28" Type="http://schemas.openxmlformats.org/officeDocument/2006/relationships/hyperlink" Target="https://en.wikipedia.org/wiki/2015_Indian_swine_flu_outbreak" TargetMode="External"/><Relationship Id="rId36" Type="http://schemas.openxmlformats.org/officeDocument/2006/relationships/hyperlink" Target="https://en.wikipedia.org/wiki/2015_Indian_swine_flu_outbreak" TargetMode="External"/><Relationship Id="rId49" Type="http://schemas.openxmlformats.org/officeDocument/2006/relationships/hyperlink" Target="https://en.wikipedia.org/wiki/2015_Indian_swine_flu_outbreak" TargetMode="External"/><Relationship Id="rId57" Type="http://schemas.openxmlformats.org/officeDocument/2006/relationships/hyperlink" Target="https://en.wikipedia.org/wiki/2015_Indian_swine_flu_outbreak" TargetMode="External"/><Relationship Id="rId10" Type="http://schemas.openxmlformats.org/officeDocument/2006/relationships/hyperlink" Target="https://en.wikipedia.org/wiki/Influenza_A_virus_subtype_H1N1" TargetMode="External"/><Relationship Id="rId31" Type="http://schemas.openxmlformats.org/officeDocument/2006/relationships/hyperlink" Target="https://en.wikipedia.org/wiki/Telangana" TargetMode="External"/><Relationship Id="rId44" Type="http://schemas.openxmlformats.org/officeDocument/2006/relationships/hyperlink" Target="https://en.wikipedia.org/wiki/2015_Indian_swine_flu_outbreak" TargetMode="External"/><Relationship Id="rId52" Type="http://schemas.openxmlformats.org/officeDocument/2006/relationships/hyperlink" Target="https://en.wikipedia.org/wiki/Uttarakhand" TargetMode="External"/><Relationship Id="rId60" Type="http://schemas.openxmlformats.org/officeDocument/2006/relationships/hyperlink" Target="https://en.wikipedia.org/wiki/Manipur" TargetMode="External"/><Relationship Id="rId65" Type="http://schemas.openxmlformats.org/officeDocument/2006/relationships/hyperlink" Target="https://en.wikipedia.org/wiki/2015_Indian_swine_flu_outbreak" TargetMode="External"/><Relationship Id="rId73" Type="http://schemas.openxmlformats.org/officeDocument/2006/relationships/hyperlink" Target="https://en.wikipedia.org/wiki/2015_Indian_swine_flu_outbreak" TargetMode="External"/><Relationship Id="rId78" Type="http://schemas.openxmlformats.org/officeDocument/2006/relationships/hyperlink" Target="https://en.wikipedia.org/wiki/Government_of_Delhi" TargetMode="External"/><Relationship Id="rId81" Type="http://schemas.openxmlformats.org/officeDocument/2006/relationships/hyperlink" Target="https://en.wikipedia.org/wiki/2015_Indian_swine_flu_outbreak" TargetMode="External"/><Relationship Id="rId86" Type="http://schemas.openxmlformats.org/officeDocument/2006/relationships/hyperlink" Target="https://en.wikipedia.org/wiki/2015_Indian_swine_flu_outbreak"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2019-10-15T06:52:00Z</dcterms:created>
  <dcterms:modified xsi:type="dcterms:W3CDTF">2019-10-15T06:53:00Z</dcterms:modified>
</cp:coreProperties>
</file>