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5E20"/>
          <w:sz w:val="30"/>
        </w:rPr>
        <w:t>NOVAPACK INDUSTRIES PRIVATE LIMITED</w:t>
      </w:r>
    </w:p>
    <w:p>
      <w:pPr>
        <w:jc w:val="center"/>
      </w:pPr>
      <w:r>
        <w:rPr>
          <w:sz w:val="16"/>
        </w:rPr>
        <w:t>Unit 7, Chakan MIDC Phase III, Pune 410501, Maharashtra</w:t>
        <w:br/>
        <w:t>GSTIN 27AAGCN2218L1ZR  |  novapack.sales@novapackind.com  |  +91 20 6721 8800</w:t>
      </w:r>
    </w:p>
    <w:p>
      <w:pPr>
        <w:jc w:val="center"/>
      </w:pPr>
      <w:r>
        <w:t>_______________________________________________________________________________________________</w:t>
      </w:r>
    </w:p>
    <w:p>
      <w:r>
        <w:rPr>
          <w:b/>
          <w:sz w:val="21"/>
        </w:rPr>
        <w:t>Ref: NPI/MKT/2026/COMM/447</w:t>
      </w:r>
    </w:p>
    <w:p>
      <w:r>
        <w:rPr>
          <w:b w:val="0"/>
          <w:sz w:val="21"/>
        </w:rPr>
        <w:t>Date: 12th August 2026</w:t>
      </w:r>
    </w:p>
    <w:p/>
    <w:p>
      <w:r>
        <w:rPr>
          <w:b w:val="0"/>
          <w:sz w:val="21"/>
        </w:rPr>
        <w:t>To,</w:t>
        <w:br/>
        <w:t>The Sourcing Head</w:t>
        <w:br/>
        <w:t>Meridian Consumer Products Private Limited</w:t>
        <w:br/>
        <w:t>Bommasandra Industrial Area, Bengaluru 560099</w:t>
      </w:r>
    </w:p>
    <w:p/>
    <w:p>
      <w:pPr>
        <w:jc w:val="both"/>
      </w:pPr>
      <w:r>
        <w:rPr>
          <w:b/>
          <w:sz w:val="21"/>
        </w:rPr>
        <w:t>Subject: Our commercial offer against your enquiry RFX-2026-0417 for corrugated packaging on annual rate contract basis.</w:t>
      </w:r>
    </w:p>
    <w:p/>
    <w:p>
      <w:pPr>
        <w:jc w:val="both"/>
      </w:pPr>
      <w:r>
        <w:rPr>
          <w:b w:val="0"/>
          <w:sz w:val="21"/>
        </w:rPr>
        <w:t>Dear Sir,</w:t>
      </w:r>
    </w:p>
    <w:p/>
    <w:p>
      <w:pPr>
        <w:jc w:val="both"/>
      </w:pPr>
      <w:r>
        <w:rPr>
          <w:b w:val="0"/>
          <w:sz w:val="21"/>
        </w:rPr>
        <w:t>We acknowledge with thanks your enquiry dated 4th August 2026 and are pleased to place before you our commercial proposal. We have studied your specification sheet carefully. Our offer is set out in the paragraphs that follow. We have not used your format as our costing is built on slab volumes rather than a flat annual quantity, and we believe the narrative below conveys our commercials more accurately.</w:t>
      </w:r>
    </w:p>
    <w:p/>
    <w:p>
      <w:r>
        <w:rPr>
          <w:b/>
          <w:sz w:val="21"/>
        </w:rPr>
        <w:t>1. OUTER SHIPPERS AND HEAVY GRADES</w:t>
      </w:r>
    </w:p>
    <w:p>
      <w:pPr>
        <w:jc w:val="both"/>
      </w:pPr>
      <w:r>
        <w:rPr>
          <w:b w:val="0"/>
          <w:sz w:val="21"/>
        </w:rPr>
        <w:t>For the five ply BC flute outer shippers, our rate for the 600 x 400 x 400 shipper in brown (your line 1) is Rs. 106.8 per box for annual offtake above 200,000 numbers, and Rs. 118.1 per box below that volume. The 600 x 400 x 300 in the same construction (line 2) works out to Rs. 91.99 per box and the 450 x 300 x 300 (line 3) to Rs. 63.05 per box, both at the volumes indicated in your sheet. The white top variant of the 600 x 400 x 400 (line 4) carries a premium and is offered at Rs. 130.7 per box. For the seven ply export grade heavy duty shippers, the 800 x 600 x 600 (line 19) is Rs. 222.34 per box and the 600 x 400 x 500 (line 20) is Rs. 155.94 per box. Please note that for both seven ply items our rates hold only if the annual quantity is confirmed upfront; on a call-off basis without volume commitment these would firm up by approximately 6 percent.</w:t>
      </w:r>
    </w:p>
    <w:p/>
    <w:p>
      <w:r>
        <w:rPr>
          <w:b/>
          <w:sz w:val="21"/>
        </w:rPr>
        <w:t>2. INNER PACKS AND E-COMMERCE SHIPPERS</w:t>
      </w:r>
    </w:p>
    <w:p>
      <w:pPr>
        <w:jc w:val="both"/>
      </w:pPr>
      <w:r>
        <w:rPr>
          <w:b w:val="0"/>
          <w:sz w:val="21"/>
        </w:rPr>
        <w:t>Coming to the three ply items, the 400 x 300 x 200 inner pack (line 5) is quoted at Rs. 28.11 per box, the 300 x 200 x 150 (line 6) at Rs. 17.24 and the 250 x 200 x 150 (line 7) at Rs. 14.33. On the E flute e-commerce shippers, the 350 x 250 x 120 in brown (line 8) is Rs. 12.65 per box and the 250 x 180 x 100 (line 9) is Rs. 8.98 per box. The white top version of the 350 x 250 x 120 (line 10) is Rs. 14.77 per box. We would draw your attention to the fact that our E flute rates above are based on a minimum call-off of 20,000 numbers per SKU; for smaller call-offs a handling charge of Rs. 0.35 per box would apply.</w:t>
      </w:r>
    </w:p>
    <w:p/>
    <w:p>
      <w:r>
        <w:rPr>
          <w:b/>
          <w:sz w:val="21"/>
        </w:rPr>
        <w:t>3. DIE CUT ITEMS</w:t>
      </w:r>
    </w:p>
    <w:p>
      <w:pPr>
        <w:jc w:val="both"/>
      </w:pPr>
      <w:r>
        <w:rPr>
          <w:b w:val="0"/>
          <w:sz w:val="21"/>
        </w:rPr>
        <w:t>The self-lock die cut mailers are offered as follows. The 300 x 220 x 80 (line 11) at Rs. 10.63 per box and the 220 x 160 x 60 (line 12) at Rs. 7.21 per box. The two colour printed mailer in the 300 x 220 x 80 size (line 13) is Rs. 12.73 per box inclusive of printing but exclusive of the one time die and plate charges detailed in paragraph 7. Open top die cut trays, being the 400 x 300 x 100 (line 14) and the 300 x 200 x 80 (line 15), are Rs. 15.41 and Rs. 10.93 per box respectively.</w:t>
      </w:r>
    </w:p>
    <w:p/>
    <w:p>
      <w:r>
        <w:rPr>
          <w:b/>
          <w:sz w:val="21"/>
        </w:rPr>
        <w:t>4. PRINTED AND SPECIALITY ITEMS</w:t>
      </w:r>
    </w:p>
    <w:p>
      <w:pPr>
        <w:jc w:val="both"/>
      </w:pPr>
      <w:r>
        <w:rPr>
          <w:b w:val="0"/>
          <w:sz w:val="21"/>
        </w:rPr>
        <w:t>For the three colour flexo printed shippers, the 600 x 400 x 400 (line 16) is Rs. 130.43 per box and the 450 x 300 x 300 (line 17) is Rs. 74.31 per box. The litho laminated four colour carton (line 18) is Rs. 16.91 per box. The wrap around sleeves, printed (line 25) and plain (line 26), are Rs. 13.37 and Rs. 11.25 per box. The telescopic lid and base boxes are Rs. 94.4 per set for the 500 x 400 x 300 (line 27) and Rs. 66.9 per set for the 400 x 300 x 250 (line 28). We would like to clarify that our telescopic rate is for the complete set comprising both lid and base and not per component.</w:t>
      </w:r>
    </w:p>
    <w:p/>
    <w:p>
      <w:r>
        <w:rPr>
          <w:b/>
          <w:sz w:val="21"/>
        </w:rPr>
        <w:t>5. ITEMS NOT OFFERED</w:t>
      </w:r>
    </w:p>
    <w:p>
      <w:pPr>
        <w:jc w:val="both"/>
      </w:pPr>
      <w:r>
        <w:rPr>
          <w:b w:val="0"/>
          <w:sz w:val="21"/>
        </w:rPr>
        <w:t>We regret that we are unable to offer against your lines 21 and 22 covering six cell and nine cell partition sets, as we do not presently have partition assembly capability at our Chakan unit. Similarly lines 23 and 24 covering two ply layer pads fall below our minimum board grammage and we would not be able to hold the flatness tolerance you require. Lines 29 and 30 covering the moisture resistant FEFCO cases require a wax or poly coating line which we are commissioning in the first quarter of next year, and we would be glad to revert on these once operational.</w:t>
      </w:r>
    </w:p>
    <w:p/>
    <w:p>
      <w:r>
        <w:rPr>
          <w:b/>
          <w:sz w:val="21"/>
        </w:rPr>
        <w:t>6. FREIGHT AND DELIVERY</w:t>
      </w:r>
    </w:p>
    <w:p>
      <w:pPr>
        <w:jc w:val="both"/>
      </w:pPr>
      <w:r>
        <w:rPr>
          <w:b w:val="0"/>
          <w:sz w:val="21"/>
        </w:rPr>
        <w:t>All rates quoted above are on FOR Bengaluru basis and freight is included in the rates for deliveries to your Bommasandra facility. For the Hosur facility we would need to add Rs. 0.22 per box. Our standard delivery commitment is 16 days from receipt of firm order for repeat items. New die development would take 22 days.</w:t>
      </w:r>
    </w:p>
    <w:p/>
    <w:p>
      <w:r>
        <w:rPr>
          <w:b/>
          <w:sz w:val="21"/>
        </w:rPr>
        <w:t>7. OTHER COMMERCIAL TERMS</w:t>
      </w:r>
    </w:p>
    <w:p>
      <w:pPr>
        <w:jc w:val="both"/>
      </w:pPr>
      <w:r>
        <w:rPr>
          <w:b w:val="0"/>
          <w:sz w:val="21"/>
        </w:rPr>
        <w:t>Goods and services tax will be charged extra at applicable rates. Our payment terms are 45 days from date of invoice; we note your requirement of 60 days and are willing to discuss this in negotiation. One time die and plate charges are Rs. 9,200 for the two colour mailer and Rs. 21,500 for the litho laminated carton. These rates are valid for acceptance within 75 days from the date of this letter, and are firm for the contract period thereafter subject to the kraft paper index remaining within a band of plus or minus 7 percent of the August 2026 level.</w:t>
      </w:r>
    </w:p>
    <w:p/>
    <w:p>
      <w:r>
        <w:rPr>
          <w:b/>
          <w:sz w:val="21"/>
        </w:rPr>
        <w:t>8. RESPONSES TO YOUR QUALIFICATION QUESTIONNAIRE</w:t>
      </w:r>
    </w:p>
    <w:p>
      <w:pPr>
        <w:jc w:val="both"/>
      </w:pPr>
      <w:r>
        <w:rPr>
          <w:b w:val="0"/>
          <w:sz w:val="21"/>
        </w:rPr>
        <w:t>We hold ISO 22000:2018 certification bearing number IN22K-2023-8841 which is valid until 15 September 2027; we are not BRC certified. We do not hold FSC chain of custody at present although our primary kraft supplier is FSC certified and we can arrange documentation on request. Recycled fibre content in our standard board is in the range of 68 to 72 percent. Our installed capacity at Chakan is 3,100 metric tonnes per month and we are currently at 58 percent committed utilisation. We operate from a single manufacturing location at Chakan, Pune, which serves both your Bengaluru and Hosur plants by road. On the question of the bursting strength penalty clause, we are agreeable to the two percent penalty as drafted. Our payment terms are as stated in paragraph 7 above and we do not presently offer an early payment discount.</w:t>
      </w:r>
    </w:p>
    <w:p/>
    <w:p>
      <w:pPr>
        <w:jc w:val="both"/>
      </w:pPr>
      <w:r>
        <w:rPr>
          <w:b w:val="0"/>
          <w:sz w:val="21"/>
        </w:rPr>
        <w:t>We trust our offer merits your favourable consideration and look forward to your valued order.</w:t>
      </w:r>
    </w:p>
    <w:p/>
    <w:p>
      <w:r>
        <w:rPr>
          <w:b w:val="0"/>
          <w:sz w:val="21"/>
        </w:rPr>
        <w:t>Yours faithfully,</w:t>
        <w:br/>
        <w:t>For NovaPack Industries Private Limited</w:t>
        <w:br/>
        <w:br/>
        <w:br/>
        <w:t>Anjali Deshmukh</w:t>
        <w:br/>
        <w:t>General Manager - Sales &amp; Marketing</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