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933" w:rsidRPr="00213A61" w14:paraId="4A6E7C74" w14:textId="77777777" w:rsidTr="00293B15">
        <w:tc>
          <w:tcPr>
            <w:tcW w:w="9350" w:type="dxa"/>
          </w:tcPr>
          <w:p w14:paraId="05B6A1EC" w14:textId="77777777" w:rsidR="00717933" w:rsidRPr="00213A61" w:rsidRDefault="00717933" w:rsidP="00293B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4BF299" wp14:editId="2EA6C068">
                  <wp:extent cx="5943600" cy="7765415"/>
                  <wp:effectExtent l="0" t="0" r="0" b="6985"/>
                  <wp:docPr id="40" name="Picture 4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76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933" w:rsidRPr="00213A61" w14:paraId="76BA0B2F" w14:textId="77777777" w:rsidTr="00293B15">
        <w:tc>
          <w:tcPr>
            <w:tcW w:w="9350" w:type="dxa"/>
          </w:tcPr>
          <w:p w14:paraId="0BA93DF1" w14:textId="1196996F" w:rsidR="00717933" w:rsidRPr="00213A61" w:rsidRDefault="00717933" w:rsidP="00293B15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begin"/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instrText xml:space="preserve"> SEQ Appendix \* ARABIC </w:instrTex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separate"/>
            </w:r>
            <w:r w:rsidRPr="00213A6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end"/>
            </w:r>
            <w:r w:rsidR="00B96C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5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Second cycle tester requester template</w:t>
            </w:r>
          </w:p>
        </w:tc>
      </w:tr>
    </w:tbl>
    <w:p w14:paraId="1029B93F" w14:textId="77777777" w:rsidR="00D020C0" w:rsidRDefault="00D020C0"/>
    <w:sectPr w:rsidR="00D02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33"/>
    <w:rsid w:val="00717933"/>
    <w:rsid w:val="00B96CD3"/>
    <w:rsid w:val="00D0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A787"/>
  <w15:chartTrackingRefBased/>
  <w15:docId w15:val="{A13E42C2-D78F-45CA-A2A8-5B0C5E26A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933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7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TIMILSINA D. (2127642)</dc:creator>
  <cp:keywords/>
  <dc:description/>
  <cp:lastModifiedBy>TIMILSINA D. (2127642)</cp:lastModifiedBy>
  <cp:revision>2</cp:revision>
  <dcterms:created xsi:type="dcterms:W3CDTF">2022-05-06T22:27:00Z</dcterms:created>
  <dcterms:modified xsi:type="dcterms:W3CDTF">2022-05-08T10:15:00Z</dcterms:modified>
</cp:coreProperties>
</file>