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Perfil Docente</w:t>
      </w:r>
    </w:p>
    <w:p>
      <w:pPr>
        <w:jc w:val="center"/>
      </w:pPr>
      <w:r>
        <w:rPr>
          <w:i/>
          <w:color w:val="444444"/>
          <w:sz w:val="26"/>
        </w:rPr>
        <w:t>Análisis del perfil del docente frente a las exigencias de la sociedad contemporánea</w:t>
      </w:r>
    </w:p>
    <w:p>
      <w:pPr>
        <w:jc w:val="center"/>
      </w:pPr>
      <w:r>
        <w:rPr>
          <w:color w:val="666666"/>
          <w:sz w:val="22"/>
        </w:rPr>
        <w:t>Diego Chancafe — Estudiante de Física, UNMSM</w:t>
      </w:r>
    </w:p>
    <w:p/>
    <w:p>
      <w:pPr>
        <w:pStyle w:val="Heading1"/>
      </w:pPr>
      <w:r>
        <w:rPr>
          <w:rFonts w:ascii="Calibri" w:hAnsi="Calibri"/>
        </w:rPr>
        <w:t>1. Resumen</w:t>
      </w:r>
    </w:p>
    <w:p>
      <w:pPr>
        <w:spacing w:after="120" w:line="276" w:lineRule="auto"/>
      </w:pPr>
      <w:r>
        <w:rPr>
          <w:rFonts w:ascii="Calibri" w:hAnsi="Calibri"/>
          <w:sz w:val="24"/>
        </w:rPr>
        <w:t>El presente documento examina el perfil del docente desde una perspectiva multidimensional, abordando tanto las competencias técnicas y pedagógicas requeridas para el ejercicio profesional como las dimensiones éticas, humanísticas y sociales que demanda la educación del siglo XXI. Se analizan distintos modelos de formación docente —el tradicional, el técnico-instrumental, el reflexivo y el crítico-social— y se evalúa su pertinencia frente a las necesidades de una sociedad que enfrenta profundas crisis en los ámbitos laboral, cultural, económico y, de manera particularmente urgente, en lo ético y lo humano.</w:t>
      </w:r>
    </w:p>
    <w:p>
      <w:pPr>
        <w:spacing w:after="120" w:line="276" w:lineRule="auto"/>
      </w:pPr>
      <w:r>
        <w:rPr>
          <w:rFonts w:ascii="Calibri" w:hAnsi="Calibri"/>
          <w:sz w:val="24"/>
        </w:rPr>
        <w:t>El análisis se estructura en cuatro apartados: un resumen general del tema, la exposición de las ideas principales extraídas de la literatura especializada, una opinión personal fundamentada en la experiencia como estudiante de pedagogía universitaria, y una conclusión que responde a la pregunta central sobre cuál es el perfil docente más adecuado para afrontar los desafíos actuales.</w:t>
      </w:r>
    </w:p>
    <w:p>
      <w:pPr>
        <w:pStyle w:val="Heading1"/>
      </w:pPr>
      <w:r>
        <w:rPr>
          <w:rFonts w:ascii="Calibri" w:hAnsi="Calibri"/>
        </w:rPr>
        <w:t>2. Ideas principales</w:t>
      </w:r>
    </w:p>
    <w:p>
      <w:pPr>
        <w:pStyle w:val="Heading2"/>
      </w:pPr>
      <w:r>
        <w:rPr>
          <w:rFonts w:ascii="Calibri" w:hAnsi="Calibri"/>
        </w:rPr>
        <w:t>2.1. Limitaciones del modelo tradicional</w:t>
      </w:r>
    </w:p>
    <w:p>
      <w:pPr>
        <w:spacing w:after="120" w:line="276" w:lineRule="auto"/>
      </w:pPr>
      <w:r>
        <w:rPr>
          <w:rFonts w:ascii="Calibri" w:hAnsi="Calibri"/>
          <w:sz w:val="24"/>
        </w:rPr>
        <w:t>El perfil docente tradicional ha privilegiado la transmisión unidireccional de conocimientos disciplinares, relegando a un segundo plano la formación en valores, el desarrollo del pensamiento crítico y la atención a la diversidad. Este modelo, heredado del paradigma positivista, concibe al docente como un experto que deposita información en el estudiante, sin considerar los contextos socioculturales ni las características individuales de los aprendices.</w:t>
      </w:r>
    </w:p>
    <w:p>
      <w:pPr>
        <w:pStyle w:val="Heading2"/>
      </w:pPr>
      <w:r>
        <w:rPr>
          <w:rFonts w:ascii="Calibri" w:hAnsi="Calibri"/>
        </w:rPr>
        <w:t>2.2. El docente como mediador del aprendizaje</w:t>
      </w:r>
    </w:p>
    <w:p>
      <w:pPr>
        <w:spacing w:after="120" w:line="276" w:lineRule="auto"/>
      </w:pPr>
      <w:r>
        <w:rPr>
          <w:rFonts w:ascii="Calibri" w:hAnsi="Calibri"/>
          <w:sz w:val="24"/>
        </w:rPr>
        <w:t>La sociedad actual, caracterizada por el acceso masivo a la información y la rápida obsolescencia del conocimiento, requiere un docente que actúe como mediador del aprendizaje y no como mero transmisor. El docente del siglo XXI debe facilitar el desarrollo de competencias múltiples —cognitivas, procedimentales y actitudinales— y promover una ciudadanía activa, crítica y responsable. Este enfoque se alinea con los planteamientos de autores como Philippe Perrenoud y César Coll, quienes defienden un modelo basado en competencias para la vida.</w:t>
      </w:r>
    </w:p>
    <w:p>
      <w:pPr>
        <w:pStyle w:val="Heading2"/>
      </w:pPr>
      <w:r>
        <w:rPr>
          <w:rFonts w:ascii="Calibri" w:hAnsi="Calibri"/>
        </w:rPr>
        <w:t>2.3. Integración del enfoque por competencias</w:t>
      </w:r>
    </w:p>
    <w:p>
      <w:pPr>
        <w:spacing w:after="120" w:line="276" w:lineRule="auto"/>
      </w:pPr>
      <w:r>
        <w:rPr>
          <w:rFonts w:ascii="Calibri" w:hAnsi="Calibri"/>
          <w:sz w:val="24"/>
        </w:rPr>
        <w:t>El enfoque por competencias representa un avance significativo al integrar saberes conceptuales, procedimentales y actitudinales. Sin embargo, su implementación no siempre incorpora de manera explícita la dimensión ética y humanística. Existe el riesgo de reducir las competencias a indicadores observables y medibles, perdiendo de vista el sentido profundo de la educación como formación integral de la persona. Autores como Martha Nussbaum advierten sobre la necesidad de cultivar las humanidades y el pensamiento crítico frente a un modelo educativo cada vez más mercantilizado.</w:t>
      </w:r>
    </w:p>
    <w:p>
      <w:pPr>
        <w:pStyle w:val="Heading2"/>
      </w:pPr>
      <w:r>
        <w:rPr>
          <w:rFonts w:ascii="Calibri" w:hAnsi="Calibri"/>
        </w:rPr>
        <w:t>2.4. Articulación teoría-práctica reflexiva</w:t>
      </w:r>
    </w:p>
    <w:p>
      <w:pPr>
        <w:spacing w:after="120" w:line="276" w:lineRule="auto"/>
      </w:pPr>
      <w:r>
        <w:rPr>
          <w:rFonts w:ascii="Calibri" w:hAnsi="Calibri"/>
          <w:sz w:val="24"/>
        </w:rPr>
        <w:t>La formación docente debe articular la teoría con la práctica reflexiva. Donald Schön propuso el modelo del profesional reflexivo, aquel que es capaz de pensar en la acción y sobre la acción, aprendiendo de su propia práctica. Esta perspectiva sitúa al docente como un investigador de su quehacer pedagógico, capaz de adaptar sus estrategias a las necesidades del contexto y de mejorar continuamente su desempeño mediante la reflexión crítica.</w:t>
      </w:r>
    </w:p>
    <w:p>
      <w:pPr>
        <w:pStyle w:val="Heading2"/>
      </w:pPr>
      <w:r>
        <w:rPr>
          <w:rFonts w:ascii="Calibri" w:hAnsi="Calibri"/>
        </w:rPr>
        <w:t>2.5. Compromiso ético y transformación social</w:t>
      </w:r>
    </w:p>
    <w:p>
      <w:pPr>
        <w:spacing w:after="120" w:line="276" w:lineRule="auto"/>
      </w:pPr>
      <w:r>
        <w:rPr>
          <w:rFonts w:ascii="Calibri" w:hAnsi="Calibri"/>
          <w:sz w:val="24"/>
        </w:rPr>
        <w:t>El docente del siglo XXI debe ser un profesional crítico, creativo, empático y comprometido con la transformación social. La educación no puede ser neutral: tiene un compromiso ineludible con la construcción de una sociedad más justa, inclusiva y solidaria. Paulo Freire, referente ineludible de la pedagogía crítica, sostiene que la educación es un acto político y que el docente debe estar del lado de los oprimidos, trabajando por la concientización y la emancipación de sus estudiantes.</w:t>
      </w:r>
    </w:p>
    <w:p>
      <w:pPr>
        <w:pStyle w:val="Heading1"/>
      </w:pPr>
      <w:r>
        <w:rPr>
          <w:rFonts w:ascii="Calibri" w:hAnsi="Calibri"/>
        </w:rPr>
        <w:t>3. Opinión</w:t>
      </w:r>
    </w:p>
    <w:p>
      <w:pPr>
        <w:spacing w:after="120" w:line="276" w:lineRule="auto"/>
      </w:pPr>
      <w:r>
        <w:rPr>
          <w:rFonts w:ascii="Calibri" w:hAnsi="Calibri"/>
          <w:sz w:val="24"/>
        </w:rPr>
        <w:t>Desde mi experiencia como estudiante de Física en la Universidad Nacional Mayor de San Marcos, he tenido la oportunidad de observar diversos estilos de enseñanza. Considero que el perfil docente no puede reducirse a una lista de competencias técnicas evaluables mediante rúbricas estandarizadas. La docencia es, ante todo, una práctica humana que implica una relación genuina con el otro.</w:t>
      </w:r>
    </w:p>
    <w:p>
      <w:pPr>
        <w:spacing w:after="120" w:line="276" w:lineRule="auto"/>
      </w:pPr>
      <w:r>
        <w:rPr>
          <w:rFonts w:ascii="Calibri" w:hAnsi="Calibri"/>
          <w:sz w:val="24"/>
        </w:rPr>
        <w:t>Los docentes que más me han marcado no son necesariamente aquellos que dominaban con mayor profundidad los contenidos de la asignatura, sino aquellos que lograban conectarse con sus estudiantes, despertar su curiosidad intelectual y fomentar un ambiente de confianza y respeto mutuo. Recuerdo especialmente a un profesor de Física que, en lugar de limitarse a resolver ejercicios en la pizarra, nos planteaba problemas abiertos inspirados en fenómenos cotidianos y nos guiaba en el proceso de descubrimiento. Ese profesor no solo enseñaba Física: enseñaba a pensar.</w:t>
      </w:r>
    </w:p>
    <w:p>
      <w:pPr>
        <w:spacing w:after="120" w:line="276" w:lineRule="auto"/>
      </w:pPr>
      <w:r>
        <w:rPr>
          <w:rFonts w:ascii="Calibri" w:hAnsi="Calibri"/>
          <w:sz w:val="24"/>
        </w:rPr>
        <w:t>Por ello, considero que la formación docente debería poner un énfasis especial en el desarrollo de habilidades interpersonales y en la formación ética. Un docente empático, que escucha a sus estudiantes, que valora sus preguntas y que está dispuesto a aprender de ellos, tiene un impacto transformador que va más allá del aula. La educación tiene un compromiso con la construcción de una sociedad más humana, y ese compromiso empieza en la relación cotidiana entre docentes y estudiantes.</w:t>
      </w:r>
    </w:p>
    <w:p>
      <w:pPr>
        <w:pStyle w:val="Heading1"/>
      </w:pPr>
      <w:r>
        <w:rPr>
          <w:rFonts w:ascii="Calibri" w:hAnsi="Calibri"/>
        </w:rPr>
        <w:t>4. Conclusión</w:t>
      </w:r>
    </w:p>
    <w:p>
      <w:pPr>
        <w:spacing w:after="120" w:line="276" w:lineRule="auto"/>
        <w:ind w:left="432"/>
      </w:pPr>
      <w:r>
        <w:rPr>
          <w:rFonts w:ascii="Calibri" w:hAnsi="Calibri"/>
          <w:i/>
          <w:sz w:val="24"/>
        </w:rPr>
        <w:t>Pregunta: ¿Cuál es el más indicado para dar respuesta a las necesidades no solo a las exigencias laborales, culturales y económicas de esta sociedad; sino, aquellas surgidas desde lo ético, lo solidario, lo humanístico que tanto la aquejan y que la han convertida en una sociedad cada vez más presa del individualismo, el egoísmo, la intolerancia y la violencia que cada vez la van haciendo más inhumana?</w:t>
      </w:r>
    </w:p>
    <w:p>
      <w:pPr>
        <w:spacing w:after="120" w:line="276" w:lineRule="auto"/>
      </w:pPr>
      <w:r>
        <w:rPr>
          <w:rFonts w:ascii="Calibri" w:hAnsi="Calibri"/>
          <w:sz w:val="24"/>
        </w:rPr>
        <w:t>El perfil docente más indicado para responder a estas necesidades no es ninguno de los modelos puros —tradicional, técnico, reflexivo o crítico— tomados de manera aislada, sino una integración equilibrada de todos ellos, con un énfasis particular en las dimensiones ética y humanística. La complejidad de los desafíos actuales exige un docente polivalente que sea capaz de movilizar distintos saberes y competencias según el contexto.</w:t>
      </w:r>
    </w:p>
    <w:p>
      <w:pPr>
        <w:spacing w:after="120" w:line="276" w:lineRule="auto"/>
      </w:pPr>
      <w:r>
        <w:rPr>
          <w:rFonts w:ascii="Calibri" w:hAnsi="Calibri"/>
          <w:sz w:val="24"/>
        </w:rPr>
        <w:t>En concreto, el docente que la sociedad necesita debe reunir las siguientes características:</w:t>
      </w:r>
    </w:p>
    <w:p>
      <w:pPr>
        <w:spacing w:after="80" w:line="276" w:lineRule="auto"/>
      </w:pPr>
      <w:r>
        <w:rPr>
          <w:rFonts w:ascii="Calibri" w:hAnsi="Calibri"/>
          <w:sz w:val="24"/>
        </w:rPr>
        <w:t>1) Dominio profundo de su disciplina, actualizado constantemente y con capacidad de establecer conexiones interdisciplinarias.</w:t>
      </w:r>
    </w:p>
    <w:p>
      <w:pPr>
        <w:spacing w:after="80" w:line="276" w:lineRule="auto"/>
      </w:pPr>
      <w:r>
        <w:rPr>
          <w:rFonts w:ascii="Calibri" w:hAnsi="Calibri"/>
          <w:sz w:val="24"/>
        </w:rPr>
        <w:t>2) Manejo de estrategias pedagógicas innovadoras, basadas en la evidencia y adaptadas a la diversidad de estilos y ritmos de aprendizaje.</w:t>
      </w:r>
    </w:p>
    <w:p>
      <w:pPr>
        <w:spacing w:after="80" w:line="276" w:lineRule="auto"/>
      </w:pPr>
      <w:r>
        <w:rPr>
          <w:rFonts w:ascii="Calibri" w:hAnsi="Calibri"/>
          <w:sz w:val="24"/>
        </w:rPr>
        <w:t>3) Integración significativa de las tecnologías de la información y la comunicación como herramientas al servicio del aprendizaje, no como fines en sí mismas.</w:t>
      </w:r>
    </w:p>
    <w:p>
      <w:pPr>
        <w:spacing w:after="80" w:line="276" w:lineRule="auto"/>
      </w:pPr>
      <w:r>
        <w:rPr>
          <w:rFonts w:ascii="Calibri" w:hAnsi="Calibri"/>
          <w:sz w:val="24"/>
        </w:rPr>
        <w:t>4) Capacidad para fomentar el pensamiento crítico y creativo, promoviendo la curiosidad intelectual, la formulación de preguntas y la búsqueda autónoma del conocimiento.</w:t>
      </w:r>
    </w:p>
    <w:p>
      <w:pPr>
        <w:spacing w:after="80" w:line="276" w:lineRule="auto"/>
      </w:pPr>
      <w:r>
        <w:rPr>
          <w:rFonts w:ascii="Calibri" w:hAnsi="Calibri"/>
          <w:sz w:val="24"/>
        </w:rPr>
        <w:t>5) Cultivo de valores como la empatía, la solidaridad, el respeto a la diversidad y la justicia social, tanto en su práctica pedagógica como en su ejemplo personal.</w:t>
      </w:r>
    </w:p>
    <w:p>
      <w:pPr>
        <w:spacing w:after="80" w:line="276" w:lineRule="auto"/>
      </w:pPr>
      <w:r>
        <w:rPr>
          <w:rFonts w:ascii="Calibri" w:hAnsi="Calibri"/>
          <w:sz w:val="24"/>
        </w:rPr>
        <w:t>6) Compromiso activo con la construcción de una sociedad más justa e inclusiva, entendiendo la educación como un derecho humano fundamental y como un motor de transformación social.</w:t>
      </w:r>
    </w:p>
    <w:p>
      <w:pPr>
        <w:spacing w:after="120" w:line="276" w:lineRule="auto"/>
      </w:pPr>
      <w:r>
        <w:rPr>
          <w:rFonts w:ascii="Calibri" w:hAnsi="Calibri"/>
          <w:sz w:val="24"/>
        </w:rPr>
        <w:t>Ninguna institución formadora de docentes por sí sola puede garantizar un perfil de esta naturaleza. Se requiere un esfuerzo coordinado entre universidades, escuelas, políticas públicas y la sociedad en su conjunto. Sin embargo, el primer paso es tener claro el horizonte hacia el cual queremos dirigirnos. Este análisis pretende ser una contribución en esa dirección, en la convicción de que repensar el perfil docente es repensar el futuro de nuestra sociedad.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