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D7B9A" w14:textId="5C33FCCB" w:rsidR="00415A2E" w:rsidRDefault="00D700FA">
      <w:r>
        <w:t>Новое дело всегда сложно</w:t>
      </w:r>
    </w:p>
    <w:sectPr w:rsidR="00415A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EB8"/>
    <w:rsid w:val="00415A2E"/>
    <w:rsid w:val="008B2EB8"/>
    <w:rsid w:val="009953CE"/>
    <w:rsid w:val="00D7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BE57B"/>
  <w15:chartTrackingRefBased/>
  <w15:docId w15:val="{78E44361-27BC-4184-92CF-068471C33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Харчевников</dc:creator>
  <cp:keywords/>
  <dc:description/>
  <cp:lastModifiedBy>Дмитрий Харчевников</cp:lastModifiedBy>
  <cp:revision>3</cp:revision>
  <dcterms:created xsi:type="dcterms:W3CDTF">2025-03-08T05:18:00Z</dcterms:created>
  <dcterms:modified xsi:type="dcterms:W3CDTF">2025-03-08T05:18:00Z</dcterms:modified>
</cp:coreProperties>
</file>