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5310" w14:textId="00E7AE98" w:rsidR="008934AB" w:rsidRDefault="00285785" w:rsidP="00285785">
      <w:pPr>
        <w:pStyle w:val="1"/>
        <w:rPr>
          <w:lang w:val="ru-RU"/>
        </w:rPr>
      </w:pPr>
      <w:r>
        <w:rPr>
          <w:lang w:val="ru-RU"/>
        </w:rPr>
        <w:t>Банк</w:t>
      </w:r>
    </w:p>
    <w:p w14:paraId="50C63458" w14:textId="685EE661" w:rsidR="00285785" w:rsidRDefault="00285785" w:rsidP="00285785">
      <w:pPr>
        <w:ind w:firstLine="0"/>
        <w:jc w:val="center"/>
        <w:rPr>
          <w:lang w:val="ru-RU"/>
        </w:rPr>
      </w:pPr>
      <w:r>
        <w:rPr>
          <w:lang w:val="ru-RU"/>
        </w:rPr>
        <w:t>Власов Дмитрий ПИНб-31</w:t>
      </w:r>
    </w:p>
    <w:p w14:paraId="24FC104A" w14:textId="77777777" w:rsidR="00285785" w:rsidRDefault="00285785" w:rsidP="00285785">
      <w:pPr>
        <w:rPr>
          <w:lang w:val="ru-RU"/>
        </w:rPr>
      </w:pPr>
    </w:p>
    <w:p w14:paraId="0CD82892" w14:textId="1CE25EE8" w:rsidR="00285785" w:rsidRDefault="00285785" w:rsidP="00285785">
      <w:pPr>
        <w:pStyle w:val="1"/>
        <w:jc w:val="both"/>
        <w:rPr>
          <w:lang w:val="ru-RU"/>
        </w:rPr>
      </w:pPr>
      <w:r w:rsidRPr="0036272D">
        <w:rPr>
          <w:lang w:val="ru-RU"/>
        </w:rPr>
        <w:t>Системный анализ и анализ требований</w:t>
      </w:r>
    </w:p>
    <w:p w14:paraId="010CBA9A" w14:textId="0576D9D0" w:rsidR="00285785" w:rsidRDefault="00285785" w:rsidP="00285785">
      <w:pPr>
        <w:pStyle w:val="2"/>
        <w:rPr>
          <w:lang w:val="ru-RU"/>
        </w:rPr>
      </w:pPr>
      <w:r>
        <w:rPr>
          <w:lang w:val="ru-RU"/>
        </w:rPr>
        <w:t>Предметная область</w:t>
      </w:r>
    </w:p>
    <w:p w14:paraId="38C34489" w14:textId="77777777" w:rsidR="00285785" w:rsidRPr="00285785" w:rsidRDefault="00285785" w:rsidP="00285785">
      <w:pPr>
        <w:rPr>
          <w:lang w:val="ru-RU"/>
        </w:rPr>
      </w:pPr>
      <w:r w:rsidRPr="00285785">
        <w:rPr>
          <w:lang w:val="ru-RU"/>
        </w:rPr>
        <w:t>Предметная область охватывает функционирование банковского отделения, в котором осуществляется обслуживание физических и юридических лиц: открытие счетов, проведение операций, консультирование по банковским продуктам и оформление финансовых услуг. Ключевым элементом является автоматизированная информационная система (ИС), ориентированная на работу операционистов и менеджеров по обслуживанию клиентов. Такая система предназначена для упрощения и ускорения процессов взаимодействия с клиентами, проверки документов, регистрации операций, ведения клиентских досье и контроля выполнения заявок.</w:t>
      </w:r>
    </w:p>
    <w:p w14:paraId="3629171C" w14:textId="77777777" w:rsidR="00285785" w:rsidRPr="00285785" w:rsidRDefault="00285785" w:rsidP="00285785">
      <w:pPr>
        <w:rPr>
          <w:lang w:val="ru-RU"/>
        </w:rPr>
      </w:pPr>
    </w:p>
    <w:p w14:paraId="616850C1" w14:textId="77777777" w:rsidR="00285785" w:rsidRPr="00285785" w:rsidRDefault="00285785" w:rsidP="00285785">
      <w:pPr>
        <w:rPr>
          <w:lang w:val="ru-RU"/>
        </w:rPr>
      </w:pPr>
      <w:r w:rsidRPr="00285785">
        <w:rPr>
          <w:lang w:val="ru-RU"/>
        </w:rPr>
        <w:t>В реальных банковских отделениях сотрудники нередко сталкиваются с необходимостью выполнять множество операций вручную: заполнять формы, проверять документы, проводить сверки, искать информацию в отдельных базах или бумажных архивах, повторно вводить данные клиента при разных типах операций. Это может приводить к задержкам, ошибкам и снижению качества обслуживания, особенно при большом потоке посетителей. Автоматизированная ИС позволяет минимизировать эти проблемы, обеспечивая быстрый доступ к клиентской информации, автоматическую проверку корректности данных, формирование электронных заявок и форм, а также интеграцию с внутренними базами данных и внешними сервисами.</w:t>
      </w:r>
    </w:p>
    <w:p w14:paraId="79EEF62B" w14:textId="77777777" w:rsidR="00285785" w:rsidRPr="00285785" w:rsidRDefault="00285785" w:rsidP="00285785">
      <w:pPr>
        <w:rPr>
          <w:lang w:val="ru-RU"/>
        </w:rPr>
      </w:pPr>
    </w:p>
    <w:p w14:paraId="6EE81AEB" w14:textId="5F66CBB3" w:rsidR="00285785" w:rsidRDefault="00285785" w:rsidP="00285785">
      <w:pPr>
        <w:rPr>
          <w:lang w:val="ru-RU"/>
        </w:rPr>
      </w:pPr>
      <w:r w:rsidRPr="00285785">
        <w:rPr>
          <w:lang w:val="ru-RU"/>
        </w:rPr>
        <w:t xml:space="preserve">Система связывается с ключевыми подсистемами банка — такими как кредитный модуль, депозиты, система управления рисками, бухгалтерский контур, база клиентов (CRM), а также с внешними государственными и финансовыми сервисами (например, системой проверки паспортов, </w:t>
      </w:r>
      <w:r w:rsidRPr="00285785">
        <w:rPr>
          <w:lang w:val="ru-RU"/>
        </w:rPr>
        <w:lastRenderedPageBreak/>
        <w:t>налоговыми службами, кредитными бюро). Это обеспечивает высокую точность данных, ускоряет обслуживание и повышает уровень безопасности финансовых операций. Благодаря этому сотрудник банка может эффективно принимать клиента, быстро оформлять необходимые операции и предоставлять полный спектр услуг на современном уровне.</w:t>
      </w:r>
    </w:p>
    <w:p w14:paraId="4B98EEC2" w14:textId="77777777" w:rsidR="00285785" w:rsidRDefault="00285785" w:rsidP="00285785">
      <w:pPr>
        <w:rPr>
          <w:lang w:val="ru-RU"/>
        </w:rPr>
      </w:pPr>
    </w:p>
    <w:p w14:paraId="062D5A39" w14:textId="73382FCE" w:rsidR="00285785" w:rsidRDefault="00285785" w:rsidP="00285785">
      <w:pPr>
        <w:pStyle w:val="2"/>
        <w:rPr>
          <w:lang w:val="ru-RU"/>
        </w:rPr>
      </w:pPr>
      <w:r>
        <w:rPr>
          <w:lang w:val="ru-RU"/>
        </w:rPr>
        <w:t>Рамки системы</w:t>
      </w:r>
    </w:p>
    <w:p w14:paraId="7EA36A11" w14:textId="66A6A481" w:rsidR="00285785" w:rsidRDefault="00285785" w:rsidP="00285785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E85A5B" wp14:editId="45DA66CD">
            <wp:extent cx="5859145" cy="3420745"/>
            <wp:effectExtent l="0" t="0" r="8255" b="8255"/>
            <wp:docPr id="114352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9448" w14:textId="77777777" w:rsidR="00285785" w:rsidRDefault="00285785" w:rsidP="00285785">
      <w:pPr>
        <w:ind w:firstLine="0"/>
        <w:jc w:val="center"/>
        <w:rPr>
          <w:lang w:val="ru-RU"/>
        </w:rPr>
      </w:pPr>
    </w:p>
    <w:p w14:paraId="7ADE9BB6" w14:textId="63ABC507" w:rsidR="00285785" w:rsidRDefault="00285785" w:rsidP="00285785">
      <w:pPr>
        <w:pStyle w:val="2"/>
        <w:rPr>
          <w:bCs/>
          <w:lang w:val="ru-RU"/>
        </w:rPr>
      </w:pPr>
      <w:r w:rsidRPr="00285785">
        <w:rPr>
          <w:bCs/>
          <w:lang w:val="ru-RU"/>
        </w:rPr>
        <w:t>Перечень исполнителей, их задач на основе анализа внешних событий и прецедентов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760"/>
        <w:gridCol w:w="2337"/>
      </w:tblGrid>
      <w:tr w:rsidR="00285785" w14:paraId="02F6D068" w14:textId="77777777" w:rsidTr="00285785">
        <w:tc>
          <w:tcPr>
            <w:tcW w:w="2263" w:type="dxa"/>
          </w:tcPr>
          <w:p w14:paraId="49246A92" w14:textId="132ADC4A" w:rsidR="00285785" w:rsidRPr="00285785" w:rsidRDefault="00285785" w:rsidP="00285785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Исполнитель</w:t>
            </w:r>
          </w:p>
        </w:tc>
        <w:tc>
          <w:tcPr>
            <w:tcW w:w="1985" w:type="dxa"/>
          </w:tcPr>
          <w:p w14:paraId="15194D4A" w14:textId="78CCB8CF" w:rsidR="00285785" w:rsidRPr="00285785" w:rsidRDefault="00285785" w:rsidP="00285785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Задача</w:t>
            </w:r>
          </w:p>
        </w:tc>
        <w:tc>
          <w:tcPr>
            <w:tcW w:w="2760" w:type="dxa"/>
          </w:tcPr>
          <w:p w14:paraId="06B6D917" w14:textId="5F26BB0E" w:rsidR="00285785" w:rsidRPr="00285785" w:rsidRDefault="00285785" w:rsidP="00285785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Внешнее событие</w:t>
            </w:r>
          </w:p>
        </w:tc>
        <w:tc>
          <w:tcPr>
            <w:tcW w:w="2337" w:type="dxa"/>
          </w:tcPr>
          <w:p w14:paraId="2FB30C97" w14:textId="7788A7C4" w:rsidR="00285785" w:rsidRPr="00285785" w:rsidRDefault="00285785" w:rsidP="00285785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Прецедент</w:t>
            </w:r>
          </w:p>
        </w:tc>
      </w:tr>
      <w:tr w:rsidR="00285785" w14:paraId="7D6A783C" w14:textId="77777777" w:rsidTr="00285785">
        <w:tc>
          <w:tcPr>
            <w:tcW w:w="2263" w:type="dxa"/>
          </w:tcPr>
          <w:p w14:paraId="51A5C733" w14:textId="1F0CCADD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Сотрудник банка</w:t>
            </w:r>
          </w:p>
        </w:tc>
        <w:tc>
          <w:tcPr>
            <w:tcW w:w="1985" w:type="dxa"/>
          </w:tcPr>
          <w:p w14:paraId="5FD7C9D1" w14:textId="663E74F8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Открывает счёт</w:t>
            </w:r>
          </w:p>
        </w:tc>
        <w:tc>
          <w:tcPr>
            <w:tcW w:w="2760" w:type="dxa"/>
          </w:tcPr>
          <w:p w14:paraId="7466430B" w14:textId="76D4A713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Оформляет банковский продукт, внося данные в систему</w:t>
            </w:r>
          </w:p>
        </w:tc>
        <w:tc>
          <w:tcPr>
            <w:tcW w:w="2337" w:type="dxa"/>
          </w:tcPr>
          <w:p w14:paraId="12270153" w14:textId="6A3F5FAE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Открытие счёта</w:t>
            </w:r>
          </w:p>
        </w:tc>
      </w:tr>
      <w:tr w:rsidR="00285785" w14:paraId="45FB0AD5" w14:textId="77777777" w:rsidTr="00285785">
        <w:tc>
          <w:tcPr>
            <w:tcW w:w="2263" w:type="dxa"/>
          </w:tcPr>
          <w:p w14:paraId="789380A4" w14:textId="2D12C9AB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Сотрудник банка</w:t>
            </w:r>
          </w:p>
        </w:tc>
        <w:tc>
          <w:tcPr>
            <w:tcW w:w="1985" w:type="dxa"/>
          </w:tcPr>
          <w:p w14:paraId="4DBB14AE" w14:textId="109DA5F5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Оформляет кредит</w:t>
            </w:r>
          </w:p>
        </w:tc>
        <w:tc>
          <w:tcPr>
            <w:tcW w:w="2760" w:type="dxa"/>
          </w:tcPr>
          <w:p w14:paraId="1D152FDB" w14:textId="10D37784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 xml:space="preserve">Создаёт заявку на кредит и вносит </w:t>
            </w:r>
            <w:r w:rsidRPr="00285785">
              <w:rPr>
                <w:lang w:val="ru-RU"/>
              </w:rPr>
              <w:lastRenderedPageBreak/>
              <w:t>данные клиента в кредитное дело</w:t>
            </w:r>
          </w:p>
        </w:tc>
        <w:tc>
          <w:tcPr>
            <w:tcW w:w="2337" w:type="dxa"/>
          </w:tcPr>
          <w:p w14:paraId="50D99377" w14:textId="33329DE8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lastRenderedPageBreak/>
              <w:t>Оформление кредита</w:t>
            </w:r>
          </w:p>
        </w:tc>
      </w:tr>
      <w:tr w:rsidR="00285785" w14:paraId="315567C7" w14:textId="77777777" w:rsidTr="00285785">
        <w:tc>
          <w:tcPr>
            <w:tcW w:w="2263" w:type="dxa"/>
          </w:tcPr>
          <w:p w14:paraId="4ADB559C" w14:textId="724D4A27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Сотрудник банка</w:t>
            </w:r>
          </w:p>
        </w:tc>
        <w:tc>
          <w:tcPr>
            <w:tcW w:w="1985" w:type="dxa"/>
          </w:tcPr>
          <w:p w14:paraId="5B701F68" w14:textId="0C471EE5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Оформляет вклад</w:t>
            </w:r>
          </w:p>
        </w:tc>
        <w:tc>
          <w:tcPr>
            <w:tcW w:w="2760" w:type="dxa"/>
          </w:tcPr>
          <w:p w14:paraId="7771BB89" w14:textId="00616A01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Создаёт договор и фиксирует условия вклада</w:t>
            </w:r>
          </w:p>
        </w:tc>
        <w:tc>
          <w:tcPr>
            <w:tcW w:w="2337" w:type="dxa"/>
          </w:tcPr>
          <w:p w14:paraId="6134600B" w14:textId="509510F8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Оформление вклада</w:t>
            </w:r>
          </w:p>
        </w:tc>
      </w:tr>
      <w:tr w:rsidR="00285785" w14:paraId="2F9849F2" w14:textId="77777777" w:rsidTr="00285785">
        <w:tc>
          <w:tcPr>
            <w:tcW w:w="2263" w:type="dxa"/>
          </w:tcPr>
          <w:p w14:paraId="347B18B5" w14:textId="0F27B2AC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Администратор системы</w:t>
            </w:r>
          </w:p>
        </w:tc>
        <w:tc>
          <w:tcPr>
            <w:tcW w:w="1985" w:type="dxa"/>
          </w:tcPr>
          <w:p w14:paraId="716FA24E" w14:textId="3C31C041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Обслуживает систему</w:t>
            </w:r>
          </w:p>
        </w:tc>
        <w:tc>
          <w:tcPr>
            <w:tcW w:w="2760" w:type="dxa"/>
          </w:tcPr>
          <w:p w14:paraId="62B28045" w14:textId="0DABC951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Проводит ТО системы</w:t>
            </w:r>
          </w:p>
        </w:tc>
        <w:tc>
          <w:tcPr>
            <w:tcW w:w="2337" w:type="dxa"/>
          </w:tcPr>
          <w:p w14:paraId="74EFD3AB" w14:textId="02AFBADC" w:rsidR="00285785" w:rsidRDefault="00285785" w:rsidP="00285785">
            <w:pPr>
              <w:ind w:firstLine="0"/>
              <w:rPr>
                <w:lang w:val="ru-RU"/>
              </w:rPr>
            </w:pPr>
            <w:r w:rsidRPr="00285785">
              <w:rPr>
                <w:lang w:val="ru-RU"/>
              </w:rPr>
              <w:t>Обслуживание</w:t>
            </w:r>
            <w:r>
              <w:rPr>
                <w:lang w:val="ru-RU"/>
              </w:rPr>
              <w:t xml:space="preserve"> </w:t>
            </w:r>
            <w:r w:rsidRPr="00285785">
              <w:rPr>
                <w:lang w:val="ru-RU"/>
              </w:rPr>
              <w:t>системы</w:t>
            </w:r>
          </w:p>
        </w:tc>
      </w:tr>
    </w:tbl>
    <w:p w14:paraId="4C1F276E" w14:textId="77777777" w:rsidR="00331A62" w:rsidRDefault="00331A62" w:rsidP="00331A62">
      <w:pPr>
        <w:ind w:firstLine="0"/>
        <w:rPr>
          <w:lang w:val="ru-RU"/>
        </w:rPr>
      </w:pPr>
    </w:p>
    <w:p w14:paraId="2CDA4856" w14:textId="6D4A08F6" w:rsidR="00331A62" w:rsidRDefault="00331A62" w:rsidP="00331A62">
      <w:pPr>
        <w:pStyle w:val="2"/>
        <w:rPr>
          <w:lang w:val="ru-RU"/>
        </w:rPr>
      </w:pPr>
      <w:r>
        <w:rPr>
          <w:lang w:val="ru-RU"/>
        </w:rPr>
        <w:t>Диаграмма прецедентов</w:t>
      </w:r>
    </w:p>
    <w:p w14:paraId="4E8CCC73" w14:textId="2965D7AD" w:rsidR="00331A62" w:rsidRDefault="00331A62" w:rsidP="00331A62">
      <w:pPr>
        <w:ind w:firstLine="0"/>
        <w:jc w:val="center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30FCDE8" wp14:editId="0753A912">
            <wp:extent cx="5940425" cy="2434590"/>
            <wp:effectExtent l="0" t="0" r="3175" b="3810"/>
            <wp:docPr id="214513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3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768" w14:textId="77777777" w:rsidR="00331A62" w:rsidRDefault="00331A62" w:rsidP="00331A62">
      <w:pPr>
        <w:ind w:firstLine="0"/>
        <w:jc w:val="center"/>
        <w:rPr>
          <w:lang w:val="ru-RU"/>
        </w:rPr>
      </w:pPr>
    </w:p>
    <w:p w14:paraId="3407E6F0" w14:textId="3CF3B81D" w:rsidR="00331A62" w:rsidRDefault="00331A62" w:rsidP="00331A62">
      <w:pPr>
        <w:pStyle w:val="2"/>
        <w:rPr>
          <w:lang w:val="ru-RU"/>
        </w:rPr>
      </w:pPr>
      <w:r>
        <w:rPr>
          <w:lang w:val="ru-RU"/>
        </w:rPr>
        <w:t>Сжатый формат описания всех прецедентов диаграммы</w:t>
      </w:r>
    </w:p>
    <w:p w14:paraId="144345C8" w14:textId="51304FCB" w:rsidR="00331A62" w:rsidRPr="00331A62" w:rsidRDefault="00331A62" w:rsidP="00331A62">
      <w:pPr>
        <w:rPr>
          <w:b/>
          <w:bCs/>
          <w:lang w:val="ru-RU"/>
        </w:rPr>
      </w:pPr>
      <w:r w:rsidRPr="00331A62">
        <w:rPr>
          <w:b/>
          <w:bCs/>
          <w:lang w:val="ru-RU"/>
        </w:rPr>
        <w:t>Открытие счёта</w:t>
      </w:r>
    </w:p>
    <w:p w14:paraId="6096E816" w14:textId="3E99F857" w:rsidR="00331A62" w:rsidRPr="00331A62" w:rsidRDefault="00331A62" w:rsidP="00331A62">
      <w:pPr>
        <w:rPr>
          <w:lang w:val="ru-RU"/>
        </w:rPr>
      </w:pPr>
      <w:r w:rsidRPr="00331A62">
        <w:rPr>
          <w:lang w:val="ru-RU"/>
        </w:rPr>
        <w:t>Клиент обращается в отделение банка с запросом на открытие счёта. Сотрудник идентифицирует клиента, проверяет необходимые документы и вводит данные в банковскую систему. После выбора типа счёта и тарифного плана система формирует договор и присваивает номер счёта. Клиент подписывает</w:t>
      </w:r>
      <w:r>
        <w:rPr>
          <w:lang w:val="ru-RU"/>
        </w:rPr>
        <w:t xml:space="preserve"> </w:t>
      </w:r>
      <w:r w:rsidRPr="00331A62">
        <w:rPr>
          <w:lang w:val="ru-RU"/>
        </w:rPr>
        <w:t>документы, после чего сотрудник активирует счёт в системе. В завершение клиент получает уведомление об успешном открытии и реквизиты нового счёта.</w:t>
      </w:r>
    </w:p>
    <w:p w14:paraId="18527A6C" w14:textId="33D8F1B4" w:rsidR="00331A62" w:rsidRDefault="00331A62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F2F4053" w14:textId="5C4B7DB1" w:rsidR="00331A62" w:rsidRPr="00331A62" w:rsidRDefault="00331A62" w:rsidP="00331A62">
      <w:pPr>
        <w:rPr>
          <w:b/>
          <w:bCs/>
          <w:lang w:val="ru-RU"/>
        </w:rPr>
      </w:pPr>
      <w:r w:rsidRPr="00331A62">
        <w:rPr>
          <w:b/>
          <w:bCs/>
          <w:lang w:val="ru-RU"/>
        </w:rPr>
        <w:lastRenderedPageBreak/>
        <w:t>Оформление кредита</w:t>
      </w:r>
    </w:p>
    <w:p w14:paraId="42C387BE" w14:textId="77777777" w:rsidR="00331A62" w:rsidRPr="00331A62" w:rsidRDefault="00331A62" w:rsidP="00331A62">
      <w:pPr>
        <w:rPr>
          <w:lang w:val="ru-RU"/>
        </w:rPr>
      </w:pPr>
      <w:r w:rsidRPr="00331A62">
        <w:rPr>
          <w:lang w:val="ru-RU"/>
        </w:rPr>
        <w:t>Клиент обращается в отделение банка с запросом на оформление кредита. Сотрудник принимает заявку, проводит идентификацию клиента и собирает необходимые документы. После ввода данных в кредитную систему выполняется проверка кредитоспособности и расчёт условий займа. При одобрении заявки сотрудник согласовывает с клиентом параметры кредита, формирует и распечатывает договор. Клиент подписывает документы, после чего средства зачисляются на его счёт или выдаются наличными. Процесс завершается уведомлением клиента об успешном оформлении кредита.</w:t>
      </w:r>
    </w:p>
    <w:p w14:paraId="623B6AD3" w14:textId="77777777" w:rsidR="00331A62" w:rsidRPr="00331A62" w:rsidRDefault="00331A62" w:rsidP="00331A62">
      <w:pPr>
        <w:rPr>
          <w:lang w:val="ru-RU"/>
        </w:rPr>
      </w:pPr>
    </w:p>
    <w:p w14:paraId="1C7E0296" w14:textId="4795C2DE" w:rsidR="00331A62" w:rsidRPr="00331A62" w:rsidRDefault="00331A62" w:rsidP="00331A62">
      <w:pPr>
        <w:rPr>
          <w:b/>
          <w:bCs/>
          <w:lang w:val="ru-RU"/>
        </w:rPr>
      </w:pPr>
      <w:r w:rsidRPr="00331A62">
        <w:rPr>
          <w:b/>
          <w:bCs/>
          <w:lang w:val="ru-RU"/>
        </w:rPr>
        <w:t>Оформление вклада</w:t>
      </w:r>
    </w:p>
    <w:p w14:paraId="2935F77B" w14:textId="77777777" w:rsidR="00331A62" w:rsidRPr="00331A62" w:rsidRDefault="00331A62" w:rsidP="00331A62">
      <w:pPr>
        <w:rPr>
          <w:lang w:val="ru-RU"/>
        </w:rPr>
      </w:pPr>
      <w:r w:rsidRPr="00331A62">
        <w:rPr>
          <w:lang w:val="ru-RU"/>
        </w:rPr>
        <w:t>Клиент обращается в отделение банка для оформления вклада. Сотрудник идентифицирует клиента, уточняет условия размещения средств и подбирает подходящий депозитный продукт. После согласования суммы, срока и процентной ставки сотрудник вводит данные во вкладную систему, формирует договор и передаёт его клиенту для подписания. После внесения денежных средств вклад активируется, а клиент получает подтверждение об открытии и реквизиты вклада.</w:t>
      </w:r>
    </w:p>
    <w:p w14:paraId="1663EBFF" w14:textId="77777777" w:rsidR="00331A62" w:rsidRPr="00331A62" w:rsidRDefault="00331A62" w:rsidP="00331A62">
      <w:pPr>
        <w:rPr>
          <w:lang w:val="ru-RU"/>
        </w:rPr>
      </w:pPr>
    </w:p>
    <w:p w14:paraId="126165F7" w14:textId="439E8FD5" w:rsidR="00331A62" w:rsidRPr="00331A62" w:rsidRDefault="00331A62" w:rsidP="00331A62">
      <w:pPr>
        <w:rPr>
          <w:b/>
          <w:bCs/>
          <w:lang w:val="ru-RU"/>
        </w:rPr>
      </w:pPr>
      <w:r w:rsidRPr="00331A62">
        <w:rPr>
          <w:b/>
          <w:bCs/>
          <w:lang w:val="ru-RU"/>
        </w:rPr>
        <w:t>Обслуживание системы</w:t>
      </w:r>
    </w:p>
    <w:p w14:paraId="0DFFED50" w14:textId="3B3716CD" w:rsidR="00331A62" w:rsidRDefault="00331A62" w:rsidP="00331A62">
      <w:pPr>
        <w:rPr>
          <w:lang w:val="ru-RU"/>
        </w:rPr>
      </w:pPr>
      <w:r w:rsidRPr="00331A62">
        <w:rPr>
          <w:lang w:val="ru-RU"/>
        </w:rPr>
        <w:t>Сотрудник технической службы инициирует процедуру обслуживания банковской системы в соответствии с графиком или по результатам выявленных сбоев. Проводится диагностика оборудования и программного обеспечения, выполняется обновление, резервное копирование и проверка целостности данных. При необходимости устраняются ошибки и восстанавливается нормальная работа системы. После завершения всех операций проводится контрольный тест работоспособности, результаты фиксируются в отчёте, и система возвращается в штатный режим эксплуатации.</w:t>
      </w:r>
    </w:p>
    <w:p w14:paraId="4B727BB5" w14:textId="77777777" w:rsidR="00331A62" w:rsidRDefault="00331A62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8107A78" w14:textId="3C51F179" w:rsidR="00331A62" w:rsidRDefault="00331A62" w:rsidP="00331A62">
      <w:pPr>
        <w:pStyle w:val="2"/>
        <w:rPr>
          <w:lang w:val="ru-RU"/>
        </w:rPr>
      </w:pPr>
      <w:r>
        <w:rPr>
          <w:lang w:val="ru-RU"/>
        </w:rPr>
        <w:lastRenderedPageBreak/>
        <w:t>Развёрнутый формат описания одного прецедента</w:t>
      </w:r>
    </w:p>
    <w:p w14:paraId="6192A515" w14:textId="77777777" w:rsidR="00331A62" w:rsidRPr="00331A62" w:rsidRDefault="00331A62" w:rsidP="00331A62">
      <w:pPr>
        <w:ind w:firstLine="0"/>
        <w:rPr>
          <w:lang w:val="ru-RU"/>
        </w:rPr>
      </w:pPr>
    </w:p>
    <w:p w14:paraId="360C2D26" w14:textId="076254E3" w:rsidR="00331A62" w:rsidRPr="00331A62" w:rsidRDefault="00331A62" w:rsidP="00331A62">
      <w:pPr>
        <w:rPr>
          <w:b/>
          <w:bCs/>
          <w:lang w:val="ru-RU"/>
        </w:rPr>
      </w:pPr>
      <w:r w:rsidRPr="00331A62">
        <w:rPr>
          <w:b/>
          <w:bCs/>
          <w:lang w:val="ru-RU"/>
        </w:rPr>
        <w:t>Прецедент П 1. Оформление кредита</w:t>
      </w:r>
    </w:p>
    <w:p w14:paraId="786936CB" w14:textId="042C6A89" w:rsidR="00331A62" w:rsidRDefault="00331A62" w:rsidP="00331A62">
      <w:pPr>
        <w:rPr>
          <w:i/>
          <w:iCs/>
          <w:lang w:val="ru-RU"/>
        </w:rPr>
      </w:pPr>
      <w:r>
        <w:rPr>
          <w:b/>
          <w:bCs/>
          <w:lang w:val="ru-RU"/>
        </w:rPr>
        <w:tab/>
      </w:r>
      <w:r w:rsidRPr="00331A62">
        <w:rPr>
          <w:i/>
          <w:iCs/>
          <w:lang w:val="ru-RU"/>
        </w:rPr>
        <w:t>Основной исполнитель: Сотрудник банка</w:t>
      </w:r>
      <w:r>
        <w:rPr>
          <w:i/>
          <w:iCs/>
          <w:lang w:val="ru-RU"/>
        </w:rPr>
        <w:t>.</w:t>
      </w:r>
    </w:p>
    <w:p w14:paraId="7B6747D8" w14:textId="4541B0E7" w:rsidR="00331A62" w:rsidRDefault="00331A62" w:rsidP="00331A62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  <w:r w:rsidRPr="00331A62">
        <w:rPr>
          <w:i/>
          <w:iCs/>
          <w:lang w:val="ru-RU"/>
        </w:rPr>
        <w:t>Второстепенные лица: Клиент</w:t>
      </w:r>
      <w:r>
        <w:rPr>
          <w:i/>
          <w:iCs/>
          <w:lang w:val="ru-RU"/>
        </w:rPr>
        <w:t>.</w:t>
      </w:r>
    </w:p>
    <w:p w14:paraId="34C2541D" w14:textId="77E18CC0" w:rsidR="00331A62" w:rsidRDefault="00331A62" w:rsidP="00331A62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  <w:r w:rsidRPr="00331A62">
        <w:rPr>
          <w:i/>
          <w:iCs/>
          <w:lang w:val="ru-RU"/>
        </w:rPr>
        <w:t>Предусловия: клиент готов с документами, банк и сотрудник готовы к оформлению кредита.</w:t>
      </w:r>
    </w:p>
    <w:p w14:paraId="42C199F9" w14:textId="45360A9B" w:rsidR="00331A62" w:rsidRDefault="00331A62" w:rsidP="00331A62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  <w:r w:rsidRPr="00331A62">
        <w:rPr>
          <w:i/>
          <w:iCs/>
          <w:lang w:val="ru-RU"/>
        </w:rPr>
        <w:t>Постусловия: кредит оформлен, средства зачислены, договор подписан и зафиксирован в системе.</w:t>
      </w:r>
    </w:p>
    <w:p w14:paraId="09378C27" w14:textId="7F536954" w:rsidR="00331A62" w:rsidRDefault="00331A62" w:rsidP="00331A62">
      <w:pPr>
        <w:rPr>
          <w:i/>
          <w:iCs/>
          <w:lang w:val="ru-RU"/>
        </w:rPr>
      </w:pPr>
      <w:r>
        <w:rPr>
          <w:i/>
          <w:iCs/>
          <w:lang w:val="ru-RU"/>
        </w:rPr>
        <w:tab/>
      </w:r>
      <w:r w:rsidRPr="00331A62">
        <w:rPr>
          <w:i/>
          <w:iCs/>
          <w:lang w:val="ru-RU"/>
        </w:rPr>
        <w:t>Заинтересованные лица: Клиент, Банк, Налоговая система</w:t>
      </w:r>
      <w:r>
        <w:rPr>
          <w:i/>
          <w:iCs/>
          <w:lang w:val="ru-RU"/>
        </w:rPr>
        <w:t>.</w:t>
      </w:r>
    </w:p>
    <w:p w14:paraId="4DD099D4" w14:textId="77777777" w:rsidR="00331A62" w:rsidRPr="00331A62" w:rsidRDefault="00331A62" w:rsidP="00331A62">
      <w:pPr>
        <w:ind w:firstLine="0"/>
        <w:rPr>
          <w:lang w:val="ru-RU"/>
        </w:rPr>
      </w:pPr>
    </w:p>
    <w:p w14:paraId="22DA1DAE" w14:textId="19629FA9" w:rsidR="00331A62" w:rsidRDefault="00331A62" w:rsidP="00331A62">
      <w:pPr>
        <w:ind w:firstLine="0"/>
        <w:rPr>
          <w:b/>
          <w:bCs/>
          <w:lang w:val="ru-RU"/>
        </w:rPr>
      </w:pPr>
      <w:r w:rsidRPr="00331A62">
        <w:rPr>
          <w:b/>
          <w:bCs/>
          <w:lang w:val="ru-RU"/>
        </w:rPr>
        <w:t>Основной успешный сценарий (или основной процесс)</w:t>
      </w:r>
    </w:p>
    <w:p w14:paraId="3D26BC88" w14:textId="159D97D5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создаёт в системе заявку на новый кредитный договор.</w:t>
      </w:r>
    </w:p>
    <w:p w14:paraId="121B744B" w14:textId="1DE1C843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создаёт пустую форму кредитного договора.</w:t>
      </w:r>
    </w:p>
    <w:p w14:paraId="42490E47" w14:textId="45E57CC8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заносит персональные данные клиента в систему.</w:t>
      </w:r>
    </w:p>
    <w:p w14:paraId="07B59A01" w14:textId="5996D460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проверяет полноту и достоверность предоставленных документов.</w:t>
      </w:r>
    </w:p>
    <w:p w14:paraId="5CE1D487" w14:textId="598AFE8E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нажимает кнопку проверки платёжеспособности клиента.</w:t>
      </w:r>
    </w:p>
    <w:p w14:paraId="5EA339C6" w14:textId="07F5886A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отправляет запрос на проверку платёжеспособности клиента внешней системе.</w:t>
      </w:r>
    </w:p>
    <w:p w14:paraId="36EC4F00" w14:textId="67DE4062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Внешняя система проверяет платёжеспособность и даёт положительный ответ.</w:t>
      </w:r>
    </w:p>
    <w:p w14:paraId="229F8653" w14:textId="631B24B6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 xml:space="preserve">Сотрудник выбирает тип кредита, </w:t>
      </w:r>
    </w:p>
    <w:p w14:paraId="5CF0D107" w14:textId="479759BF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Вводит желаемую сумму кредита,</w:t>
      </w:r>
    </w:p>
    <w:p w14:paraId="1D8FE032" w14:textId="3BAC57CE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Вводит срок кредита в систему.</w:t>
      </w:r>
    </w:p>
    <w:p w14:paraId="3398B229" w14:textId="0643F9D6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нажимает кнопку сформировать кредитный договор.</w:t>
      </w:r>
    </w:p>
    <w:p w14:paraId="03F79A20" w14:textId="5FFB2302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формирует кредитный договор с индивидуальным номером.</w:t>
      </w:r>
    </w:p>
    <w:p w14:paraId="4CE07F30" w14:textId="60752538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нажимает кнопку сформировать график платежей.</w:t>
      </w:r>
    </w:p>
    <w:p w14:paraId="5B7C2BCD" w14:textId="000E0827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формирует график платежей.</w:t>
      </w:r>
    </w:p>
    <w:p w14:paraId="45A94FBC" w14:textId="4A2E25B7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lastRenderedPageBreak/>
        <w:t>Клиент изучает документы и подписывает договор (подпись фиксируется в системе).</w:t>
      </w:r>
    </w:p>
    <w:p w14:paraId="0B64A73B" w14:textId="5D3EB05E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активирует кредит в системе.</w:t>
      </w:r>
    </w:p>
    <w:p w14:paraId="2F70444C" w14:textId="37917835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Клиент получает уведомление через систему о успешном оформлении кредита и условиях обслуживания.</w:t>
      </w:r>
    </w:p>
    <w:p w14:paraId="00F8E47D" w14:textId="5E0A2964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Сотрудник подаёт запрос на получение денежных средств.</w:t>
      </w:r>
    </w:p>
    <w:p w14:paraId="676250D2" w14:textId="730D3836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направляет запрос системе выдачи денежных средств.</w:t>
      </w:r>
    </w:p>
    <w:p w14:paraId="41C37815" w14:textId="6A030E66" w:rsidR="00331A62" w:rsidRPr="00331A62" w:rsidRDefault="00331A62" w:rsidP="00331A62">
      <w:pPr>
        <w:pStyle w:val="a8"/>
        <w:numPr>
          <w:ilvl w:val="0"/>
          <w:numId w:val="4"/>
        </w:numPr>
        <w:rPr>
          <w:lang w:val="ru-RU"/>
        </w:rPr>
      </w:pPr>
      <w:r w:rsidRPr="00331A62">
        <w:rPr>
          <w:lang w:val="ru-RU"/>
        </w:rPr>
        <w:t>Система выдачи денежных средств инициирует зачисление средств на счёт клиента или подготовку наличных.</w:t>
      </w:r>
    </w:p>
    <w:p w14:paraId="1DEFAC92" w14:textId="77777777" w:rsidR="00331A62" w:rsidRPr="00331A62" w:rsidRDefault="00331A62" w:rsidP="00331A62">
      <w:pPr>
        <w:ind w:firstLine="0"/>
        <w:rPr>
          <w:lang w:val="ru-RU"/>
        </w:rPr>
      </w:pPr>
    </w:p>
    <w:p w14:paraId="02E2A33C" w14:textId="5756C176" w:rsidR="00331A62" w:rsidRPr="00331A62" w:rsidRDefault="00331A62" w:rsidP="00331A62">
      <w:pPr>
        <w:ind w:firstLine="0"/>
        <w:rPr>
          <w:b/>
          <w:bCs/>
          <w:lang w:val="ru-RU"/>
        </w:rPr>
      </w:pPr>
      <w:r w:rsidRPr="00331A62">
        <w:rPr>
          <w:b/>
          <w:bCs/>
          <w:lang w:val="ru-RU"/>
        </w:rPr>
        <w:t>Альтернативные варианты хода действий</w:t>
      </w:r>
    </w:p>
    <w:p w14:paraId="4B9CF3F6" w14:textId="77777777" w:rsidR="00331A62" w:rsidRPr="00331A62" w:rsidRDefault="00331A62" w:rsidP="00331A62">
      <w:pPr>
        <w:ind w:firstLine="0"/>
        <w:rPr>
          <w:lang w:val="ru-RU"/>
        </w:rPr>
      </w:pPr>
      <w:r w:rsidRPr="00331A62">
        <w:rPr>
          <w:lang w:val="ru-RU"/>
        </w:rPr>
        <w:t>3a. Клиент не прошёл идентификацию:</w:t>
      </w:r>
    </w:p>
    <w:p w14:paraId="5F4802ED" w14:textId="425EAF3E" w:rsidR="00331A62" w:rsidRPr="00331A62" w:rsidRDefault="00331A62" w:rsidP="00331A62">
      <w:pPr>
        <w:pStyle w:val="a8"/>
        <w:numPr>
          <w:ilvl w:val="0"/>
          <w:numId w:val="5"/>
        </w:numPr>
        <w:rPr>
          <w:lang w:val="ru-RU"/>
        </w:rPr>
      </w:pPr>
      <w:r w:rsidRPr="00331A62">
        <w:rPr>
          <w:lang w:val="ru-RU"/>
        </w:rPr>
        <w:t>Сотрудник сообщает клиенту о невозможности оформления кредита без подтверждения личности.</w:t>
      </w:r>
    </w:p>
    <w:p w14:paraId="68A537C7" w14:textId="6DF282F3" w:rsidR="00331A62" w:rsidRPr="00331A62" w:rsidRDefault="00331A62" w:rsidP="00331A62">
      <w:pPr>
        <w:pStyle w:val="a8"/>
        <w:numPr>
          <w:ilvl w:val="0"/>
          <w:numId w:val="5"/>
        </w:numPr>
        <w:rPr>
          <w:lang w:val="ru-RU"/>
        </w:rPr>
      </w:pPr>
      <w:r w:rsidRPr="00331A62">
        <w:rPr>
          <w:lang w:val="ru-RU"/>
        </w:rPr>
        <w:t>Процесс завершается без открытия кредита.</w:t>
      </w:r>
    </w:p>
    <w:p w14:paraId="011653D9" w14:textId="77777777" w:rsidR="00331A62" w:rsidRPr="00331A62" w:rsidRDefault="00331A62" w:rsidP="00331A62">
      <w:pPr>
        <w:ind w:firstLine="0"/>
        <w:rPr>
          <w:lang w:val="ru-RU"/>
        </w:rPr>
      </w:pPr>
      <w:r w:rsidRPr="00331A62">
        <w:rPr>
          <w:lang w:val="ru-RU"/>
        </w:rPr>
        <w:t>13a. Клиент отказывается подписывать договор:</w:t>
      </w:r>
    </w:p>
    <w:p w14:paraId="509B5976" w14:textId="07E3D1D6" w:rsidR="00331A62" w:rsidRPr="00331A62" w:rsidRDefault="00331A62" w:rsidP="00331A62">
      <w:pPr>
        <w:pStyle w:val="a8"/>
        <w:numPr>
          <w:ilvl w:val="0"/>
          <w:numId w:val="6"/>
        </w:numPr>
        <w:rPr>
          <w:lang w:val="ru-RU"/>
        </w:rPr>
      </w:pPr>
      <w:r w:rsidRPr="00331A62">
        <w:rPr>
          <w:lang w:val="ru-RU"/>
        </w:rPr>
        <w:t>Сотрудник аннулирует заявку в системе.</w:t>
      </w:r>
    </w:p>
    <w:p w14:paraId="5DC48580" w14:textId="3F18F87D" w:rsidR="00331A62" w:rsidRDefault="00331A62" w:rsidP="00331A62">
      <w:pPr>
        <w:pStyle w:val="a8"/>
        <w:numPr>
          <w:ilvl w:val="0"/>
          <w:numId w:val="6"/>
        </w:numPr>
        <w:rPr>
          <w:lang w:val="ru-RU"/>
        </w:rPr>
      </w:pPr>
      <w:r w:rsidRPr="00331A62">
        <w:rPr>
          <w:lang w:val="ru-RU"/>
        </w:rPr>
        <w:t>Кредит не оформляется, процесс закрывается.</w:t>
      </w:r>
    </w:p>
    <w:p w14:paraId="7168B817" w14:textId="77777777" w:rsidR="006407D6" w:rsidRDefault="006407D6" w:rsidP="006407D6">
      <w:pPr>
        <w:ind w:firstLine="0"/>
        <w:rPr>
          <w:lang w:val="ru-RU"/>
        </w:rPr>
      </w:pPr>
    </w:p>
    <w:p w14:paraId="3FDF6B61" w14:textId="10775FD4" w:rsidR="006407D6" w:rsidRDefault="006407D6" w:rsidP="006407D6">
      <w:pPr>
        <w:pStyle w:val="1"/>
        <w:rPr>
          <w:lang w:val="ru-RU"/>
        </w:rPr>
      </w:pPr>
      <w:r w:rsidRPr="0036272D">
        <w:rPr>
          <w:lang w:val="ru-RU"/>
        </w:rPr>
        <w:lastRenderedPageBreak/>
        <w:t>Модель прецедентов</w:t>
      </w:r>
    </w:p>
    <w:p w14:paraId="49083BB6" w14:textId="4535FDBC" w:rsidR="006407D6" w:rsidRDefault="006407D6" w:rsidP="006407D6">
      <w:pPr>
        <w:pStyle w:val="2"/>
        <w:ind w:firstLine="0"/>
        <w:rPr>
          <w:lang w:val="ru-RU"/>
        </w:rPr>
      </w:pPr>
      <w:r>
        <w:rPr>
          <w:lang w:val="ru-RU"/>
        </w:rPr>
        <w:t>Д</w:t>
      </w:r>
      <w:r w:rsidRPr="006407D6">
        <w:rPr>
          <w:lang w:val="ru-RU"/>
        </w:rPr>
        <w:t>иаграмма последовательностей на основе основного успешного сценария в развернутом формате описания прецедента</w:t>
      </w:r>
    </w:p>
    <w:p w14:paraId="0355228F" w14:textId="65118B98" w:rsidR="006407D6" w:rsidRDefault="0049112C" w:rsidP="006407D6">
      <w:pPr>
        <w:ind w:firstLine="0"/>
        <w:jc w:val="center"/>
        <w:rPr>
          <w:lang w:val="ru-RU"/>
        </w:rPr>
      </w:pPr>
      <w:r w:rsidRPr="0049112C">
        <w:rPr>
          <w:noProof/>
          <w:lang w:val="ru-RU"/>
        </w:rPr>
        <w:drawing>
          <wp:inline distT="0" distB="0" distL="0" distR="0" wp14:anchorId="6D253962" wp14:editId="099B4DBB">
            <wp:extent cx="5825067" cy="4497705"/>
            <wp:effectExtent l="0" t="0" r="4445" b="0"/>
            <wp:docPr id="71288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6274" name=""/>
                    <pic:cNvPicPr/>
                  </pic:nvPicPr>
                  <pic:blipFill rotWithShape="1">
                    <a:blip r:embed="rId8"/>
                    <a:srcRect r="1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67" cy="449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B489" w14:textId="77777777" w:rsidR="006407D6" w:rsidRDefault="006407D6" w:rsidP="006407D6">
      <w:pPr>
        <w:ind w:firstLine="0"/>
        <w:jc w:val="center"/>
        <w:rPr>
          <w:lang w:val="ru-RU"/>
        </w:rPr>
      </w:pPr>
    </w:p>
    <w:p w14:paraId="1F71BFE3" w14:textId="3F18FBB0" w:rsidR="006407D6" w:rsidRDefault="006407D6" w:rsidP="006407D6">
      <w:pPr>
        <w:pStyle w:val="1"/>
        <w:rPr>
          <w:lang w:val="ru-RU"/>
        </w:rPr>
      </w:pPr>
      <w:commentRangeStart w:id="0"/>
      <w:r w:rsidRPr="006407D6">
        <w:lastRenderedPageBreak/>
        <w:t>Модель предметной области</w:t>
      </w:r>
      <w:commentRangeEnd w:id="0"/>
      <w:r w:rsidR="002971B0">
        <w:rPr>
          <w:rStyle w:val="ae"/>
          <w:sz w:val="28"/>
          <w:szCs w:val="40"/>
          <w:lang w:val="ru-RU"/>
        </w:rPr>
        <w:commentReference w:id="0"/>
      </w:r>
    </w:p>
    <w:p w14:paraId="0C8183D2" w14:textId="46253119" w:rsidR="006407D6" w:rsidRPr="00A538A4" w:rsidRDefault="00A538A4" w:rsidP="006407D6">
      <w:pPr>
        <w:ind w:firstLine="0"/>
        <w:jc w:val="center"/>
      </w:pPr>
      <w:r w:rsidRPr="00A538A4">
        <w:rPr>
          <w:noProof/>
          <w:lang w:val="ru-RU"/>
        </w:rPr>
        <w:drawing>
          <wp:inline distT="0" distB="0" distL="0" distR="0" wp14:anchorId="1BD96E3E" wp14:editId="6337A31A">
            <wp:extent cx="5940425" cy="4180205"/>
            <wp:effectExtent l="0" t="0" r="3175" b="0"/>
            <wp:docPr id="14101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EA0E" w14:textId="77777777" w:rsidR="00197DF4" w:rsidRDefault="00197DF4" w:rsidP="006407D6">
      <w:pPr>
        <w:ind w:firstLine="0"/>
        <w:jc w:val="center"/>
        <w:rPr>
          <w:lang w:val="ru-RU"/>
        </w:rPr>
      </w:pPr>
    </w:p>
    <w:p w14:paraId="753DD116" w14:textId="127B835F" w:rsidR="00197DF4" w:rsidRDefault="00197DF4" w:rsidP="00197DF4">
      <w:pPr>
        <w:pStyle w:val="1"/>
        <w:rPr>
          <w:lang w:val="ru-RU"/>
        </w:rPr>
      </w:pPr>
      <w:r w:rsidRPr="00197DF4">
        <w:rPr>
          <w:lang w:val="ru-RU"/>
        </w:rPr>
        <w:lastRenderedPageBreak/>
        <w:t>Модель проектирования</w:t>
      </w:r>
    </w:p>
    <w:p w14:paraId="78B9C087" w14:textId="6E3F3F7B" w:rsidR="00197DF4" w:rsidRPr="00197DF4" w:rsidRDefault="00197DF4" w:rsidP="00197DF4">
      <w:pPr>
        <w:pStyle w:val="2"/>
        <w:rPr>
          <w:lang w:val="ru-RU"/>
        </w:rPr>
      </w:pPr>
      <w:commentRangeStart w:id="1"/>
      <w:r>
        <w:rPr>
          <w:lang w:val="ru-RU"/>
        </w:rPr>
        <w:t>Д</w:t>
      </w:r>
      <w:r w:rsidRPr="00197DF4">
        <w:rPr>
          <w:lang w:val="ru-RU"/>
        </w:rPr>
        <w:t>иаграмма последовательност</w:t>
      </w:r>
      <w:r>
        <w:rPr>
          <w:lang w:val="ru-RU"/>
        </w:rPr>
        <w:t>и</w:t>
      </w:r>
      <w:r w:rsidR="00C20456">
        <w:rPr>
          <w:lang w:val="ru-RU"/>
        </w:rPr>
        <w:t xml:space="preserve"> и </w:t>
      </w:r>
      <w:r>
        <w:rPr>
          <w:lang w:val="ru-RU"/>
        </w:rPr>
        <w:t>сотрудничества</w:t>
      </w:r>
      <w:commentRangeEnd w:id="1"/>
      <w:r w:rsidR="00314873" w:rsidRPr="00197DF4">
        <w:rPr>
          <w:rStyle w:val="ae"/>
          <w:sz w:val="28"/>
          <w:szCs w:val="32"/>
          <w:lang w:val="ru-RU"/>
        </w:rPr>
        <w:commentReference w:id="1"/>
      </w:r>
    </w:p>
    <w:p w14:paraId="12D88252" w14:textId="25FEE2B9" w:rsidR="00197DF4" w:rsidRDefault="00C20456" w:rsidP="006407D6">
      <w:pPr>
        <w:ind w:firstLine="0"/>
        <w:jc w:val="center"/>
        <w:rPr>
          <w:lang w:val="ru-RU"/>
        </w:rPr>
      </w:pPr>
      <w:r w:rsidRPr="00C20456">
        <w:rPr>
          <w:lang w:val="ru-RU"/>
        </w:rPr>
        <w:drawing>
          <wp:inline distT="0" distB="0" distL="0" distR="0" wp14:anchorId="3E4C8A48" wp14:editId="786755E8">
            <wp:extent cx="5917565" cy="4039235"/>
            <wp:effectExtent l="0" t="0" r="6985" b="0"/>
            <wp:docPr id="135714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42300" name=""/>
                    <pic:cNvPicPr/>
                  </pic:nvPicPr>
                  <pic:blipFill rotWithShape="1">
                    <a:blip r:embed="rId14"/>
                    <a:srcRect l="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03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577BE" w14:textId="2728B2FD" w:rsidR="00197DF4" w:rsidRDefault="00F85658" w:rsidP="006407D6">
      <w:pPr>
        <w:ind w:firstLine="0"/>
        <w:jc w:val="center"/>
        <w:rPr>
          <w:lang w:val="ru-RU"/>
        </w:rPr>
      </w:pPr>
      <w:r w:rsidRPr="00F85658">
        <w:rPr>
          <w:lang w:val="ru-RU"/>
        </w:rPr>
        <w:drawing>
          <wp:inline distT="0" distB="0" distL="0" distR="0" wp14:anchorId="5F674D14" wp14:editId="2F0B9C8C">
            <wp:extent cx="5940425" cy="4383405"/>
            <wp:effectExtent l="0" t="0" r="3175" b="0"/>
            <wp:docPr id="62776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3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9AEF" w14:textId="6AA105E1" w:rsidR="00197DF4" w:rsidRDefault="009F59A7" w:rsidP="009F59A7">
      <w:pPr>
        <w:pStyle w:val="2"/>
        <w:rPr>
          <w:lang w:val="ru-RU"/>
        </w:rPr>
      </w:pPr>
      <w:commentRangeStart w:id="2"/>
      <w:r>
        <w:rPr>
          <w:lang w:val="ru-RU"/>
        </w:rPr>
        <w:lastRenderedPageBreak/>
        <w:t>Модель данных</w:t>
      </w:r>
      <w:commentRangeEnd w:id="2"/>
      <w:r w:rsidR="00BA0452">
        <w:rPr>
          <w:rStyle w:val="ae"/>
          <w:sz w:val="28"/>
          <w:szCs w:val="32"/>
          <w:lang w:val="ru-RU"/>
        </w:rPr>
        <w:commentReference w:id="2"/>
      </w:r>
    </w:p>
    <w:p w14:paraId="4CB71CBB" w14:textId="21010021" w:rsidR="00197DF4" w:rsidRDefault="00A538A4" w:rsidP="006407D6">
      <w:pPr>
        <w:ind w:firstLine="0"/>
        <w:jc w:val="center"/>
        <w:rPr>
          <w:lang w:val="ru-RU"/>
        </w:rPr>
      </w:pPr>
      <w:r w:rsidRPr="00A538A4">
        <w:rPr>
          <w:noProof/>
          <w:lang w:val="ru-RU"/>
        </w:rPr>
        <w:drawing>
          <wp:inline distT="0" distB="0" distL="0" distR="0" wp14:anchorId="3E6EC8D5" wp14:editId="15BBE404">
            <wp:extent cx="5940425" cy="4344670"/>
            <wp:effectExtent l="0" t="0" r="3175" b="0"/>
            <wp:docPr id="204391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15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E3F" w14:textId="77777777" w:rsidR="009F59A7" w:rsidRDefault="009F59A7" w:rsidP="006407D6">
      <w:pPr>
        <w:ind w:firstLine="0"/>
        <w:jc w:val="center"/>
        <w:rPr>
          <w:lang w:val="ru-RU"/>
        </w:rPr>
      </w:pPr>
    </w:p>
    <w:p w14:paraId="612CCFD6" w14:textId="3390B43A" w:rsidR="009F59A7" w:rsidRDefault="007F1669" w:rsidP="007F1669">
      <w:pPr>
        <w:pStyle w:val="2"/>
        <w:rPr>
          <w:lang w:val="ru-RU"/>
        </w:rPr>
      </w:pPr>
      <w:commentRangeStart w:id="3"/>
      <w:r>
        <w:rPr>
          <w:lang w:val="ru-RU"/>
        </w:rPr>
        <w:t>Диаграмма классов</w:t>
      </w:r>
      <w:commentRangeEnd w:id="3"/>
      <w:r w:rsidR="002971B0">
        <w:rPr>
          <w:rStyle w:val="ae"/>
          <w:sz w:val="28"/>
          <w:szCs w:val="32"/>
          <w:lang w:val="ru-RU"/>
        </w:rPr>
        <w:commentReference w:id="3"/>
      </w:r>
    </w:p>
    <w:p w14:paraId="773B4D17" w14:textId="7488C532" w:rsidR="009F59A7" w:rsidRDefault="00A538A4" w:rsidP="006407D6">
      <w:pPr>
        <w:ind w:firstLine="0"/>
        <w:jc w:val="center"/>
        <w:rPr>
          <w:lang w:val="ru-RU"/>
        </w:rPr>
      </w:pPr>
      <w:r w:rsidRPr="00A538A4">
        <w:rPr>
          <w:noProof/>
          <w:lang w:val="ru-RU"/>
        </w:rPr>
        <w:drawing>
          <wp:inline distT="0" distB="0" distL="0" distR="0" wp14:anchorId="3E020686" wp14:editId="3FEF3770">
            <wp:extent cx="5940425" cy="2553970"/>
            <wp:effectExtent l="0" t="0" r="3175" b="0"/>
            <wp:docPr id="64572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5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1A8F" w14:textId="77777777" w:rsidR="009F59A7" w:rsidRDefault="009F59A7" w:rsidP="006407D6">
      <w:pPr>
        <w:ind w:firstLine="0"/>
        <w:jc w:val="center"/>
        <w:rPr>
          <w:lang w:val="ru-RU"/>
        </w:rPr>
      </w:pPr>
    </w:p>
    <w:p w14:paraId="02117DC7" w14:textId="38C9C8D0" w:rsidR="009F59A7" w:rsidRDefault="00B0172F" w:rsidP="00B0172F">
      <w:pPr>
        <w:pStyle w:val="1"/>
        <w:rPr>
          <w:lang w:val="ru-RU"/>
        </w:rPr>
      </w:pPr>
      <w:r>
        <w:rPr>
          <w:lang w:val="ru-RU"/>
        </w:rPr>
        <w:lastRenderedPageBreak/>
        <w:t>Программа</w:t>
      </w:r>
      <w:r w:rsidR="00BC0663">
        <w:rPr>
          <w:lang w:val="ru-RU"/>
        </w:rPr>
        <w:t xml:space="preserve"> на основе сгенерированного кода</w:t>
      </w:r>
    </w:p>
    <w:p w14:paraId="13ACC0C6" w14:textId="22DC286A" w:rsidR="009F59A7" w:rsidRPr="0057562C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73072E3D" wp14:editId="4281383E">
            <wp:extent cx="5940425" cy="3649980"/>
            <wp:effectExtent l="0" t="0" r="3175" b="7620"/>
            <wp:docPr id="31620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3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F720" w14:textId="15A806CD" w:rsidR="009F59A7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6A19B5BF" wp14:editId="267DC535">
            <wp:extent cx="5940425" cy="3615055"/>
            <wp:effectExtent l="0" t="0" r="3175" b="4445"/>
            <wp:docPr id="4891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1FE8" w14:textId="3D92A79A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3E34842E" wp14:editId="0C94D78C">
            <wp:extent cx="5940425" cy="3630295"/>
            <wp:effectExtent l="0" t="0" r="3175" b="8255"/>
            <wp:docPr id="17019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63E0" w14:textId="4E05F8B0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56226675" wp14:editId="45E3FC30">
            <wp:extent cx="5940425" cy="3632200"/>
            <wp:effectExtent l="0" t="0" r="3175" b="6350"/>
            <wp:docPr id="188021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4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1BE" w14:textId="18459BDD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417928B4" wp14:editId="3070319E">
            <wp:extent cx="5940425" cy="3660775"/>
            <wp:effectExtent l="0" t="0" r="3175" b="0"/>
            <wp:docPr id="163237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74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A440" w14:textId="1B666286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41DE7BC8" wp14:editId="401F960A">
            <wp:extent cx="5940425" cy="3669030"/>
            <wp:effectExtent l="0" t="0" r="3175" b="7620"/>
            <wp:docPr id="105011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2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C649" w14:textId="1716C02C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5ED70384" wp14:editId="4AFEEF0E">
            <wp:extent cx="5940425" cy="3636010"/>
            <wp:effectExtent l="0" t="0" r="3175" b="2540"/>
            <wp:docPr id="184620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0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042A" w14:textId="1A162207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5E242495" wp14:editId="5C9C9171">
            <wp:extent cx="5940425" cy="3622675"/>
            <wp:effectExtent l="0" t="0" r="3175" b="0"/>
            <wp:docPr id="107780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6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AA2" w14:textId="09DD73E6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0FB3E692" wp14:editId="5102E9BA">
            <wp:extent cx="5940425" cy="3652520"/>
            <wp:effectExtent l="0" t="0" r="3175" b="5080"/>
            <wp:docPr id="204729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0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B286" w14:textId="1865D88A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1630E05B" wp14:editId="2EA8C9C5">
            <wp:extent cx="5940425" cy="3646805"/>
            <wp:effectExtent l="0" t="0" r="3175" b="0"/>
            <wp:docPr id="87893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7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872E" w14:textId="61FA2683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54A46527" wp14:editId="59F16B39">
            <wp:extent cx="5940425" cy="3618865"/>
            <wp:effectExtent l="0" t="0" r="3175" b="635"/>
            <wp:docPr id="196862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17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F4BD" w14:textId="35DD4598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drawing>
          <wp:inline distT="0" distB="0" distL="0" distR="0" wp14:anchorId="04C3ACE4" wp14:editId="4EEFA838">
            <wp:extent cx="5940425" cy="3665220"/>
            <wp:effectExtent l="0" t="0" r="3175" b="0"/>
            <wp:docPr id="205736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65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7623" w14:textId="7A8BEA4E" w:rsidR="0036272D" w:rsidRDefault="0036272D" w:rsidP="006407D6">
      <w:pPr>
        <w:ind w:firstLine="0"/>
        <w:jc w:val="center"/>
        <w:rPr>
          <w:lang w:val="ru-RU"/>
        </w:rPr>
      </w:pPr>
      <w:r w:rsidRPr="0036272D">
        <w:rPr>
          <w:noProof/>
          <w:lang w:val="ru-RU"/>
        </w:rPr>
        <w:lastRenderedPageBreak/>
        <w:drawing>
          <wp:inline distT="0" distB="0" distL="0" distR="0" wp14:anchorId="64A8B250" wp14:editId="7B3FCE0A">
            <wp:extent cx="5940425" cy="3747770"/>
            <wp:effectExtent l="0" t="0" r="3175" b="5080"/>
            <wp:docPr id="200151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4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D068" w14:textId="77777777" w:rsidR="0036272D" w:rsidRDefault="0036272D" w:rsidP="006407D6">
      <w:pPr>
        <w:ind w:firstLine="0"/>
        <w:jc w:val="center"/>
        <w:rPr>
          <w:lang w:val="ru-RU"/>
        </w:rPr>
      </w:pPr>
    </w:p>
    <w:p w14:paraId="03389720" w14:textId="77777777" w:rsidR="0036272D" w:rsidRDefault="0036272D" w:rsidP="006407D6">
      <w:pPr>
        <w:ind w:firstLine="0"/>
        <w:jc w:val="center"/>
        <w:rPr>
          <w:lang w:val="ru-RU"/>
        </w:rPr>
      </w:pPr>
    </w:p>
    <w:p w14:paraId="7FD95881" w14:textId="77777777" w:rsidR="0036272D" w:rsidRDefault="0036272D" w:rsidP="006407D6">
      <w:pPr>
        <w:ind w:firstLine="0"/>
        <w:jc w:val="center"/>
        <w:rPr>
          <w:lang w:val="ru-RU"/>
        </w:rPr>
      </w:pPr>
    </w:p>
    <w:p w14:paraId="442C7E5A" w14:textId="77777777" w:rsidR="0036272D" w:rsidRDefault="0036272D" w:rsidP="006407D6">
      <w:pPr>
        <w:ind w:firstLine="0"/>
        <w:jc w:val="center"/>
        <w:rPr>
          <w:lang w:val="ru-RU"/>
        </w:rPr>
      </w:pPr>
    </w:p>
    <w:p w14:paraId="3D09F559" w14:textId="77777777" w:rsidR="0036272D" w:rsidRDefault="0036272D" w:rsidP="006407D6">
      <w:pPr>
        <w:ind w:firstLine="0"/>
        <w:jc w:val="center"/>
        <w:rPr>
          <w:lang w:val="ru-RU"/>
        </w:rPr>
      </w:pPr>
    </w:p>
    <w:p w14:paraId="69942934" w14:textId="77777777" w:rsidR="0036272D" w:rsidRPr="006407D6" w:rsidRDefault="0036272D" w:rsidP="006407D6">
      <w:pPr>
        <w:ind w:firstLine="0"/>
        <w:jc w:val="center"/>
        <w:rPr>
          <w:lang w:val="ru-RU"/>
        </w:rPr>
      </w:pPr>
    </w:p>
    <w:sectPr w:rsidR="0036272D" w:rsidRPr="00640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shevchuk" w:date="2026-01-14T14:56:00Z" w:initials="i">
    <w:p w14:paraId="5F3A865B" w14:textId="13ADDF01" w:rsidR="002971B0" w:rsidRPr="002971B0" w:rsidRDefault="002971B0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Не хватает банка как внешнего объекта</w:t>
      </w:r>
    </w:p>
  </w:comment>
  <w:comment w:id="1" w:author="ishevchuk" w:date="2026-01-14T15:04:00Z" w:initials="i">
    <w:p w14:paraId="22D4A450" w14:textId="04BFA68F" w:rsidR="00314873" w:rsidRPr="00314873" w:rsidRDefault="00314873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 xml:space="preserve">Это диаграмма последовательности, а где диаграмма сотрудничества?! Посмотри синтаксис сообщений диаграммы последовательности в лекции. </w:t>
      </w:r>
    </w:p>
  </w:comment>
  <w:comment w:id="2" w:author="ishevchuk" w:date="2026-01-14T15:02:00Z" w:initials="i">
    <w:p w14:paraId="66EC7A64" w14:textId="3F8DBEFE" w:rsidR="00BA0452" w:rsidRPr="00BA0452" w:rsidRDefault="00BA0452">
      <w:pPr>
        <w:pStyle w:val="af"/>
        <w:rPr>
          <w:lang w:val="ru-RU"/>
        </w:rPr>
      </w:pPr>
      <w:r>
        <w:rPr>
          <w:rStyle w:val="ae"/>
        </w:rPr>
        <w:annotationRef/>
      </w:r>
      <w:r>
        <w:rPr>
          <w:lang w:val="ru-RU"/>
        </w:rPr>
        <w:t>Где график платежей?</w:t>
      </w:r>
    </w:p>
  </w:comment>
  <w:comment w:id="3" w:author="ishevchuk" w:date="2026-01-14T14:58:00Z" w:initials="i">
    <w:p w14:paraId="1050E6BC" w14:textId="40D847C4" w:rsidR="002971B0" w:rsidRPr="00BA0452" w:rsidRDefault="002971B0">
      <w:pPr>
        <w:pStyle w:val="af"/>
        <w:rPr>
          <w:lang w:val="ru-RU"/>
        </w:rPr>
      </w:pPr>
      <w:r>
        <w:rPr>
          <w:rStyle w:val="ae"/>
        </w:rPr>
        <w:annotationRef/>
      </w:r>
      <w:r w:rsidR="00BA0452">
        <w:rPr>
          <w:lang w:val="ru-RU"/>
        </w:rPr>
        <w:t>Между кредитным договором и графиком и типом кредита связь – ассоциация! Обсудим связи остальные на зачете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3A865B" w15:done="0"/>
  <w15:commentEx w15:paraId="22D4A450" w15:done="0"/>
  <w15:commentEx w15:paraId="66EC7A64" w15:done="0"/>
  <w15:commentEx w15:paraId="1050E6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122D02" w16cex:dateUtc="2026-01-14T11:56:00Z"/>
  <w16cex:commentExtensible w16cex:durableId="2D122EF9" w16cex:dateUtc="2026-01-14T12:04:00Z"/>
  <w16cex:commentExtensible w16cex:durableId="2D122E9E" w16cex:dateUtc="2026-01-14T12:02:00Z"/>
  <w16cex:commentExtensible w16cex:durableId="2D122D9A" w16cex:dateUtc="2026-01-14T1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3A865B" w16cid:durableId="2D122D02"/>
  <w16cid:commentId w16cid:paraId="22D4A450" w16cid:durableId="2D122EF9"/>
  <w16cid:commentId w16cid:paraId="66EC7A64" w16cid:durableId="2D122E9E"/>
  <w16cid:commentId w16cid:paraId="1050E6BC" w16cid:durableId="2D122D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614E"/>
    <w:multiLevelType w:val="hybridMultilevel"/>
    <w:tmpl w:val="F496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23481"/>
    <w:multiLevelType w:val="multilevel"/>
    <w:tmpl w:val="EDCC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EA81ED6"/>
    <w:multiLevelType w:val="hybridMultilevel"/>
    <w:tmpl w:val="37566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C2"/>
    <w:multiLevelType w:val="hybridMultilevel"/>
    <w:tmpl w:val="4FEED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F3B35"/>
    <w:multiLevelType w:val="hybridMultilevel"/>
    <w:tmpl w:val="FB1CF0D4"/>
    <w:lvl w:ilvl="0" w:tplc="1916B25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636AE"/>
    <w:multiLevelType w:val="hybridMultilevel"/>
    <w:tmpl w:val="F16AF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num w:numId="1" w16cid:durableId="282854238">
    <w:abstractNumId w:val="4"/>
  </w:num>
  <w:num w:numId="2" w16cid:durableId="1012613358">
    <w:abstractNumId w:val="4"/>
  </w:num>
  <w:num w:numId="3" w16cid:durableId="1180392304">
    <w:abstractNumId w:val="1"/>
  </w:num>
  <w:num w:numId="4" w16cid:durableId="1500581766">
    <w:abstractNumId w:val="3"/>
  </w:num>
  <w:num w:numId="5" w16cid:durableId="1097605140">
    <w:abstractNumId w:val="2"/>
  </w:num>
  <w:num w:numId="6" w16cid:durableId="637802396">
    <w:abstractNumId w:val="0"/>
  </w:num>
  <w:num w:numId="7" w16cid:durableId="202266417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hevchuk">
    <w15:presenceInfo w15:providerId="AD" w15:userId="S-1-5-21-4037405032-2837128974-267700456-16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85"/>
    <w:rsid w:val="00067B23"/>
    <w:rsid w:val="000B064E"/>
    <w:rsid w:val="000D49B5"/>
    <w:rsid w:val="000D4F5A"/>
    <w:rsid w:val="000F0915"/>
    <w:rsid w:val="00197DF4"/>
    <w:rsid w:val="001C1238"/>
    <w:rsid w:val="00285785"/>
    <w:rsid w:val="00291DFB"/>
    <w:rsid w:val="002971B0"/>
    <w:rsid w:val="00314873"/>
    <w:rsid w:val="00331A62"/>
    <w:rsid w:val="00357EEE"/>
    <w:rsid w:val="0036272D"/>
    <w:rsid w:val="003C0F0A"/>
    <w:rsid w:val="003F6304"/>
    <w:rsid w:val="00415483"/>
    <w:rsid w:val="00434424"/>
    <w:rsid w:val="004675E4"/>
    <w:rsid w:val="0049112C"/>
    <w:rsid w:val="00537AA4"/>
    <w:rsid w:val="0057562C"/>
    <w:rsid w:val="005A419C"/>
    <w:rsid w:val="005F4419"/>
    <w:rsid w:val="006031CA"/>
    <w:rsid w:val="006407D6"/>
    <w:rsid w:val="00644467"/>
    <w:rsid w:val="0067577C"/>
    <w:rsid w:val="00692568"/>
    <w:rsid w:val="00721C68"/>
    <w:rsid w:val="0076267C"/>
    <w:rsid w:val="00786EE1"/>
    <w:rsid w:val="007A3C6D"/>
    <w:rsid w:val="007A5DE5"/>
    <w:rsid w:val="007D6C91"/>
    <w:rsid w:val="007F1669"/>
    <w:rsid w:val="00811343"/>
    <w:rsid w:val="00816157"/>
    <w:rsid w:val="00863754"/>
    <w:rsid w:val="008934AB"/>
    <w:rsid w:val="00910448"/>
    <w:rsid w:val="009332A1"/>
    <w:rsid w:val="009A1DE2"/>
    <w:rsid w:val="009F59A7"/>
    <w:rsid w:val="00A538A4"/>
    <w:rsid w:val="00B0172F"/>
    <w:rsid w:val="00B65136"/>
    <w:rsid w:val="00BA0452"/>
    <w:rsid w:val="00BB3983"/>
    <w:rsid w:val="00BC0663"/>
    <w:rsid w:val="00C20456"/>
    <w:rsid w:val="00C711CC"/>
    <w:rsid w:val="00CD6D9B"/>
    <w:rsid w:val="00D76EF0"/>
    <w:rsid w:val="00D8644E"/>
    <w:rsid w:val="00D87013"/>
    <w:rsid w:val="00DB5AEC"/>
    <w:rsid w:val="00E028F3"/>
    <w:rsid w:val="00E21406"/>
    <w:rsid w:val="00E74607"/>
    <w:rsid w:val="00EB0C50"/>
    <w:rsid w:val="00F14E60"/>
    <w:rsid w:val="00F85658"/>
    <w:rsid w:val="00FE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0C4F"/>
  <w15:chartTrackingRefBased/>
  <w15:docId w15:val="{6BE6F69E-FB7D-4C1A-83FC-6D9267CA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DE5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0F0A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4467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064E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7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7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7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7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7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7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F0A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No Spacing"/>
    <w:uiPriority w:val="1"/>
    <w:qFormat/>
    <w:rsid w:val="00F14E60"/>
    <w:pPr>
      <w:spacing w:after="0" w:line="24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4446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0B064E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785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85785"/>
    <w:rPr>
      <w:rFonts w:eastAsiaTheme="majorEastAsia" w:cstheme="majorBidi"/>
      <w:color w:val="2F5496" w:themeColor="accent1" w:themeShade="BF"/>
      <w:kern w:val="0"/>
      <w:sz w:val="28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85785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85785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85785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85785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28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857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28578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8578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85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785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a8">
    <w:name w:val="List Paragraph"/>
    <w:basedOn w:val="a"/>
    <w:uiPriority w:val="34"/>
    <w:qFormat/>
    <w:rsid w:val="0028578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8578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8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85785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2"/>
      <w:lang w:val="en-US"/>
      <w14:ligatures w14:val="none"/>
    </w:rPr>
  </w:style>
  <w:style w:type="character" w:styleId="ac">
    <w:name w:val="Intense Reference"/>
    <w:basedOn w:val="a0"/>
    <w:uiPriority w:val="32"/>
    <w:qFormat/>
    <w:rsid w:val="00285785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28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2971B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971B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971B0"/>
    <w:rPr>
      <w:rFonts w:ascii="Times New Roman" w:eastAsiaTheme="minorEastAsia" w:hAnsi="Times New Roman"/>
      <w:kern w:val="0"/>
      <w:sz w:val="20"/>
      <w:szCs w:val="20"/>
      <w:lang w:val="en-US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971B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971B0"/>
    <w:rPr>
      <w:rFonts w:ascii="Times New Roman" w:eastAsiaTheme="minorEastAsia" w:hAnsi="Times New Roman"/>
      <w:b/>
      <w:bCs/>
      <w:kern w:val="0"/>
      <w:sz w:val="20"/>
      <w:szCs w:val="20"/>
      <w:lang w:val="en-US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2971B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2971B0"/>
    <w:rPr>
      <w:rFonts w:ascii="Segoe UI" w:eastAsiaTheme="minorEastAsia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24" Type="http://schemas.openxmlformats.org/officeDocument/2006/relationships/image" Target="media/image15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1973E-96D0-4858-9E35-BB06FCA78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17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12</cp:revision>
  <dcterms:created xsi:type="dcterms:W3CDTF">2026-01-12T04:49:00Z</dcterms:created>
  <dcterms:modified xsi:type="dcterms:W3CDTF">2026-01-15T06:02:00Z</dcterms:modified>
</cp:coreProperties>
</file>