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B1A54" w14:textId="77777777" w:rsidR="00E90903" w:rsidRPr="00881727" w:rsidRDefault="00E90903" w:rsidP="00E90903">
      <w:pPr>
        <w:jc w:val="center"/>
      </w:pPr>
      <w:r>
        <w:t xml:space="preserve">Исходная функция </w:t>
      </w:r>
      <w:r>
        <w:rPr>
          <w:lang w:val="en-US"/>
        </w:rPr>
        <w:t>Y</w:t>
      </w:r>
      <w:r w:rsidRPr="00881727">
        <w:t xml:space="preserve">3 = </w:t>
      </w:r>
      <w:r>
        <w:rPr>
          <w:lang w:val="en-US"/>
        </w:rPr>
        <w:t>X</w:t>
      </w:r>
      <w:r w:rsidRPr="00881727">
        <w:t>1</w:t>
      </w:r>
      <w:r w:rsidRPr="00881727">
        <w:br/>
      </w:r>
    </w:p>
    <w:p w14:paraId="0D0C5F1D" w14:textId="7C23555A" w:rsidR="00A7226E" w:rsidRPr="00E90903" w:rsidRDefault="00E90903" w:rsidP="00E90903">
      <w:pPr>
        <w:jc w:val="left"/>
        <w:rPr>
          <w:rFonts w:cs="Times New Roman"/>
        </w:rPr>
      </w:pPr>
      <w:r>
        <w:t xml:space="preserve">В базисе И-НЕ – </w:t>
      </w:r>
      <w:r>
        <w:rPr>
          <w:lang w:val="en-US"/>
        </w:rPr>
        <w:t>Y</w:t>
      </w:r>
      <w:r w:rsidRPr="00E90903">
        <w:t xml:space="preserve">3 = </w:t>
      </w:r>
      <w:r w:rsidR="008B11AB" w:rsidRPr="008B11AB">
        <w:t>⌐</w:t>
      </w:r>
      <w:r w:rsidR="008B11AB">
        <w:t>(</w:t>
      </w:r>
      <w:r w:rsidR="008B11AB" w:rsidRPr="008B11AB">
        <w:t>⌐</w:t>
      </w:r>
      <w:r>
        <w:rPr>
          <w:rFonts w:cs="Times New Roman"/>
          <w:lang w:val="en-US"/>
        </w:rPr>
        <w:t>X</w:t>
      </w:r>
      <w:r w:rsidRPr="00E90903">
        <w:rPr>
          <w:rFonts w:cs="Times New Roman"/>
        </w:rPr>
        <w:t>1</w:t>
      </w:r>
      <w:r w:rsidR="008B11AB">
        <w:rPr>
          <w:rFonts w:cs="Times New Roman"/>
        </w:rPr>
        <w:t>)</w:t>
      </w:r>
      <w:r w:rsidRPr="00E90903">
        <w:rPr>
          <w:rFonts w:cs="Times New Roman"/>
        </w:rPr>
        <w:t xml:space="preserve"> (</w:t>
      </w:r>
      <w:r>
        <w:rPr>
          <w:rFonts w:cs="Times New Roman"/>
        </w:rPr>
        <w:t xml:space="preserve">Двойное отрицание </w:t>
      </w:r>
      <w:r>
        <w:rPr>
          <w:rFonts w:cs="Times New Roman"/>
          <w:lang w:val="en-US"/>
        </w:rPr>
        <w:t>X</w:t>
      </w:r>
      <w:r w:rsidRPr="00E90903">
        <w:rPr>
          <w:rFonts w:cs="Times New Roman"/>
        </w:rPr>
        <w:t>1)</w:t>
      </w:r>
    </w:p>
    <w:p w14:paraId="03BB0C1C" w14:textId="77777777" w:rsidR="00E90903" w:rsidRDefault="00E90903" w:rsidP="00E90903">
      <w:pPr>
        <w:jc w:val="left"/>
      </w:pPr>
    </w:p>
    <w:p w14:paraId="6B873602" w14:textId="2102CE8F" w:rsidR="00E90903" w:rsidRDefault="00E90903" w:rsidP="00E90903">
      <w:pPr>
        <w:jc w:val="left"/>
      </w:pPr>
      <w:r>
        <w:rPr>
          <w:noProof/>
        </w:rPr>
        <w:drawing>
          <wp:inline distT="0" distB="0" distL="0" distR="0" wp14:anchorId="0A392EE8" wp14:editId="7F2ABE71">
            <wp:extent cx="5934075" cy="3257550"/>
            <wp:effectExtent l="0" t="0" r="9525" b="0"/>
            <wp:docPr id="1316430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97447" w14:textId="77777777" w:rsidR="00E90903" w:rsidRDefault="00E90903" w:rsidP="00E90903">
      <w:pPr>
        <w:jc w:val="left"/>
      </w:pPr>
    </w:p>
    <w:p w14:paraId="670D5B87" w14:textId="33DFBE16" w:rsidR="00E90903" w:rsidRPr="00881727" w:rsidRDefault="00E90903" w:rsidP="00E90903">
      <w:pPr>
        <w:jc w:val="left"/>
      </w:pPr>
      <w:r>
        <w:t xml:space="preserve">В базисе ИЛИ и НЕ – </w:t>
      </w:r>
      <w:r>
        <w:rPr>
          <w:lang w:val="en-US"/>
        </w:rPr>
        <w:t>Y</w:t>
      </w:r>
      <w:r w:rsidRPr="00E90903">
        <w:t xml:space="preserve">3 = </w:t>
      </w:r>
      <w:r>
        <w:rPr>
          <w:lang w:val="en-US"/>
        </w:rPr>
        <w:t>X</w:t>
      </w:r>
      <w:r w:rsidRPr="00E90903">
        <w:t>1</w:t>
      </w:r>
    </w:p>
    <w:p w14:paraId="7FBFAFF7" w14:textId="2A44118C" w:rsidR="00E90903" w:rsidRDefault="00E90903" w:rsidP="00E90903">
      <w:pPr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E0825B" wp14:editId="0FEDA0F2">
            <wp:extent cx="5943600" cy="3019425"/>
            <wp:effectExtent l="0" t="0" r="0" b="9525"/>
            <wp:docPr id="13568823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77AEC" w14:textId="529140AF" w:rsidR="00E90903" w:rsidRDefault="00E90903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296B6BFE" w14:textId="77777777" w:rsidR="00E90903" w:rsidRDefault="00E90903" w:rsidP="00E90903">
      <w:pPr>
        <w:jc w:val="left"/>
        <w:rPr>
          <w:lang w:val="en-US"/>
        </w:rPr>
      </w:pPr>
    </w:p>
    <w:p w14:paraId="00D30490" w14:textId="58AB65C2" w:rsidR="00E90903" w:rsidRPr="008B11AB" w:rsidRDefault="00E90903" w:rsidP="00E90903">
      <w:pPr>
        <w:jc w:val="center"/>
      </w:pPr>
      <w:r>
        <w:t xml:space="preserve">Исходная функция </w:t>
      </w:r>
      <w:r>
        <w:rPr>
          <w:lang w:val="en-US"/>
        </w:rPr>
        <w:t>Y</w:t>
      </w:r>
      <w:r w:rsidRPr="00E90903">
        <w:t>3 = X2 ​</w:t>
      </w:r>
      <w:r w:rsidRPr="00E90903">
        <w:rPr>
          <w:rFonts w:ascii="Cambria Math" w:hAnsi="Cambria Math" w:cs="Cambria Math"/>
        </w:rPr>
        <w:t xml:space="preserve">⋅ </w:t>
      </w:r>
      <w:r w:rsidR="008B11AB" w:rsidRPr="008B11AB">
        <w:t>⌐</w:t>
      </w:r>
      <w:r w:rsidR="008B11AB">
        <w:rPr>
          <w:rFonts w:ascii="Cambria Math" w:hAnsi="Cambria Math" w:cs="Cambria Math"/>
        </w:rPr>
        <w:t>(</w:t>
      </w:r>
      <w:r>
        <w:rPr>
          <w:lang w:val="en-US"/>
        </w:rPr>
        <w:t>X</w:t>
      </w:r>
      <w:r w:rsidRPr="00E90903">
        <w:t>1</w:t>
      </w:r>
      <w:r w:rsidR="008B11AB">
        <w:t>)</w:t>
      </w:r>
      <w:r w:rsidRPr="00E90903">
        <w:t xml:space="preserve"> (</w:t>
      </w:r>
      <w:r>
        <w:t xml:space="preserve">Отрицание </w:t>
      </w:r>
      <w:r>
        <w:rPr>
          <w:lang w:val="en-US"/>
        </w:rPr>
        <w:t>X</w:t>
      </w:r>
      <w:r w:rsidRPr="00E90903">
        <w:t>1)</w:t>
      </w:r>
    </w:p>
    <w:p w14:paraId="2FFBF93D" w14:textId="77777777" w:rsidR="00E90903" w:rsidRPr="008B11AB" w:rsidRDefault="00E90903" w:rsidP="00E90903">
      <w:pPr>
        <w:jc w:val="center"/>
      </w:pPr>
    </w:p>
    <w:p w14:paraId="2FD6FF45" w14:textId="5F4C38E1" w:rsidR="00E90903" w:rsidRPr="00881727" w:rsidRDefault="00E90903" w:rsidP="00E90903">
      <w:pPr>
        <w:jc w:val="left"/>
      </w:pPr>
      <w:r>
        <w:t xml:space="preserve">В базисе И-НЕ – </w:t>
      </w:r>
      <w:r w:rsidR="008B11AB" w:rsidRPr="008B11AB">
        <w:t>⌐</w:t>
      </w:r>
      <w:r w:rsidR="008B11AB">
        <w:t>(</w:t>
      </w:r>
      <w:r w:rsidR="008B11AB" w:rsidRPr="008B11AB">
        <w:t>⌐</w:t>
      </w:r>
      <w:r w:rsidR="006F30EE">
        <w:t>(</w:t>
      </w:r>
      <w:r w:rsidR="008B11AB">
        <w:rPr>
          <w:lang w:val="en-US"/>
        </w:rPr>
        <w:t>X</w:t>
      </w:r>
      <w:r w:rsidR="008B11AB" w:rsidRPr="008B11AB">
        <w:t>2</w:t>
      </w:r>
      <w:r w:rsidR="00881727">
        <w:t xml:space="preserve"> </w:t>
      </w:r>
      <w:r w:rsidR="006F30EE" w:rsidRPr="00E90903">
        <w:t>​</w:t>
      </w:r>
      <w:r w:rsidR="006F30EE" w:rsidRPr="00E90903">
        <w:rPr>
          <w:rFonts w:ascii="Cambria Math" w:hAnsi="Cambria Math" w:cs="Cambria Math"/>
        </w:rPr>
        <w:t>⋅</w:t>
      </w:r>
      <w:r w:rsidR="00881727">
        <w:t xml:space="preserve"> </w:t>
      </w:r>
      <w:r w:rsidR="006F30EE" w:rsidRPr="008B11AB">
        <w:t>⌐</w:t>
      </w:r>
      <w:r w:rsidR="008B11AB">
        <w:rPr>
          <w:lang w:val="en-US"/>
        </w:rPr>
        <w:t>X</w:t>
      </w:r>
      <w:r w:rsidR="008B11AB" w:rsidRPr="00E90903">
        <w:t>1</w:t>
      </w:r>
      <w:r w:rsidR="006F30EE">
        <w:t>)</w:t>
      </w:r>
      <w:r w:rsidR="008B11AB" w:rsidRPr="008B11AB">
        <w:t>)</w:t>
      </w:r>
    </w:p>
    <w:p w14:paraId="7F98FAE8" w14:textId="3B823693" w:rsidR="00321092" w:rsidRPr="00321092" w:rsidRDefault="00321092" w:rsidP="00321092">
      <w:pPr>
        <w:jc w:val="left"/>
      </w:pPr>
      <w:r>
        <w:rPr>
          <w:noProof/>
        </w:rPr>
        <w:drawing>
          <wp:inline distT="0" distB="0" distL="0" distR="0" wp14:anchorId="691E1A1C" wp14:editId="32F65CD4">
            <wp:extent cx="5915025" cy="2250672"/>
            <wp:effectExtent l="0" t="0" r="0" b="0"/>
            <wp:docPr id="106520018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00189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25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6DBFA" w14:textId="77777777" w:rsidR="00321092" w:rsidRDefault="00321092" w:rsidP="00E90903">
      <w:pPr>
        <w:jc w:val="left"/>
        <w:rPr>
          <w:lang w:val="en-US"/>
        </w:rPr>
      </w:pPr>
    </w:p>
    <w:p w14:paraId="42D9B3C2" w14:textId="012EC670" w:rsidR="00321092" w:rsidRPr="00881727" w:rsidRDefault="00321092" w:rsidP="00E90903">
      <w:pPr>
        <w:jc w:val="left"/>
      </w:pPr>
      <w:r>
        <w:t>В базисе ИЛИ и НЕ –</w:t>
      </w:r>
      <w:r w:rsidRPr="00321092">
        <w:t xml:space="preserve"> </w:t>
      </w:r>
      <w:r>
        <w:rPr>
          <w:lang w:val="en-US"/>
        </w:rPr>
        <w:t>Y</w:t>
      </w:r>
      <w:r w:rsidRPr="00321092">
        <w:t xml:space="preserve">4 = </w:t>
      </w:r>
      <w:r w:rsidRPr="008B11AB">
        <w:t>⌐</w:t>
      </w:r>
      <w:r w:rsidRPr="00321092">
        <w:t>(</w:t>
      </w:r>
      <w:r w:rsidRPr="008B11AB">
        <w:t>⌐</w:t>
      </w:r>
      <w:r w:rsidRPr="00321092">
        <w:t xml:space="preserve"> (</w:t>
      </w:r>
      <w:r>
        <w:rPr>
          <w:lang w:val="en-US"/>
        </w:rPr>
        <w:t>X</w:t>
      </w:r>
      <w:r w:rsidRPr="00321092">
        <w:t xml:space="preserve">2) </w:t>
      </w:r>
      <w:r>
        <w:rPr>
          <w:lang w:val="en-US"/>
        </w:rPr>
        <w:t>V</w:t>
      </w:r>
      <w:r w:rsidRPr="00321092">
        <w:t xml:space="preserve"> </w:t>
      </w:r>
      <w:r>
        <w:rPr>
          <w:lang w:val="en-US"/>
        </w:rPr>
        <w:t>X</w:t>
      </w:r>
      <w:r w:rsidRPr="00321092">
        <w:t>1)</w:t>
      </w:r>
    </w:p>
    <w:p w14:paraId="13CA5239" w14:textId="6C368A84" w:rsidR="00321092" w:rsidRPr="00321092" w:rsidRDefault="00321092" w:rsidP="00321092">
      <w:pPr>
        <w:jc w:val="left"/>
      </w:pPr>
      <w:r w:rsidRPr="00321092">
        <w:rPr>
          <w:noProof/>
        </w:rPr>
        <w:drawing>
          <wp:inline distT="0" distB="0" distL="0" distR="0" wp14:anchorId="682CA532" wp14:editId="5224E373">
            <wp:extent cx="5940425" cy="3155315"/>
            <wp:effectExtent l="0" t="0" r="3175" b="6985"/>
            <wp:docPr id="121304119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77577" w14:textId="0D7483BE" w:rsidR="00321092" w:rsidRDefault="00321092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49EEB76F" w14:textId="7164F327" w:rsidR="00321092" w:rsidRDefault="00321092" w:rsidP="00321092">
      <w:pPr>
        <w:jc w:val="center"/>
      </w:pPr>
      <w:r>
        <w:lastRenderedPageBreak/>
        <w:t>Контрольные вопросы</w:t>
      </w:r>
    </w:p>
    <w:p w14:paraId="0FEA753C" w14:textId="77777777" w:rsidR="00321092" w:rsidRDefault="00321092" w:rsidP="00943B67">
      <w:pPr>
        <w:ind w:firstLine="0"/>
        <w:jc w:val="left"/>
      </w:pPr>
    </w:p>
    <w:p w14:paraId="30A03173" w14:textId="6CD0C8FA" w:rsidR="00321092" w:rsidRDefault="00321092" w:rsidP="00321092">
      <w:pPr>
        <w:jc w:val="left"/>
      </w:pPr>
      <w:r>
        <w:t xml:space="preserve">1. </w:t>
      </w:r>
      <w:r w:rsidRPr="00321092">
        <w:rPr>
          <w:b/>
          <w:bCs/>
        </w:rPr>
        <w:t>Комбинационные функциональные схемы</w:t>
      </w:r>
      <w:r>
        <w:t xml:space="preserve"> - это схемы, в которых выходное значение зависит только от текущих значений входов в данный момент времени, без учета предыдущих состояний.</w:t>
      </w:r>
    </w:p>
    <w:p w14:paraId="0C95DA87" w14:textId="77777777" w:rsidR="00321092" w:rsidRDefault="00321092" w:rsidP="00321092">
      <w:pPr>
        <w:jc w:val="left"/>
      </w:pPr>
    </w:p>
    <w:p w14:paraId="6BED2709" w14:textId="5349CA0D" w:rsidR="00321092" w:rsidRDefault="00321092" w:rsidP="00321092">
      <w:pPr>
        <w:jc w:val="left"/>
      </w:pPr>
      <w:r>
        <w:t xml:space="preserve">2. </w:t>
      </w:r>
      <w:r w:rsidRPr="00321092">
        <w:rPr>
          <w:b/>
          <w:bCs/>
        </w:rPr>
        <w:t>Таблица истинности для переключательных функций</w:t>
      </w:r>
      <w:r>
        <w:t xml:space="preserve"> представляет собой таблицу, в которой перечислены все возможные комбинации значений входов и соответствующие им значения выходов логической функции.</w:t>
      </w:r>
    </w:p>
    <w:p w14:paraId="03FF74BE" w14:textId="77777777" w:rsidR="00321092" w:rsidRDefault="00321092" w:rsidP="00321092">
      <w:pPr>
        <w:jc w:val="left"/>
      </w:pPr>
    </w:p>
    <w:p w14:paraId="7A2E42DC" w14:textId="1DB95AB3" w:rsidR="00321092" w:rsidRDefault="00321092" w:rsidP="00321092">
      <w:pPr>
        <w:jc w:val="left"/>
      </w:pPr>
      <w:r>
        <w:t xml:space="preserve">3. </w:t>
      </w:r>
      <w:r w:rsidRPr="00321092">
        <w:rPr>
          <w:b/>
          <w:bCs/>
        </w:rPr>
        <w:t>Требования к функционально полному набору логических элементов</w:t>
      </w:r>
      <w:r>
        <w:t>:</w:t>
      </w:r>
    </w:p>
    <w:p w14:paraId="5BC7E7B5" w14:textId="77777777" w:rsidR="00321092" w:rsidRDefault="00321092" w:rsidP="00321092">
      <w:pPr>
        <w:jc w:val="left"/>
      </w:pPr>
      <w:r>
        <w:t xml:space="preserve">   - Способность реализовать любую булеву функцию.</w:t>
      </w:r>
    </w:p>
    <w:p w14:paraId="1F10F947" w14:textId="77777777" w:rsidR="00321092" w:rsidRDefault="00321092" w:rsidP="00321092">
      <w:pPr>
        <w:jc w:val="left"/>
      </w:pPr>
      <w:r>
        <w:t xml:space="preserve">   - Наличие элементов, которые могут использоваться для построения любой другой функции из этого набора.</w:t>
      </w:r>
    </w:p>
    <w:p w14:paraId="6937C932" w14:textId="77777777" w:rsidR="00321092" w:rsidRDefault="00321092" w:rsidP="00321092">
      <w:pPr>
        <w:jc w:val="left"/>
      </w:pPr>
    </w:p>
    <w:p w14:paraId="1C2E6A0B" w14:textId="2C7580C2" w:rsidR="00321092" w:rsidRDefault="00321092" w:rsidP="00321092">
      <w:pPr>
        <w:jc w:val="left"/>
      </w:pPr>
      <w:r>
        <w:t xml:space="preserve">4. </w:t>
      </w:r>
      <w:r w:rsidRPr="00321092">
        <w:rPr>
          <w:b/>
          <w:bCs/>
        </w:rPr>
        <w:t>Штрих Шеффера обладает функциональной полнотой</w:t>
      </w:r>
      <w:r w:rsidR="00943B67">
        <w:rPr>
          <w:b/>
          <w:bCs/>
        </w:rPr>
        <w:t>,</w:t>
      </w:r>
      <w:r>
        <w:t xml:space="preserve"> потому что любая булева функция может быть выражена с использованием операции штриха Шеффера (отрицание конъюнкции).</w:t>
      </w:r>
    </w:p>
    <w:p w14:paraId="3BA6EA88" w14:textId="77777777" w:rsidR="00321092" w:rsidRDefault="00321092" w:rsidP="00321092">
      <w:pPr>
        <w:jc w:val="left"/>
      </w:pPr>
    </w:p>
    <w:p w14:paraId="0D8048A3" w14:textId="700B83F1" w:rsidR="00321092" w:rsidRDefault="00321092" w:rsidP="00321092">
      <w:pPr>
        <w:jc w:val="left"/>
      </w:pPr>
      <w:r>
        <w:t xml:space="preserve">5. </w:t>
      </w:r>
      <w:r w:rsidRPr="00321092">
        <w:rPr>
          <w:b/>
          <w:bCs/>
        </w:rPr>
        <w:t>Схема исключающее ИЛИ и равнозначность</w:t>
      </w:r>
      <w:r>
        <w:t>:</w:t>
      </w:r>
    </w:p>
    <w:p w14:paraId="0D6F57E8" w14:textId="77777777" w:rsidR="00321092" w:rsidRDefault="00321092" w:rsidP="00321092">
      <w:pPr>
        <w:jc w:val="left"/>
      </w:pPr>
      <w:r>
        <w:t xml:space="preserve">   - Исключающее ИЛИ (XOR) даёт истинное значение только при несовпадении входов.</w:t>
      </w:r>
    </w:p>
    <w:p w14:paraId="038C05B9" w14:textId="77777777" w:rsidR="00321092" w:rsidRDefault="00321092" w:rsidP="00321092">
      <w:pPr>
        <w:jc w:val="left"/>
      </w:pPr>
      <w:r>
        <w:t xml:space="preserve">   - Равнозначность (XNOR) даёт истинное значение только при совпадении входов.</w:t>
      </w:r>
    </w:p>
    <w:p w14:paraId="2DC444A7" w14:textId="77777777" w:rsidR="00321092" w:rsidRDefault="00321092" w:rsidP="00321092">
      <w:pPr>
        <w:jc w:val="left"/>
      </w:pPr>
    </w:p>
    <w:p w14:paraId="5D8A8838" w14:textId="3271990F" w:rsidR="00321092" w:rsidRDefault="00321092" w:rsidP="00321092">
      <w:pPr>
        <w:jc w:val="left"/>
      </w:pPr>
      <w:r>
        <w:t xml:space="preserve">6. </w:t>
      </w:r>
      <w:r w:rsidRPr="00321092">
        <w:rPr>
          <w:b/>
          <w:bCs/>
        </w:rPr>
        <w:t>Процесс синтеза цифровых логических схем</w:t>
      </w:r>
      <w:r>
        <w:t xml:space="preserve"> включает в себя:</w:t>
      </w:r>
    </w:p>
    <w:p w14:paraId="2698A61C" w14:textId="77777777" w:rsidR="00321092" w:rsidRDefault="00321092" w:rsidP="00321092">
      <w:pPr>
        <w:jc w:val="left"/>
      </w:pPr>
      <w:r>
        <w:t xml:space="preserve">   - Определение булевой функции на основе требований к схеме.</w:t>
      </w:r>
    </w:p>
    <w:p w14:paraId="49294AE0" w14:textId="77777777" w:rsidR="00321092" w:rsidRDefault="00321092" w:rsidP="00321092">
      <w:pPr>
        <w:jc w:val="left"/>
      </w:pPr>
      <w:r>
        <w:t xml:space="preserve">   - Выбор подходящих логических элементов.</w:t>
      </w:r>
    </w:p>
    <w:p w14:paraId="502A50E3" w14:textId="77777777" w:rsidR="00321092" w:rsidRDefault="00321092" w:rsidP="00321092">
      <w:pPr>
        <w:jc w:val="left"/>
      </w:pPr>
      <w:r>
        <w:lastRenderedPageBreak/>
        <w:t xml:space="preserve">   - Построение схемы на основе выбранных элементов.</w:t>
      </w:r>
    </w:p>
    <w:p w14:paraId="026DE252" w14:textId="77777777" w:rsidR="00321092" w:rsidRDefault="00321092" w:rsidP="00321092">
      <w:pPr>
        <w:jc w:val="left"/>
      </w:pPr>
    </w:p>
    <w:p w14:paraId="4C900CB3" w14:textId="7783B3C7" w:rsidR="00321092" w:rsidRDefault="00321092" w:rsidP="00321092">
      <w:pPr>
        <w:jc w:val="left"/>
      </w:pPr>
      <w:r>
        <w:t xml:space="preserve">7. </w:t>
      </w:r>
      <w:r w:rsidRPr="00321092">
        <w:rPr>
          <w:b/>
          <w:bCs/>
        </w:rPr>
        <w:t>Минимизация булевых функций</w:t>
      </w:r>
      <w:r>
        <w:t xml:space="preserve"> проводится с целью уменьшения числа логических элементов, требуемых для реализации функции, что приводит к экономии ресурсов и повышению производительности схемы.</w:t>
      </w:r>
    </w:p>
    <w:p w14:paraId="4D440F9D" w14:textId="77777777" w:rsidR="00321092" w:rsidRDefault="00321092" w:rsidP="00321092">
      <w:pPr>
        <w:jc w:val="left"/>
      </w:pPr>
    </w:p>
    <w:p w14:paraId="4717C9AF" w14:textId="70AFF981" w:rsidR="00321092" w:rsidRDefault="00321092" w:rsidP="00321092">
      <w:pPr>
        <w:jc w:val="left"/>
      </w:pPr>
      <w:r>
        <w:t xml:space="preserve">8. </w:t>
      </w:r>
      <w:r w:rsidRPr="00321092">
        <w:rPr>
          <w:b/>
          <w:bCs/>
        </w:rPr>
        <w:t>Интегральные микросхемы маркируются</w:t>
      </w:r>
      <w:r>
        <w:t xml:space="preserve"> специальными обозначениями, включающими тип микросхемы, номер и производителя, например, по стандарту JEDEC.</w:t>
      </w:r>
    </w:p>
    <w:p w14:paraId="76A11BA2" w14:textId="77777777" w:rsidR="00321092" w:rsidRDefault="00321092" w:rsidP="00321092">
      <w:pPr>
        <w:jc w:val="left"/>
      </w:pPr>
    </w:p>
    <w:p w14:paraId="52166D1A" w14:textId="6F4ED5C7" w:rsidR="00321092" w:rsidRPr="00321092" w:rsidRDefault="00321092" w:rsidP="00A34A74">
      <w:pPr>
        <w:jc w:val="left"/>
      </w:pPr>
      <w:r>
        <w:t xml:space="preserve">9. </w:t>
      </w:r>
      <w:r w:rsidRPr="00321092">
        <w:rPr>
          <w:b/>
          <w:bCs/>
        </w:rPr>
        <w:t>Логические элементы на схемах электрических функциональных и принципиальных</w:t>
      </w:r>
      <w:r>
        <w:t xml:space="preserve"> обозначаются различными символами в зависимости от типа элемента (например, И, ИЛИ, НЕ, XOR и т.д.).</w:t>
      </w:r>
    </w:p>
    <w:sectPr w:rsidR="00321092" w:rsidRPr="003210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1CBD"/>
    <w:multiLevelType w:val="hybridMultilevel"/>
    <w:tmpl w:val="66647BAA"/>
    <w:lvl w:ilvl="0" w:tplc="EE667E68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88B69BD"/>
    <w:multiLevelType w:val="multilevel"/>
    <w:tmpl w:val="8924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376B6"/>
    <w:multiLevelType w:val="multilevel"/>
    <w:tmpl w:val="EAFA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E382D"/>
    <w:multiLevelType w:val="hybridMultilevel"/>
    <w:tmpl w:val="EE70F526"/>
    <w:lvl w:ilvl="0" w:tplc="BE008870">
      <w:start w:val="1"/>
      <w:numFmt w:val="decimal"/>
      <w:lvlText w:val="4.%1"/>
      <w:lvlJc w:val="left"/>
      <w:pPr>
        <w:ind w:left="1429" w:hanging="360"/>
      </w:pPr>
      <w:rPr>
        <w:rFonts w:hint="default"/>
        <w:b w:val="0"/>
        <w:bCs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3422938"/>
    <w:multiLevelType w:val="multilevel"/>
    <w:tmpl w:val="1BD6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144230">
    <w:abstractNumId w:val="0"/>
  </w:num>
  <w:num w:numId="2" w16cid:durableId="1777944852">
    <w:abstractNumId w:val="3"/>
  </w:num>
  <w:num w:numId="3" w16cid:durableId="1086535456">
    <w:abstractNumId w:val="3"/>
  </w:num>
  <w:num w:numId="4" w16cid:durableId="484204842">
    <w:abstractNumId w:val="3"/>
  </w:num>
  <w:num w:numId="5" w16cid:durableId="1913420732">
    <w:abstractNumId w:val="3"/>
  </w:num>
  <w:num w:numId="6" w16cid:durableId="954751661">
    <w:abstractNumId w:val="3"/>
  </w:num>
  <w:num w:numId="7" w16cid:durableId="884216550">
    <w:abstractNumId w:val="4"/>
  </w:num>
  <w:num w:numId="8" w16cid:durableId="800194804">
    <w:abstractNumId w:val="2"/>
  </w:num>
  <w:num w:numId="9" w16cid:durableId="1399937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903"/>
    <w:rsid w:val="00263A2A"/>
    <w:rsid w:val="00321092"/>
    <w:rsid w:val="0051660D"/>
    <w:rsid w:val="00633B67"/>
    <w:rsid w:val="006F30EE"/>
    <w:rsid w:val="00800B8F"/>
    <w:rsid w:val="00881727"/>
    <w:rsid w:val="008B11AB"/>
    <w:rsid w:val="00943B67"/>
    <w:rsid w:val="00A34A74"/>
    <w:rsid w:val="00A7226E"/>
    <w:rsid w:val="00B321FB"/>
    <w:rsid w:val="00C40BA9"/>
    <w:rsid w:val="00C65954"/>
    <w:rsid w:val="00D639B6"/>
    <w:rsid w:val="00D778CB"/>
    <w:rsid w:val="00D9480A"/>
    <w:rsid w:val="00E90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E5438"/>
  <w15:chartTrackingRefBased/>
  <w15:docId w15:val="{CC009457-A663-4166-97B9-FF0D8CFD6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660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E90903"/>
    <w:pPr>
      <w:keepNext/>
      <w:keepLines/>
      <w:ind w:firstLine="0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33B67"/>
    <w:pPr>
      <w:keepNext/>
      <w:keepLines/>
      <w:ind w:firstLine="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0903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33B67"/>
    <w:rPr>
      <w:rFonts w:ascii="Times New Roman" w:eastAsiaTheme="majorEastAsia" w:hAnsi="Times New Roman" w:cstheme="majorBidi"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3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Dix1k</dc:creator>
  <cp:keywords/>
  <dc:description/>
  <cp:lastModifiedBy>Dix1k</cp:lastModifiedBy>
  <cp:revision>3</cp:revision>
  <dcterms:created xsi:type="dcterms:W3CDTF">2024-10-19T07:25:00Z</dcterms:created>
  <dcterms:modified xsi:type="dcterms:W3CDTF">2025-01-25T07:09:00Z</dcterms:modified>
</cp:coreProperties>
</file>