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Assualt_Death_Rates_USA_Vs_OECD_Countries</w:t>
      </w:r>
    </w:p>
    <w:p>
      <w:pPr>
        <w:pStyle w:val="Author"/>
      </w:pPr>
      <w:r>
        <w:t xml:space="preserve">Dixita</w:t>
      </w:r>
      <w:r>
        <w:t xml:space="preserve"> </w:t>
      </w:r>
      <w:r>
        <w:t xml:space="preserve">Dineshbhai</w:t>
      </w:r>
      <w:r>
        <w:t xml:space="preserve"> </w:t>
      </w:r>
      <w:r>
        <w:t xml:space="preserve">Mendpara</w:t>
      </w:r>
    </w:p>
    <w:p>
      <w:pPr>
        <w:pStyle w:val="Date"/>
      </w:pPr>
      <w:r>
        <w:t xml:space="preserve">2023-05-03</w:t>
      </w:r>
    </w:p>
    <w:p>
      <w:pPr>
        <w:pStyle w:val="SourceCode"/>
      </w:pPr>
      <w:r>
        <w:rPr>
          <w:rStyle w:val="NormalTok"/>
        </w:rPr>
        <w:t xml:space="preserve">assault_data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"assault.csv"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new_assault_data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(assault_data, Year, Deaths,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NormalTok"/>
        </w:rPr>
        <w:t xml:space="preserve">new_assault_data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(new_assault_data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new_assault_data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(new_assault_data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Deaths)</w:t>
      </w:r>
      <w:r>
        <w:br/>
      </w:r>
      <w:r>
        <w:br/>
      </w:r>
      <w:r>
        <w:rPr>
          <w:rStyle w:val="NormalTok"/>
        </w:rPr>
        <w:t xml:space="preserve">usa_data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(new_assault_data,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other_countries_data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(new_assault_data, Country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data for United States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usa_data,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usa_data,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data for other OECD countries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other_countries_data,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other_countries_data,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plot labels and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per 100000 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"Assault death rates in the OCED 1960-2015"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plot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color scale for countries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Other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y-axis limits and breaks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overlapping of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429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27 rows containing missing values (`geom_point()`).</w:t>
      </w:r>
    </w:p>
    <w:p>
      <w:pPr>
        <w:pStyle w:val="SourceCode"/>
      </w:pPr>
      <w:r>
        <w:rPr>
          <w:rStyle w:val="VerbatimChar"/>
        </w:rPr>
        <w:t xml:space="preserve">## Warning: Removed 429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ualt_Death_Rates_USA_Vs_OECD_Countri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Assualt_Death_Rates_USA_Vs_OECD_Countries</dc:title>
  <dc:creator>Dixita Dineshbhai Mendpara</dc:creator>
  <cp:keywords/>
  <dcterms:created xsi:type="dcterms:W3CDTF">2023-05-03T03:24:54Z</dcterms:created>
  <dcterms:modified xsi:type="dcterms:W3CDTF">2023-05-03T03:24:54Z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output">
    <vt:lpwstr>word_document</vt:lpwstr>
  </property>
</Properties>
</file>