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Name:Diya Patel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2202031000089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hub Commands: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</w:t>
        <w:tab/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</w:t>
        <w:tab/>
        <w:t xml:space="preserve">git config user name “f.n  l.n”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</w:t>
        <w:tab/>
        <w:t xml:space="preserve">git config user email “xyz@gmail.com”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</w:t>
        <w:tab/>
        <w:t xml:space="preserve">git clone “c//_____ (path of the clone)”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</w:t>
        <w:tab/>
        <w:t xml:space="preserve">git add form.html / git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</w:t>
        <w:tab/>
        <w:t xml:space="preserve">git commit -m”___(msg)”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</w:t>
        <w:tab/>
        <w:t xml:space="preserve">git push / git push origin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</w:t>
        <w:tab/>
        <w:t xml:space="preserve">git branch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</w:t>
        <w:tab/>
        <w:t xml:space="preserve">git checkout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10.</w:t>
        <w:tab/>
        <w:t xml:space="preserve">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11.</w:t>
        <w:tab/>
        <w:t xml:space="preserve">git pull / git pull origin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12.</w:t>
        <w:tab/>
        <w:t xml:space="preserve">git marge branch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