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EA3C" w14:textId="7B041DDF" w:rsidR="00AE5D6F" w:rsidRPr="00AE5D6F" w:rsidRDefault="00AE5D6F" w:rsidP="00AE5D6F">
      <w:pPr>
        <w:jc w:val="center"/>
        <w:rPr>
          <w:sz w:val="36"/>
          <w:szCs w:val="36"/>
        </w:rPr>
      </w:pPr>
      <w:r w:rsidRPr="00AE5D6F">
        <w:rPr>
          <w:sz w:val="36"/>
          <w:szCs w:val="36"/>
        </w:rPr>
        <w:t>SIDECAR PROXY IN KUBERNETES</w:t>
      </w:r>
    </w:p>
    <w:p w14:paraId="56FFAE54" w14:textId="77777777" w:rsidR="00AE5D6F" w:rsidRPr="00AE5D6F" w:rsidRDefault="00AE5D6F" w:rsidP="00AE5D6F">
      <w:pPr>
        <w:rPr>
          <w:b/>
          <w:bCs/>
        </w:rPr>
      </w:pPr>
      <w:r w:rsidRPr="00AE5D6F">
        <w:rPr>
          <w:b/>
          <w:bCs/>
        </w:rPr>
        <w:t>Introduction</w:t>
      </w:r>
    </w:p>
    <w:p w14:paraId="29CF9EA4" w14:textId="77777777" w:rsidR="00AE5D6F" w:rsidRPr="00AE5D6F" w:rsidRDefault="00AE5D6F" w:rsidP="00AE5D6F">
      <w:pPr>
        <w:rPr>
          <w:b/>
          <w:bCs/>
        </w:rPr>
      </w:pPr>
      <w:r w:rsidRPr="00AE5D6F">
        <w:rPr>
          <w:b/>
          <w:bCs/>
        </w:rPr>
        <w:t>Kubernetes</w:t>
      </w:r>
    </w:p>
    <w:p w14:paraId="1D05B00E" w14:textId="77777777" w:rsidR="00AE5D6F" w:rsidRPr="00AE5D6F" w:rsidRDefault="00AE5D6F" w:rsidP="00AE5D6F">
      <w:r w:rsidRPr="00AE5D6F">
        <w:t>Kubernetes is an advanced container orchestration tool designed to automate the deployment, scaling, and maintenance of containerized applications. Its widespread adoption stems from its ability to efficiently manage microservices in complex environments.</w:t>
      </w:r>
    </w:p>
    <w:p w14:paraId="7E3FBE95" w14:textId="77777777" w:rsidR="00AE5D6F" w:rsidRPr="00AE5D6F" w:rsidRDefault="00AE5D6F" w:rsidP="00AE5D6F">
      <w:pPr>
        <w:rPr>
          <w:b/>
          <w:bCs/>
        </w:rPr>
      </w:pPr>
      <w:r w:rsidRPr="00AE5D6F">
        <w:rPr>
          <w:b/>
          <w:bCs/>
        </w:rPr>
        <w:t>What is a Sidecar Proxy?</w:t>
      </w:r>
    </w:p>
    <w:p w14:paraId="6E7F4E7D" w14:textId="77777777" w:rsidR="00AE5D6F" w:rsidRPr="00AE5D6F" w:rsidRDefault="00AE5D6F" w:rsidP="00AE5D6F">
      <w:r w:rsidRPr="00AE5D6F">
        <w:t>A sidecar proxy follows the sidecar design pattern, commonly used in containerized architectures. It refers to a secondary container that runs alongside the primary application container within the same Pod, enhancing the application’s functionality. This includes tasks like managing networking, enabling logging, and improving security, all without altering the core application.</w:t>
      </w:r>
    </w:p>
    <w:p w14:paraId="24F31510" w14:textId="77777777" w:rsidR="00AE5D6F" w:rsidRPr="00AE5D6F" w:rsidRDefault="00AE5D6F" w:rsidP="00AE5D6F">
      <w:r w:rsidRPr="00AE5D6F">
        <w:pict w14:anchorId="418780DD">
          <v:rect id="_x0000_i1086" style="width:0;height:1.5pt" o:hralign="center" o:hrstd="t" o:hr="t" fillcolor="#a0a0a0" stroked="f"/>
        </w:pict>
      </w:r>
    </w:p>
    <w:p w14:paraId="1C7BBFD6" w14:textId="77777777" w:rsidR="00AE5D6F" w:rsidRPr="00AE5D6F" w:rsidRDefault="00AE5D6F" w:rsidP="00AE5D6F">
      <w:pPr>
        <w:rPr>
          <w:b/>
          <w:bCs/>
        </w:rPr>
      </w:pPr>
      <w:r w:rsidRPr="00AE5D6F">
        <w:rPr>
          <w:b/>
          <w:bCs/>
        </w:rPr>
        <w:t>Why Use a Sidecar Proxy?</w:t>
      </w:r>
    </w:p>
    <w:p w14:paraId="527B30FC" w14:textId="77777777" w:rsidR="00AE5D6F" w:rsidRPr="00AE5D6F" w:rsidRDefault="00AE5D6F" w:rsidP="00AE5D6F">
      <w:pPr>
        <w:rPr>
          <w:b/>
          <w:bCs/>
        </w:rPr>
      </w:pPr>
      <w:r w:rsidRPr="00AE5D6F">
        <w:rPr>
          <w:b/>
          <w:bCs/>
        </w:rPr>
        <w:t>Challenges in Distributed Systems</w:t>
      </w:r>
    </w:p>
    <w:p w14:paraId="5B130EE2" w14:textId="77777777" w:rsidR="00AE5D6F" w:rsidRPr="00AE5D6F" w:rsidRDefault="00AE5D6F" w:rsidP="00AE5D6F">
      <w:r w:rsidRPr="00AE5D6F">
        <w:t>Modern distributed systems face several obstacles, such as:</w:t>
      </w:r>
    </w:p>
    <w:p w14:paraId="052EDE0E" w14:textId="77777777" w:rsidR="00AE5D6F" w:rsidRPr="00AE5D6F" w:rsidRDefault="00AE5D6F" w:rsidP="00AE5D6F">
      <w:pPr>
        <w:numPr>
          <w:ilvl w:val="0"/>
          <w:numId w:val="1"/>
        </w:numPr>
      </w:pPr>
      <w:r w:rsidRPr="00AE5D6F">
        <w:t>Managing service discovery and load balancing.</w:t>
      </w:r>
    </w:p>
    <w:p w14:paraId="72096C6A" w14:textId="77777777" w:rsidR="00AE5D6F" w:rsidRPr="00AE5D6F" w:rsidRDefault="00AE5D6F" w:rsidP="00AE5D6F">
      <w:pPr>
        <w:numPr>
          <w:ilvl w:val="0"/>
          <w:numId w:val="1"/>
        </w:numPr>
      </w:pPr>
      <w:r w:rsidRPr="00AE5D6F">
        <w:t>Ensuring robust observability for debugging and monitoring.</w:t>
      </w:r>
    </w:p>
    <w:p w14:paraId="6E911A96" w14:textId="77777777" w:rsidR="00AE5D6F" w:rsidRPr="00AE5D6F" w:rsidRDefault="00AE5D6F" w:rsidP="00AE5D6F">
      <w:pPr>
        <w:numPr>
          <w:ilvl w:val="0"/>
          <w:numId w:val="1"/>
        </w:numPr>
      </w:pPr>
      <w:r w:rsidRPr="00AE5D6F">
        <w:t>Securing communications using encryption methods like mutual TLS (</w:t>
      </w:r>
      <w:proofErr w:type="spellStart"/>
      <w:r w:rsidRPr="00AE5D6F">
        <w:t>mTLS</w:t>
      </w:r>
      <w:proofErr w:type="spellEnd"/>
      <w:r w:rsidRPr="00AE5D6F">
        <w:t>).</w:t>
      </w:r>
    </w:p>
    <w:p w14:paraId="4FB5E4E7" w14:textId="77777777" w:rsidR="00AE5D6F" w:rsidRPr="00AE5D6F" w:rsidRDefault="00AE5D6F" w:rsidP="00AE5D6F">
      <w:pPr>
        <w:numPr>
          <w:ilvl w:val="0"/>
          <w:numId w:val="1"/>
        </w:numPr>
      </w:pPr>
      <w:r w:rsidRPr="00AE5D6F">
        <w:t>Handling complex traffic routing and management requirements.</w:t>
      </w:r>
    </w:p>
    <w:p w14:paraId="101B47DD" w14:textId="77777777" w:rsidR="00AE5D6F" w:rsidRPr="00AE5D6F" w:rsidRDefault="00AE5D6F" w:rsidP="00AE5D6F">
      <w:pPr>
        <w:rPr>
          <w:b/>
          <w:bCs/>
        </w:rPr>
      </w:pPr>
      <w:r w:rsidRPr="00AE5D6F">
        <w:rPr>
          <w:b/>
          <w:bCs/>
        </w:rPr>
        <w:t>Sidecar Proxy as a Solution</w:t>
      </w:r>
    </w:p>
    <w:p w14:paraId="01A0A9E1" w14:textId="77777777" w:rsidR="00AE5D6F" w:rsidRPr="00AE5D6F" w:rsidRDefault="00AE5D6F" w:rsidP="00AE5D6F">
      <w:r w:rsidRPr="00AE5D6F">
        <w:t>A sidecar proxy mitigates these challenges by:</w:t>
      </w:r>
    </w:p>
    <w:p w14:paraId="0BA1BFE2" w14:textId="77777777" w:rsidR="00AE5D6F" w:rsidRPr="00AE5D6F" w:rsidRDefault="00AE5D6F" w:rsidP="00AE5D6F">
      <w:pPr>
        <w:numPr>
          <w:ilvl w:val="0"/>
          <w:numId w:val="2"/>
        </w:numPr>
      </w:pPr>
      <w:r w:rsidRPr="00AE5D6F">
        <w:t>Streamlining service-to-service communication.</w:t>
      </w:r>
    </w:p>
    <w:p w14:paraId="574AFBD8" w14:textId="77777777" w:rsidR="00AE5D6F" w:rsidRPr="00AE5D6F" w:rsidRDefault="00AE5D6F" w:rsidP="00AE5D6F">
      <w:pPr>
        <w:numPr>
          <w:ilvl w:val="0"/>
          <w:numId w:val="2"/>
        </w:numPr>
      </w:pPr>
      <w:r w:rsidRPr="00AE5D6F">
        <w:t>Offloading operational tasks, enabling application developers to concentrate on business logic.</w:t>
      </w:r>
    </w:p>
    <w:p w14:paraId="72AC8264" w14:textId="77777777" w:rsidR="00AE5D6F" w:rsidRPr="00AE5D6F" w:rsidRDefault="00AE5D6F" w:rsidP="00AE5D6F">
      <w:r w:rsidRPr="00AE5D6F">
        <w:pict w14:anchorId="0667725C">
          <v:rect id="_x0000_i1087" style="width:0;height:1.5pt" o:hralign="center" o:hrstd="t" o:hr="t" fillcolor="#a0a0a0" stroked="f"/>
        </w:pict>
      </w:r>
    </w:p>
    <w:p w14:paraId="5F1334A8" w14:textId="77777777" w:rsidR="00AE5D6F" w:rsidRPr="00AE5D6F" w:rsidRDefault="00AE5D6F" w:rsidP="00AE5D6F">
      <w:pPr>
        <w:rPr>
          <w:b/>
          <w:bCs/>
        </w:rPr>
      </w:pPr>
      <w:r w:rsidRPr="00AE5D6F">
        <w:rPr>
          <w:b/>
          <w:bCs/>
        </w:rPr>
        <w:t>Sidecar Proxy Architecture</w:t>
      </w:r>
    </w:p>
    <w:p w14:paraId="7ED7F475" w14:textId="77777777" w:rsidR="00AE5D6F" w:rsidRPr="00AE5D6F" w:rsidRDefault="00AE5D6F" w:rsidP="00AE5D6F">
      <w:pPr>
        <w:rPr>
          <w:b/>
          <w:bCs/>
        </w:rPr>
      </w:pPr>
      <w:r w:rsidRPr="00AE5D6F">
        <w:rPr>
          <w:b/>
          <w:bCs/>
        </w:rPr>
        <w:t>How It Works in Kubernetes</w:t>
      </w:r>
    </w:p>
    <w:p w14:paraId="3DCA2E21" w14:textId="77777777" w:rsidR="00AE5D6F" w:rsidRPr="00AE5D6F" w:rsidRDefault="00AE5D6F" w:rsidP="00AE5D6F">
      <w:r w:rsidRPr="00AE5D6F">
        <w:t>In Kubernetes, a sidecar proxy operates within the same Pod as the primary application container. This co-location enables seamless communication over localhost and shared network resources.</w:t>
      </w:r>
    </w:p>
    <w:p w14:paraId="10588B1F" w14:textId="77777777" w:rsidR="00AE5D6F" w:rsidRPr="00AE5D6F" w:rsidRDefault="00AE5D6F" w:rsidP="00AE5D6F">
      <w:pPr>
        <w:rPr>
          <w:b/>
          <w:bCs/>
        </w:rPr>
      </w:pPr>
      <w:r w:rsidRPr="00AE5D6F">
        <w:rPr>
          <w:b/>
          <w:bCs/>
        </w:rPr>
        <w:t>Typical Setup</w:t>
      </w:r>
    </w:p>
    <w:p w14:paraId="2FDDE3A7" w14:textId="77777777" w:rsidR="00AE5D6F" w:rsidRPr="00AE5D6F" w:rsidRDefault="00AE5D6F" w:rsidP="00AE5D6F">
      <w:pPr>
        <w:numPr>
          <w:ilvl w:val="0"/>
          <w:numId w:val="3"/>
        </w:numPr>
      </w:pPr>
      <w:r w:rsidRPr="00AE5D6F">
        <w:rPr>
          <w:b/>
          <w:bCs/>
        </w:rPr>
        <w:t>Main Application Container</w:t>
      </w:r>
      <w:r w:rsidRPr="00AE5D6F">
        <w:t>: Focuses exclusively on implementing business logic.</w:t>
      </w:r>
    </w:p>
    <w:p w14:paraId="6E734AC4" w14:textId="77777777" w:rsidR="00AE5D6F" w:rsidRPr="00AE5D6F" w:rsidRDefault="00AE5D6F" w:rsidP="00AE5D6F">
      <w:pPr>
        <w:numPr>
          <w:ilvl w:val="0"/>
          <w:numId w:val="3"/>
        </w:numPr>
      </w:pPr>
      <w:r w:rsidRPr="00AE5D6F">
        <w:rPr>
          <w:b/>
          <w:bCs/>
        </w:rPr>
        <w:lastRenderedPageBreak/>
        <w:t>Sidecar Container</w:t>
      </w:r>
      <w:r w:rsidRPr="00AE5D6F">
        <w:t>: Manages auxiliary functions, such as networking, observability, and security.</w:t>
      </w:r>
    </w:p>
    <w:p w14:paraId="58083DE2" w14:textId="77777777" w:rsidR="00AE5D6F" w:rsidRPr="00AE5D6F" w:rsidRDefault="00AE5D6F" w:rsidP="00AE5D6F">
      <w:r w:rsidRPr="00AE5D6F">
        <w:pict w14:anchorId="499ADF41">
          <v:rect id="_x0000_i1088" style="width:0;height:1.5pt" o:hralign="center" o:hrstd="t" o:hr="t" fillcolor="#a0a0a0" stroked="f"/>
        </w:pict>
      </w:r>
    </w:p>
    <w:p w14:paraId="4F3AEA88" w14:textId="77777777" w:rsidR="00AE5D6F" w:rsidRPr="00AE5D6F" w:rsidRDefault="00AE5D6F" w:rsidP="00AE5D6F">
      <w:pPr>
        <w:rPr>
          <w:b/>
          <w:bCs/>
        </w:rPr>
      </w:pPr>
      <w:r w:rsidRPr="00AE5D6F">
        <w:rPr>
          <w:b/>
          <w:bCs/>
        </w:rPr>
        <w:t>Architectural Setup</w:t>
      </w:r>
    </w:p>
    <w:p w14:paraId="22443EAC" w14:textId="77777777" w:rsidR="00AE5D6F" w:rsidRPr="00AE5D6F" w:rsidRDefault="00AE5D6F" w:rsidP="00AE5D6F">
      <w:pPr>
        <w:rPr>
          <w:b/>
          <w:bCs/>
        </w:rPr>
      </w:pPr>
      <w:r w:rsidRPr="00AE5D6F">
        <w:rPr>
          <w:b/>
          <w:bCs/>
        </w:rPr>
        <w:t>Use Cases</w:t>
      </w:r>
    </w:p>
    <w:p w14:paraId="2F25091A" w14:textId="77777777" w:rsidR="00AE5D6F" w:rsidRPr="00AE5D6F" w:rsidRDefault="00AE5D6F" w:rsidP="00AE5D6F">
      <w:pPr>
        <w:numPr>
          <w:ilvl w:val="0"/>
          <w:numId w:val="4"/>
        </w:numPr>
      </w:pPr>
      <w:r w:rsidRPr="00AE5D6F">
        <w:rPr>
          <w:b/>
          <w:bCs/>
        </w:rPr>
        <w:t>Service Mesh Integration</w:t>
      </w:r>
      <w:r w:rsidRPr="00AE5D6F">
        <w:t xml:space="preserve"> Sidecars, such as those in Istio and </w:t>
      </w:r>
      <w:proofErr w:type="spellStart"/>
      <w:r w:rsidRPr="00AE5D6F">
        <w:t>Linkerd</w:t>
      </w:r>
      <w:proofErr w:type="spellEnd"/>
      <w:r w:rsidRPr="00AE5D6F">
        <w:t>, handle advanced service-to-service communication.</w:t>
      </w:r>
    </w:p>
    <w:p w14:paraId="3ADB0243" w14:textId="77777777" w:rsidR="00AE5D6F" w:rsidRPr="00AE5D6F" w:rsidRDefault="00AE5D6F" w:rsidP="00AE5D6F">
      <w:pPr>
        <w:numPr>
          <w:ilvl w:val="0"/>
          <w:numId w:val="4"/>
        </w:numPr>
      </w:pPr>
      <w:r w:rsidRPr="00AE5D6F">
        <w:rPr>
          <w:b/>
          <w:bCs/>
        </w:rPr>
        <w:t>Observability</w:t>
      </w:r>
      <w:r w:rsidRPr="00AE5D6F">
        <w:t xml:space="preserve"> Capture and </w:t>
      </w:r>
      <w:proofErr w:type="spellStart"/>
      <w:r w:rsidRPr="00AE5D6F">
        <w:t>analyze</w:t>
      </w:r>
      <w:proofErr w:type="spellEnd"/>
      <w:r w:rsidRPr="00AE5D6F">
        <w:t xml:space="preserve"> logs and metrics for system performance using tools like Prometheus and Grafana.</w:t>
      </w:r>
    </w:p>
    <w:p w14:paraId="7EF299AE" w14:textId="77777777" w:rsidR="00AE5D6F" w:rsidRPr="00AE5D6F" w:rsidRDefault="00AE5D6F" w:rsidP="00AE5D6F">
      <w:pPr>
        <w:numPr>
          <w:ilvl w:val="0"/>
          <w:numId w:val="4"/>
        </w:numPr>
      </w:pPr>
      <w:r w:rsidRPr="00AE5D6F">
        <w:rPr>
          <w:b/>
          <w:bCs/>
        </w:rPr>
        <w:t>Security</w:t>
      </w:r>
      <w:r w:rsidRPr="00AE5D6F">
        <w:t xml:space="preserve"> Facilitate secure communication through features like </w:t>
      </w:r>
      <w:proofErr w:type="spellStart"/>
      <w:r w:rsidRPr="00AE5D6F">
        <w:t>mTLS</w:t>
      </w:r>
      <w:proofErr w:type="spellEnd"/>
      <w:r w:rsidRPr="00AE5D6F">
        <w:t xml:space="preserve"> encryption.</w:t>
      </w:r>
    </w:p>
    <w:p w14:paraId="3BFEA425" w14:textId="77777777" w:rsidR="00AE5D6F" w:rsidRPr="00AE5D6F" w:rsidRDefault="00AE5D6F" w:rsidP="00AE5D6F">
      <w:pPr>
        <w:numPr>
          <w:ilvl w:val="0"/>
          <w:numId w:val="4"/>
        </w:numPr>
      </w:pPr>
      <w:r w:rsidRPr="00AE5D6F">
        <w:rPr>
          <w:b/>
          <w:bCs/>
        </w:rPr>
        <w:t>Traffic Management</w:t>
      </w:r>
      <w:r w:rsidRPr="00AE5D6F">
        <w:t xml:space="preserve"> Implement intelligent routing strategies, retries, and rate limiting for optimal traffic handling.</w:t>
      </w:r>
    </w:p>
    <w:p w14:paraId="32EBE3B4" w14:textId="77777777" w:rsidR="00AE5D6F" w:rsidRPr="00AE5D6F" w:rsidRDefault="00AE5D6F" w:rsidP="00AE5D6F">
      <w:r w:rsidRPr="00AE5D6F">
        <w:pict w14:anchorId="5573A46B">
          <v:rect id="_x0000_i1089" style="width:0;height:1.5pt" o:hralign="center" o:hrstd="t" o:hr="t" fillcolor="#a0a0a0" stroked="f"/>
        </w:pict>
      </w:r>
    </w:p>
    <w:p w14:paraId="1E8B3614" w14:textId="77777777" w:rsidR="00AE5D6F" w:rsidRPr="00AE5D6F" w:rsidRDefault="00AE5D6F" w:rsidP="00AE5D6F">
      <w:pPr>
        <w:rPr>
          <w:b/>
          <w:bCs/>
        </w:rPr>
      </w:pPr>
      <w:r w:rsidRPr="00AE5D6F">
        <w:rPr>
          <w:b/>
          <w:bCs/>
        </w:rPr>
        <w:t>Sidecar Proxy in Practice</w:t>
      </w:r>
    </w:p>
    <w:p w14:paraId="5DA64DE5" w14:textId="77777777" w:rsidR="00AE5D6F" w:rsidRPr="00AE5D6F" w:rsidRDefault="00AE5D6F" w:rsidP="00AE5D6F">
      <w:pPr>
        <w:rPr>
          <w:b/>
          <w:bCs/>
        </w:rPr>
      </w:pPr>
      <w:r w:rsidRPr="00AE5D6F">
        <w:rPr>
          <w:b/>
          <w:bCs/>
        </w:rPr>
        <w:t>Code Demonstration</w:t>
      </w:r>
    </w:p>
    <w:p w14:paraId="50071F9C" w14:textId="77777777" w:rsidR="00AE5D6F" w:rsidRPr="00AE5D6F" w:rsidRDefault="00AE5D6F" w:rsidP="00AE5D6F">
      <w:r w:rsidRPr="00AE5D6F">
        <w:t xml:space="preserve">Example implementations include setting up a sidecar with Istio or </w:t>
      </w:r>
      <w:proofErr w:type="spellStart"/>
      <w:r w:rsidRPr="00AE5D6F">
        <w:t>Linkerd</w:t>
      </w:r>
      <w:proofErr w:type="spellEnd"/>
      <w:r w:rsidRPr="00AE5D6F">
        <w:t xml:space="preserve"> to demonstrate streamlined communication, observability, and security enhancements.</w:t>
      </w:r>
    </w:p>
    <w:p w14:paraId="3C548035" w14:textId="77777777" w:rsidR="00AE5D6F" w:rsidRPr="00AE5D6F" w:rsidRDefault="00AE5D6F" w:rsidP="00AE5D6F">
      <w:r w:rsidRPr="00AE5D6F">
        <w:pict w14:anchorId="5077749D">
          <v:rect id="_x0000_i1090" style="width:0;height:1.5pt" o:hralign="center" o:hrstd="t" o:hr="t" fillcolor="#a0a0a0" stroked="f"/>
        </w:pict>
      </w:r>
    </w:p>
    <w:p w14:paraId="10C7579C" w14:textId="77777777" w:rsidR="00AE5D6F" w:rsidRPr="00AE5D6F" w:rsidRDefault="00AE5D6F" w:rsidP="00AE5D6F">
      <w:pPr>
        <w:rPr>
          <w:b/>
          <w:bCs/>
        </w:rPr>
      </w:pPr>
      <w:r w:rsidRPr="00AE5D6F">
        <w:rPr>
          <w:b/>
          <w:bCs/>
        </w:rPr>
        <w:t>Engineering Benefits</w:t>
      </w:r>
    </w:p>
    <w:p w14:paraId="4A78B3CB" w14:textId="77777777" w:rsidR="00AE5D6F" w:rsidRPr="00AE5D6F" w:rsidRDefault="00AE5D6F" w:rsidP="00AE5D6F">
      <w:pPr>
        <w:numPr>
          <w:ilvl w:val="0"/>
          <w:numId w:val="5"/>
        </w:numPr>
      </w:pPr>
      <w:r w:rsidRPr="00AE5D6F">
        <w:rPr>
          <w:b/>
          <w:bCs/>
        </w:rPr>
        <w:t>Decoupling Business Logic</w:t>
      </w:r>
      <w:r w:rsidRPr="00AE5D6F">
        <w:t xml:space="preserve"> The sidecar proxy manages operational tasks, freeing application developers to focus solely on coding business functionality.</w:t>
      </w:r>
    </w:p>
    <w:p w14:paraId="13964E76" w14:textId="77777777" w:rsidR="00AE5D6F" w:rsidRPr="00AE5D6F" w:rsidRDefault="00AE5D6F" w:rsidP="00AE5D6F">
      <w:pPr>
        <w:numPr>
          <w:ilvl w:val="0"/>
          <w:numId w:val="5"/>
        </w:numPr>
      </w:pPr>
      <w:r w:rsidRPr="00AE5D6F">
        <w:rPr>
          <w:b/>
          <w:bCs/>
        </w:rPr>
        <w:t>Scalability</w:t>
      </w:r>
      <w:r w:rsidRPr="00AE5D6F">
        <w:t xml:space="preserve"> Service meshes provide centralized control over distributed systems, enabling seamless scaling.</w:t>
      </w:r>
    </w:p>
    <w:p w14:paraId="084CC4EF" w14:textId="77777777" w:rsidR="00AE5D6F" w:rsidRPr="00AE5D6F" w:rsidRDefault="00AE5D6F" w:rsidP="00AE5D6F">
      <w:pPr>
        <w:numPr>
          <w:ilvl w:val="0"/>
          <w:numId w:val="5"/>
        </w:numPr>
      </w:pPr>
      <w:r w:rsidRPr="00AE5D6F">
        <w:rPr>
          <w:b/>
          <w:bCs/>
        </w:rPr>
        <w:t>Resiliency</w:t>
      </w:r>
      <w:r w:rsidRPr="00AE5D6F">
        <w:t xml:space="preserve"> Proxies enhance fault tolerance with features like retries and circuit breaking mechanisms.</w:t>
      </w:r>
    </w:p>
    <w:p w14:paraId="042BC3EB" w14:textId="77777777" w:rsidR="00AE5D6F" w:rsidRPr="00AE5D6F" w:rsidRDefault="00AE5D6F" w:rsidP="00AE5D6F">
      <w:r w:rsidRPr="00AE5D6F">
        <w:pict w14:anchorId="11C1796A">
          <v:rect id="_x0000_i1091" style="width:0;height:1.5pt" o:hralign="center" o:hrstd="t" o:hr="t" fillcolor="#a0a0a0" stroked="f"/>
        </w:pict>
      </w:r>
    </w:p>
    <w:p w14:paraId="1E07BF9A" w14:textId="77777777" w:rsidR="00AE5D6F" w:rsidRPr="00AE5D6F" w:rsidRDefault="00AE5D6F" w:rsidP="00AE5D6F">
      <w:pPr>
        <w:rPr>
          <w:b/>
          <w:bCs/>
        </w:rPr>
      </w:pPr>
      <w:r w:rsidRPr="00AE5D6F">
        <w:rPr>
          <w:b/>
          <w:bCs/>
        </w:rPr>
        <w:t>Challenges</w:t>
      </w:r>
    </w:p>
    <w:p w14:paraId="2A4E3763" w14:textId="77777777" w:rsidR="00AE5D6F" w:rsidRPr="00AE5D6F" w:rsidRDefault="00AE5D6F" w:rsidP="00AE5D6F">
      <w:pPr>
        <w:numPr>
          <w:ilvl w:val="0"/>
          <w:numId w:val="6"/>
        </w:numPr>
      </w:pPr>
      <w:r w:rsidRPr="00AE5D6F">
        <w:rPr>
          <w:b/>
          <w:bCs/>
        </w:rPr>
        <w:t>Resource Overhead</w:t>
      </w:r>
      <w:r w:rsidRPr="00AE5D6F">
        <w:t xml:space="preserve"> Running additional sidecar containers consumes extra CPU and memory resources.</w:t>
      </w:r>
    </w:p>
    <w:p w14:paraId="15AF8C89" w14:textId="77777777" w:rsidR="00AE5D6F" w:rsidRPr="00AE5D6F" w:rsidRDefault="00AE5D6F" w:rsidP="00AE5D6F">
      <w:pPr>
        <w:numPr>
          <w:ilvl w:val="0"/>
          <w:numId w:val="6"/>
        </w:numPr>
      </w:pPr>
      <w:r w:rsidRPr="00AE5D6F">
        <w:rPr>
          <w:b/>
          <w:bCs/>
        </w:rPr>
        <w:t>Complexity</w:t>
      </w:r>
      <w:r w:rsidRPr="00AE5D6F">
        <w:t xml:space="preserve"> Managing numerous sidecars across multiple Pods introduces operational overhead.</w:t>
      </w:r>
    </w:p>
    <w:p w14:paraId="0AAF26C2" w14:textId="77777777" w:rsidR="00AE5D6F" w:rsidRPr="00AE5D6F" w:rsidRDefault="00AE5D6F" w:rsidP="00AE5D6F">
      <w:pPr>
        <w:numPr>
          <w:ilvl w:val="0"/>
          <w:numId w:val="6"/>
        </w:numPr>
      </w:pPr>
      <w:r w:rsidRPr="00AE5D6F">
        <w:rPr>
          <w:b/>
          <w:bCs/>
        </w:rPr>
        <w:t>Learning Curve</w:t>
      </w:r>
      <w:r w:rsidRPr="00AE5D6F">
        <w:t xml:space="preserve"> Adopting service mesh solutions requires a solid understanding of its concepts and associated tools.</w:t>
      </w:r>
    </w:p>
    <w:p w14:paraId="7C6EA2C9" w14:textId="77777777" w:rsidR="00AE5D6F" w:rsidRPr="00AE5D6F" w:rsidRDefault="00AE5D6F" w:rsidP="00AE5D6F">
      <w:r w:rsidRPr="00AE5D6F">
        <w:pict w14:anchorId="465B8AD5">
          <v:rect id="_x0000_i1092" style="width:0;height:1.5pt" o:hralign="center" o:hrstd="t" o:hr="t" fillcolor="#a0a0a0" stroked="f"/>
        </w:pict>
      </w:r>
    </w:p>
    <w:p w14:paraId="3B67EFB5" w14:textId="77777777" w:rsidR="00AE5D6F" w:rsidRPr="00AE5D6F" w:rsidRDefault="00AE5D6F" w:rsidP="00AE5D6F">
      <w:pPr>
        <w:rPr>
          <w:b/>
          <w:bCs/>
        </w:rPr>
      </w:pPr>
      <w:r w:rsidRPr="00AE5D6F">
        <w:rPr>
          <w:b/>
          <w:bCs/>
        </w:rPr>
        <w:t>Future Trends</w:t>
      </w:r>
    </w:p>
    <w:p w14:paraId="1D63C1CE" w14:textId="77777777" w:rsidR="00AE5D6F" w:rsidRPr="00AE5D6F" w:rsidRDefault="00AE5D6F" w:rsidP="00AE5D6F">
      <w:pPr>
        <w:rPr>
          <w:b/>
          <w:bCs/>
        </w:rPr>
      </w:pPr>
      <w:proofErr w:type="spellStart"/>
      <w:r w:rsidRPr="00AE5D6F">
        <w:rPr>
          <w:b/>
          <w:bCs/>
        </w:rPr>
        <w:lastRenderedPageBreak/>
        <w:t>eBPF</w:t>
      </w:r>
      <w:proofErr w:type="spellEnd"/>
      <w:r w:rsidRPr="00AE5D6F">
        <w:rPr>
          <w:b/>
          <w:bCs/>
        </w:rPr>
        <w:t>-based Solutions</w:t>
      </w:r>
    </w:p>
    <w:p w14:paraId="170EC784" w14:textId="77777777" w:rsidR="00AE5D6F" w:rsidRPr="00AE5D6F" w:rsidRDefault="00AE5D6F" w:rsidP="00AE5D6F">
      <w:pPr>
        <w:numPr>
          <w:ilvl w:val="0"/>
          <w:numId w:val="7"/>
        </w:numPr>
      </w:pPr>
      <w:r w:rsidRPr="00AE5D6F">
        <w:t xml:space="preserve">Emerging </w:t>
      </w:r>
      <w:proofErr w:type="spellStart"/>
      <w:r w:rsidRPr="00AE5D6F">
        <w:t>eBPF</w:t>
      </w:r>
      <w:proofErr w:type="spellEnd"/>
      <w:r w:rsidRPr="00AE5D6F">
        <w:t xml:space="preserve"> technology enables lightweight networking and observability without relying on sidecars.</w:t>
      </w:r>
    </w:p>
    <w:p w14:paraId="2D08D7F7" w14:textId="77777777" w:rsidR="00AE5D6F" w:rsidRPr="00AE5D6F" w:rsidRDefault="00AE5D6F" w:rsidP="00AE5D6F">
      <w:pPr>
        <w:rPr>
          <w:b/>
          <w:bCs/>
        </w:rPr>
      </w:pPr>
      <w:r w:rsidRPr="00AE5D6F">
        <w:rPr>
          <w:b/>
          <w:bCs/>
        </w:rPr>
        <w:t>Advances in Service Mesh Technologies</w:t>
      </w:r>
    </w:p>
    <w:p w14:paraId="4751DD5F" w14:textId="77777777" w:rsidR="00AE5D6F" w:rsidRPr="00AE5D6F" w:rsidRDefault="00AE5D6F" w:rsidP="00AE5D6F">
      <w:pPr>
        <w:numPr>
          <w:ilvl w:val="0"/>
          <w:numId w:val="8"/>
        </w:numPr>
      </w:pPr>
      <w:r w:rsidRPr="00AE5D6F">
        <w:t xml:space="preserve">Tools like Istio and </w:t>
      </w:r>
      <w:proofErr w:type="spellStart"/>
      <w:r w:rsidRPr="00AE5D6F">
        <w:t>Linkerd</w:t>
      </w:r>
      <w:proofErr w:type="spellEnd"/>
      <w:r w:rsidRPr="00AE5D6F">
        <w:t xml:space="preserve"> continue to evolve, focusing on improved performance and simplified user experiences.</w:t>
      </w:r>
    </w:p>
    <w:p w14:paraId="2AA659A8" w14:textId="77777777" w:rsidR="00AE5D6F" w:rsidRPr="00AE5D6F" w:rsidRDefault="00AE5D6F" w:rsidP="00AE5D6F">
      <w:r w:rsidRPr="00AE5D6F">
        <w:pict w14:anchorId="40E9F77A">
          <v:rect id="_x0000_i1093" style="width:0;height:1.5pt" o:hralign="center" o:hrstd="t" o:hr="t" fillcolor="#a0a0a0" stroked="f"/>
        </w:pict>
      </w:r>
    </w:p>
    <w:p w14:paraId="4ACA5B32" w14:textId="77777777" w:rsidR="00AE5D6F" w:rsidRPr="00AE5D6F" w:rsidRDefault="00AE5D6F" w:rsidP="00AE5D6F">
      <w:pPr>
        <w:rPr>
          <w:b/>
          <w:bCs/>
        </w:rPr>
      </w:pPr>
      <w:r w:rsidRPr="00AE5D6F">
        <w:rPr>
          <w:b/>
          <w:bCs/>
        </w:rPr>
        <w:t>Conclusion</w:t>
      </w:r>
    </w:p>
    <w:p w14:paraId="50196CD9" w14:textId="77777777" w:rsidR="00AE5D6F" w:rsidRPr="00AE5D6F" w:rsidRDefault="00AE5D6F" w:rsidP="00AE5D6F">
      <w:pPr>
        <w:numPr>
          <w:ilvl w:val="0"/>
          <w:numId w:val="9"/>
        </w:numPr>
      </w:pPr>
      <w:r w:rsidRPr="00AE5D6F">
        <w:t>Sidecar proxies address fundamental challenges in distributed systems, offering robust solutions for service discovery, security, and observability.</w:t>
      </w:r>
    </w:p>
    <w:p w14:paraId="7A7198F2" w14:textId="77777777" w:rsidR="00AE5D6F" w:rsidRPr="00AE5D6F" w:rsidRDefault="00AE5D6F" w:rsidP="00AE5D6F">
      <w:pPr>
        <w:numPr>
          <w:ilvl w:val="0"/>
          <w:numId w:val="9"/>
        </w:numPr>
      </w:pPr>
      <w:r w:rsidRPr="00AE5D6F">
        <w:t>They are indispensable for building scalable and resilient microservice architectures.</w:t>
      </w:r>
    </w:p>
    <w:p w14:paraId="73056D21" w14:textId="77777777" w:rsidR="00AE5D6F" w:rsidRPr="00AE5D6F" w:rsidRDefault="00AE5D6F" w:rsidP="00AE5D6F">
      <w:r w:rsidRPr="00AE5D6F">
        <w:pict w14:anchorId="6AC7E4F3">
          <v:rect id="_x0000_i1094" style="width:0;height:1.5pt" o:hralign="center" o:hrstd="t" o:hr="t" fillcolor="#a0a0a0" stroked="f"/>
        </w:pict>
      </w:r>
    </w:p>
    <w:p w14:paraId="4C072224" w14:textId="77777777" w:rsidR="00C0357D" w:rsidRDefault="00C0357D"/>
    <w:sectPr w:rsidR="00C03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C526F"/>
    <w:multiLevelType w:val="multilevel"/>
    <w:tmpl w:val="5232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B0C8C"/>
    <w:multiLevelType w:val="multilevel"/>
    <w:tmpl w:val="F460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03721"/>
    <w:multiLevelType w:val="multilevel"/>
    <w:tmpl w:val="51D4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8B77B2"/>
    <w:multiLevelType w:val="multilevel"/>
    <w:tmpl w:val="8636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74965"/>
    <w:multiLevelType w:val="multilevel"/>
    <w:tmpl w:val="D772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D200B"/>
    <w:multiLevelType w:val="multilevel"/>
    <w:tmpl w:val="F52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72DAE"/>
    <w:multiLevelType w:val="multilevel"/>
    <w:tmpl w:val="310A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F5F81"/>
    <w:multiLevelType w:val="multilevel"/>
    <w:tmpl w:val="588C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334A6"/>
    <w:multiLevelType w:val="multilevel"/>
    <w:tmpl w:val="E5FA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785989">
    <w:abstractNumId w:val="5"/>
  </w:num>
  <w:num w:numId="2" w16cid:durableId="1549487491">
    <w:abstractNumId w:val="4"/>
  </w:num>
  <w:num w:numId="3" w16cid:durableId="586227964">
    <w:abstractNumId w:val="8"/>
  </w:num>
  <w:num w:numId="4" w16cid:durableId="2087338656">
    <w:abstractNumId w:val="1"/>
  </w:num>
  <w:num w:numId="5" w16cid:durableId="229117713">
    <w:abstractNumId w:val="3"/>
  </w:num>
  <w:num w:numId="6" w16cid:durableId="1423915869">
    <w:abstractNumId w:val="2"/>
  </w:num>
  <w:num w:numId="7" w16cid:durableId="1952544724">
    <w:abstractNumId w:val="0"/>
  </w:num>
  <w:num w:numId="8" w16cid:durableId="37825961">
    <w:abstractNumId w:val="7"/>
  </w:num>
  <w:num w:numId="9" w16cid:durableId="523522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6F"/>
    <w:rsid w:val="009E7443"/>
    <w:rsid w:val="00AE5D6F"/>
    <w:rsid w:val="00C0357D"/>
    <w:rsid w:val="00D65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1B44"/>
  <w15:chartTrackingRefBased/>
  <w15:docId w15:val="{C2722881-D3E2-4669-899E-77131E58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D6F"/>
    <w:rPr>
      <w:rFonts w:eastAsiaTheme="majorEastAsia" w:cstheme="majorBidi"/>
      <w:color w:val="272727" w:themeColor="text1" w:themeTint="D8"/>
    </w:rPr>
  </w:style>
  <w:style w:type="paragraph" w:styleId="Title">
    <w:name w:val="Title"/>
    <w:basedOn w:val="Normal"/>
    <w:next w:val="Normal"/>
    <w:link w:val="TitleChar"/>
    <w:uiPriority w:val="10"/>
    <w:qFormat/>
    <w:rsid w:val="00AE5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D6F"/>
    <w:pPr>
      <w:spacing w:before="160"/>
      <w:jc w:val="center"/>
    </w:pPr>
    <w:rPr>
      <w:i/>
      <w:iCs/>
      <w:color w:val="404040" w:themeColor="text1" w:themeTint="BF"/>
    </w:rPr>
  </w:style>
  <w:style w:type="character" w:customStyle="1" w:styleId="QuoteChar">
    <w:name w:val="Quote Char"/>
    <w:basedOn w:val="DefaultParagraphFont"/>
    <w:link w:val="Quote"/>
    <w:uiPriority w:val="29"/>
    <w:rsid w:val="00AE5D6F"/>
    <w:rPr>
      <w:i/>
      <w:iCs/>
      <w:color w:val="404040" w:themeColor="text1" w:themeTint="BF"/>
    </w:rPr>
  </w:style>
  <w:style w:type="paragraph" w:styleId="ListParagraph">
    <w:name w:val="List Paragraph"/>
    <w:basedOn w:val="Normal"/>
    <w:uiPriority w:val="34"/>
    <w:qFormat/>
    <w:rsid w:val="00AE5D6F"/>
    <w:pPr>
      <w:ind w:left="720"/>
      <w:contextualSpacing/>
    </w:pPr>
  </w:style>
  <w:style w:type="character" w:styleId="IntenseEmphasis">
    <w:name w:val="Intense Emphasis"/>
    <w:basedOn w:val="DefaultParagraphFont"/>
    <w:uiPriority w:val="21"/>
    <w:qFormat/>
    <w:rsid w:val="00AE5D6F"/>
    <w:rPr>
      <w:i/>
      <w:iCs/>
      <w:color w:val="0F4761" w:themeColor="accent1" w:themeShade="BF"/>
    </w:rPr>
  </w:style>
  <w:style w:type="paragraph" w:styleId="IntenseQuote">
    <w:name w:val="Intense Quote"/>
    <w:basedOn w:val="Normal"/>
    <w:next w:val="Normal"/>
    <w:link w:val="IntenseQuoteChar"/>
    <w:uiPriority w:val="30"/>
    <w:qFormat/>
    <w:rsid w:val="00AE5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D6F"/>
    <w:rPr>
      <w:i/>
      <w:iCs/>
      <w:color w:val="0F4761" w:themeColor="accent1" w:themeShade="BF"/>
    </w:rPr>
  </w:style>
  <w:style w:type="character" w:styleId="IntenseReference">
    <w:name w:val="Intense Reference"/>
    <w:basedOn w:val="DefaultParagraphFont"/>
    <w:uiPriority w:val="32"/>
    <w:qFormat/>
    <w:rsid w:val="00AE5D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019071">
      <w:bodyDiv w:val="1"/>
      <w:marLeft w:val="0"/>
      <w:marRight w:val="0"/>
      <w:marTop w:val="0"/>
      <w:marBottom w:val="0"/>
      <w:divBdr>
        <w:top w:val="none" w:sz="0" w:space="0" w:color="auto"/>
        <w:left w:val="none" w:sz="0" w:space="0" w:color="auto"/>
        <w:bottom w:val="none" w:sz="0" w:space="0" w:color="auto"/>
        <w:right w:val="none" w:sz="0" w:space="0" w:color="auto"/>
      </w:divBdr>
    </w:div>
    <w:div w:id="180769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Anna Sunil(UST,IN)</dc:creator>
  <cp:keywords/>
  <dc:description/>
  <cp:lastModifiedBy>Diya Anna Sunil(UST,IN)</cp:lastModifiedBy>
  <cp:revision>1</cp:revision>
  <dcterms:created xsi:type="dcterms:W3CDTF">2025-01-21T06:09:00Z</dcterms:created>
  <dcterms:modified xsi:type="dcterms:W3CDTF">2025-01-21T06:12:00Z</dcterms:modified>
</cp:coreProperties>
</file>