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B35D" w14:textId="5235001D" w:rsidR="00096B37" w:rsidRPr="002C3555" w:rsidRDefault="002C3555" w:rsidP="00517580">
      <w:pPr>
        <w:rPr>
          <w:b/>
          <w:bCs/>
          <w:sz w:val="60"/>
          <w:szCs w:val="60"/>
        </w:rPr>
      </w:pPr>
      <w:r w:rsidRPr="002C3555">
        <w:rPr>
          <w:b/>
          <w:bCs/>
          <w:sz w:val="60"/>
          <w:szCs w:val="60"/>
        </w:rPr>
        <w:t xml:space="preserve">DRISHTI.AI: A Unified Multi-Hazard Predictive Intelligence Framework </w:t>
      </w:r>
    </w:p>
    <w:p w14:paraId="596B6B0E" w14:textId="77777777" w:rsidR="002C3555" w:rsidRDefault="002C3555" w:rsidP="00517580">
      <w:pPr>
        <w:spacing w:after="0"/>
        <w:contextualSpacing/>
        <w:rPr>
          <w:b/>
          <w:bCs/>
          <w:sz w:val="32"/>
          <w:szCs w:val="32"/>
        </w:rPr>
      </w:pPr>
      <w:r w:rsidRPr="002C3555">
        <w:rPr>
          <w:b/>
          <w:bCs/>
          <w:sz w:val="32"/>
          <w:szCs w:val="32"/>
        </w:rPr>
        <w:t>Faculty In charge: Dr. P. Balamurugan</w:t>
      </w:r>
    </w:p>
    <w:p w14:paraId="00855B22" w14:textId="77777777" w:rsidR="00517580" w:rsidRPr="00517580" w:rsidRDefault="00517580" w:rsidP="00517580">
      <w:pPr>
        <w:spacing w:after="0"/>
        <w:contextualSpacing/>
        <w:rPr>
          <w:b/>
          <w:bCs/>
          <w:sz w:val="32"/>
          <w:szCs w:val="32"/>
        </w:rPr>
      </w:pPr>
      <w:proofErr w:type="gramStart"/>
      <w:r w:rsidRPr="00517580">
        <w:rPr>
          <w:b/>
          <w:bCs/>
          <w:sz w:val="32"/>
          <w:szCs w:val="32"/>
        </w:rPr>
        <w:t>Designation :</w:t>
      </w:r>
      <w:proofErr w:type="gramEnd"/>
      <w:r w:rsidRPr="00517580">
        <w:rPr>
          <w:b/>
          <w:bCs/>
          <w:sz w:val="32"/>
          <w:szCs w:val="32"/>
        </w:rPr>
        <w:t xml:space="preserve"> Associate Professor</w:t>
      </w:r>
    </w:p>
    <w:p w14:paraId="1705E2EC" w14:textId="77777777" w:rsidR="00517580" w:rsidRPr="00517580" w:rsidRDefault="00517580" w:rsidP="00517580">
      <w:pPr>
        <w:spacing w:after="0"/>
        <w:contextualSpacing/>
        <w:rPr>
          <w:b/>
          <w:bCs/>
          <w:sz w:val="32"/>
          <w:szCs w:val="32"/>
        </w:rPr>
      </w:pPr>
      <w:proofErr w:type="gramStart"/>
      <w:r w:rsidRPr="00517580">
        <w:rPr>
          <w:b/>
          <w:bCs/>
          <w:sz w:val="32"/>
          <w:szCs w:val="32"/>
        </w:rPr>
        <w:t>Department :</w:t>
      </w:r>
      <w:proofErr w:type="gramEnd"/>
      <w:r w:rsidRPr="00517580">
        <w:rPr>
          <w:b/>
          <w:bCs/>
          <w:sz w:val="32"/>
          <w:szCs w:val="32"/>
        </w:rPr>
        <w:t> Networking and Communications</w:t>
      </w:r>
    </w:p>
    <w:p w14:paraId="7E573379" w14:textId="77777777" w:rsidR="00517580" w:rsidRPr="002C3555" w:rsidRDefault="00517580" w:rsidP="00517580">
      <w:pPr>
        <w:rPr>
          <w:b/>
          <w:bCs/>
          <w:sz w:val="32"/>
          <w:szCs w:val="32"/>
        </w:rPr>
      </w:pPr>
    </w:p>
    <w:p w14:paraId="3F61CB8A" w14:textId="77777777" w:rsidR="00517580" w:rsidRPr="00096B37" w:rsidRDefault="002C3555" w:rsidP="00517580">
      <w:pPr>
        <w:spacing w:after="0"/>
        <w:rPr>
          <w:b/>
          <w:bCs/>
          <w:sz w:val="30"/>
          <w:szCs w:val="30"/>
        </w:rPr>
      </w:pPr>
      <w:r w:rsidRPr="00096B37">
        <w:rPr>
          <w:b/>
          <w:bCs/>
          <w:sz w:val="30"/>
          <w:szCs w:val="30"/>
        </w:rPr>
        <w:t xml:space="preserve">Made by: </w:t>
      </w:r>
    </w:p>
    <w:p w14:paraId="655DA003" w14:textId="7A42C47A" w:rsidR="00517580" w:rsidRPr="00517580" w:rsidRDefault="002C3555" w:rsidP="00517580">
      <w:pPr>
        <w:spacing w:after="0"/>
        <w:rPr>
          <w:b/>
          <w:bCs/>
          <w:sz w:val="28"/>
          <w:szCs w:val="28"/>
        </w:rPr>
      </w:pPr>
      <w:r w:rsidRPr="00517580">
        <w:rPr>
          <w:b/>
          <w:bCs/>
          <w:sz w:val="28"/>
          <w:szCs w:val="28"/>
        </w:rPr>
        <w:t xml:space="preserve">Diya Arora (RA2411030010102) </w:t>
      </w:r>
    </w:p>
    <w:p w14:paraId="20594654" w14:textId="77777777" w:rsidR="00517580" w:rsidRPr="00517580" w:rsidRDefault="002C3555" w:rsidP="00517580">
      <w:pPr>
        <w:spacing w:after="0"/>
        <w:rPr>
          <w:b/>
          <w:bCs/>
          <w:sz w:val="28"/>
          <w:szCs w:val="28"/>
        </w:rPr>
      </w:pPr>
      <w:r w:rsidRPr="00517580">
        <w:rPr>
          <w:b/>
          <w:bCs/>
          <w:sz w:val="28"/>
          <w:szCs w:val="28"/>
        </w:rPr>
        <w:t>Aman Vineet Jain (RA2411030010088)</w:t>
      </w:r>
    </w:p>
    <w:p w14:paraId="25B19C82" w14:textId="3A72AC1B" w:rsidR="002C3555" w:rsidRDefault="00517580" w:rsidP="00517580">
      <w:pPr>
        <w:spacing w:after="0"/>
        <w:rPr>
          <w:b/>
          <w:bCs/>
          <w:sz w:val="36"/>
          <w:szCs w:val="36"/>
        </w:rPr>
      </w:pPr>
      <w:r w:rsidRPr="00517580">
        <w:rPr>
          <w:b/>
          <w:bCs/>
          <w:sz w:val="28"/>
          <w:szCs w:val="28"/>
        </w:rPr>
        <w:t xml:space="preserve">Second </w:t>
      </w:r>
      <w:proofErr w:type="gramStart"/>
      <w:r w:rsidRPr="00517580">
        <w:rPr>
          <w:b/>
          <w:bCs/>
          <w:sz w:val="28"/>
          <w:szCs w:val="28"/>
        </w:rPr>
        <w:t>Year,X</w:t>
      </w:r>
      <w:proofErr w:type="gramEnd"/>
      <w:r w:rsidRPr="00517580">
        <w:rPr>
          <w:b/>
          <w:bCs/>
          <w:sz w:val="28"/>
          <w:szCs w:val="28"/>
        </w:rPr>
        <w:t xml:space="preserve">1, </w:t>
      </w:r>
      <w:proofErr w:type="spellStart"/>
      <w:proofErr w:type="gramStart"/>
      <w:r w:rsidRPr="00517580">
        <w:rPr>
          <w:b/>
          <w:bCs/>
          <w:sz w:val="28"/>
          <w:szCs w:val="28"/>
        </w:rPr>
        <w:t>B.Tech</w:t>
      </w:r>
      <w:proofErr w:type="spellEnd"/>
      <w:proofErr w:type="gramEnd"/>
      <w:r w:rsidRPr="00517580">
        <w:rPr>
          <w:b/>
          <w:bCs/>
          <w:sz w:val="28"/>
          <w:szCs w:val="28"/>
        </w:rPr>
        <w:t xml:space="preserve"> Computer Science with Specialisation in Cyber Security</w:t>
      </w:r>
      <w:r w:rsidR="002C3555" w:rsidRPr="002C3555">
        <w:rPr>
          <w:sz w:val="36"/>
          <w:szCs w:val="36"/>
        </w:rPr>
        <w:br/>
      </w:r>
    </w:p>
    <w:p w14:paraId="4F9479C8" w14:textId="77777777" w:rsidR="00517580" w:rsidRPr="002C3555" w:rsidRDefault="00517580" w:rsidP="00517580">
      <w:pPr>
        <w:spacing w:after="0"/>
        <w:rPr>
          <w:b/>
          <w:bCs/>
          <w:sz w:val="36"/>
          <w:szCs w:val="36"/>
        </w:rPr>
      </w:pPr>
    </w:p>
    <w:p w14:paraId="7C0B2181" w14:textId="77777777" w:rsidR="00C12442" w:rsidRPr="00C12442" w:rsidRDefault="00C12442" w:rsidP="00517580">
      <w:pPr>
        <w:jc w:val="both"/>
        <w:rPr>
          <w:b/>
          <w:bCs/>
          <w:sz w:val="36"/>
          <w:szCs w:val="36"/>
        </w:rPr>
      </w:pPr>
      <w:r w:rsidRPr="00C12442">
        <w:rPr>
          <w:b/>
          <w:bCs/>
          <w:sz w:val="36"/>
          <w:szCs w:val="36"/>
        </w:rPr>
        <w:t>Abstract</w:t>
      </w:r>
    </w:p>
    <w:p w14:paraId="521145C7" w14:textId="77777777" w:rsidR="00C12442" w:rsidRPr="00C12442" w:rsidRDefault="00C12442" w:rsidP="00517580">
      <w:pPr>
        <w:jc w:val="both"/>
        <w:rPr>
          <w:sz w:val="30"/>
          <w:szCs w:val="30"/>
        </w:rPr>
      </w:pPr>
      <w:r w:rsidRPr="00C12442">
        <w:rPr>
          <w:sz w:val="30"/>
          <w:szCs w:val="30"/>
        </w:rPr>
        <w:t xml:space="preserve">Natural disasters in the twenty-first century have transitioned from isolated environmental phenomena into complex, multi-dimensional crises with cascading effects on infrastructure, public health, economic stability, and governance. Accelerated climate change, rapid urbanisation, and increasing population density have significantly intensified the frequency, magnitude, and spatial reach of disasters worldwide. Despite advances in sensing technologies and computational </w:t>
      </w:r>
      <w:proofErr w:type="spellStart"/>
      <w:r w:rsidRPr="00C12442">
        <w:rPr>
          <w:sz w:val="30"/>
          <w:szCs w:val="30"/>
        </w:rPr>
        <w:t>modeling</w:t>
      </w:r>
      <w:proofErr w:type="spellEnd"/>
      <w:r w:rsidRPr="00C12442">
        <w:rPr>
          <w:sz w:val="30"/>
          <w:szCs w:val="30"/>
        </w:rPr>
        <w:t>, existing disaster management systems continue to suffer from fragmentation, operating in isolated silos that prevent the synthesis of heterogeneous data streams across multiple hazard domains.</w:t>
      </w:r>
    </w:p>
    <w:p w14:paraId="7BAEBD21" w14:textId="77777777" w:rsidR="00C12442" w:rsidRPr="00C12442" w:rsidRDefault="00C12442" w:rsidP="00517580">
      <w:pPr>
        <w:jc w:val="both"/>
        <w:rPr>
          <w:sz w:val="30"/>
          <w:szCs w:val="30"/>
        </w:rPr>
      </w:pPr>
      <w:r w:rsidRPr="00C12442">
        <w:rPr>
          <w:sz w:val="30"/>
          <w:szCs w:val="30"/>
        </w:rPr>
        <w:t xml:space="preserve">This research presents </w:t>
      </w:r>
      <w:r w:rsidRPr="00C12442">
        <w:rPr>
          <w:b/>
          <w:bCs/>
          <w:sz w:val="30"/>
          <w:szCs w:val="30"/>
        </w:rPr>
        <w:t>Drishti.AI</w:t>
      </w:r>
      <w:r w:rsidRPr="00C12442">
        <w:rPr>
          <w:sz w:val="30"/>
          <w:szCs w:val="30"/>
        </w:rPr>
        <w:t xml:space="preserve">, a unified, multi-hazard predictive intelligence framework designed to forecast, monitor, and communicate risks associated with </w:t>
      </w:r>
      <w:r w:rsidRPr="00C12442">
        <w:rPr>
          <w:b/>
          <w:bCs/>
          <w:sz w:val="30"/>
          <w:szCs w:val="30"/>
        </w:rPr>
        <w:t>Floods, Cyclones, Earthquakes, Landslides, and Heatwaves</w:t>
      </w:r>
      <w:r w:rsidRPr="00C12442">
        <w:rPr>
          <w:sz w:val="30"/>
          <w:szCs w:val="30"/>
        </w:rPr>
        <w:t xml:space="preserve"> within a single, cohesive operational ecosystem. The system integrates five specialised Artificial Intelligence (AI) engines, each explicitly aligned with the physical laws and statistical behaviours governing its </w:t>
      </w:r>
      <w:r w:rsidRPr="00C12442">
        <w:rPr>
          <w:sz w:val="30"/>
          <w:szCs w:val="30"/>
        </w:rPr>
        <w:lastRenderedPageBreak/>
        <w:t>respective disaster type, while sharing a common geospatial, computational, and communication backbone.</w:t>
      </w:r>
    </w:p>
    <w:p w14:paraId="799A9305" w14:textId="51D8E0B3" w:rsidR="00C12442" w:rsidRPr="00C12442" w:rsidRDefault="00C12442" w:rsidP="00517580">
      <w:pPr>
        <w:jc w:val="both"/>
        <w:rPr>
          <w:sz w:val="30"/>
          <w:szCs w:val="30"/>
        </w:rPr>
      </w:pPr>
      <w:r w:rsidRPr="00C12442">
        <w:rPr>
          <w:sz w:val="30"/>
          <w:szCs w:val="30"/>
        </w:rPr>
        <w:t xml:space="preserve">Drishti.AI is implemented using an </w:t>
      </w:r>
      <w:r w:rsidRPr="00C12442">
        <w:rPr>
          <w:b/>
          <w:bCs/>
          <w:sz w:val="30"/>
          <w:szCs w:val="30"/>
        </w:rPr>
        <w:t xml:space="preserve">asynchronous </w:t>
      </w:r>
      <w:proofErr w:type="spellStart"/>
      <w:r w:rsidRPr="00C12442">
        <w:rPr>
          <w:b/>
          <w:bCs/>
          <w:sz w:val="30"/>
          <w:szCs w:val="30"/>
        </w:rPr>
        <w:t>FastAPI</w:t>
      </w:r>
      <w:proofErr w:type="spellEnd"/>
      <w:r w:rsidRPr="00C12442">
        <w:rPr>
          <w:b/>
          <w:bCs/>
          <w:sz w:val="30"/>
          <w:szCs w:val="30"/>
        </w:rPr>
        <w:t xml:space="preserve"> microservices architecture</w:t>
      </w:r>
      <w:r w:rsidRPr="00C12442">
        <w:rPr>
          <w:sz w:val="30"/>
          <w:szCs w:val="30"/>
        </w:rPr>
        <w:t xml:space="preserve">, a </w:t>
      </w:r>
      <w:proofErr w:type="spellStart"/>
      <w:r w:rsidRPr="00C12442">
        <w:rPr>
          <w:b/>
          <w:bCs/>
          <w:sz w:val="30"/>
          <w:szCs w:val="30"/>
        </w:rPr>
        <w:t>PostGIS</w:t>
      </w:r>
      <w:proofErr w:type="spellEnd"/>
      <w:r w:rsidRPr="00C12442">
        <w:rPr>
          <w:b/>
          <w:bCs/>
          <w:sz w:val="30"/>
          <w:szCs w:val="30"/>
        </w:rPr>
        <w:t>-enabled PostgreSQL geospatial database</w:t>
      </w:r>
      <w:r w:rsidRPr="00C12442">
        <w:rPr>
          <w:sz w:val="30"/>
          <w:szCs w:val="30"/>
        </w:rPr>
        <w:t xml:space="preserve">, and a </w:t>
      </w:r>
      <w:r w:rsidRPr="00C12442">
        <w:rPr>
          <w:b/>
          <w:bCs/>
          <w:sz w:val="30"/>
          <w:szCs w:val="30"/>
        </w:rPr>
        <w:t>high-fidelity React-based operational dashboard</w:t>
      </w:r>
      <w:r w:rsidRPr="00C12442">
        <w:rPr>
          <w:sz w:val="30"/>
          <w:szCs w:val="30"/>
        </w:rPr>
        <w:t xml:space="preserve">. A key innovation of this framework is the integration of </w:t>
      </w:r>
      <w:r w:rsidR="008677D8" w:rsidRPr="008677D8">
        <w:rPr>
          <w:b/>
          <w:bCs/>
          <w:sz w:val="30"/>
          <w:szCs w:val="30"/>
        </w:rPr>
        <w:t>Gemini-1.5-</w:t>
      </w:r>
      <w:r w:rsidR="008677D8" w:rsidRPr="008677D8">
        <w:rPr>
          <w:sz w:val="30"/>
          <w:szCs w:val="30"/>
        </w:rPr>
        <w:t>Flash Large Language Model (LLM), which transforms raw numerical telemetry into concise, context-aware tactical briefings that are generated on-demand through explicit user interaction within the operational interface.</w:t>
      </w:r>
      <w:r w:rsidR="008677D8">
        <w:rPr>
          <w:sz w:val="30"/>
          <w:szCs w:val="30"/>
        </w:rPr>
        <w:t xml:space="preserve"> </w:t>
      </w:r>
      <w:r w:rsidRPr="00C12442">
        <w:rPr>
          <w:sz w:val="30"/>
          <w:szCs w:val="30"/>
        </w:rPr>
        <w:t>This capability directly addresses the long-standing semantic gap between machine-generated predictions and human decision-making under stress.</w:t>
      </w:r>
    </w:p>
    <w:p w14:paraId="3A0726B8" w14:textId="77777777" w:rsidR="00C12442" w:rsidRPr="00C12442" w:rsidRDefault="00C12442" w:rsidP="00517580">
      <w:pPr>
        <w:jc w:val="both"/>
        <w:rPr>
          <w:sz w:val="30"/>
          <w:szCs w:val="30"/>
        </w:rPr>
      </w:pPr>
      <w:r w:rsidRPr="00C12442">
        <w:rPr>
          <w:sz w:val="30"/>
          <w:szCs w:val="30"/>
        </w:rPr>
        <w:t xml:space="preserve">Experimental validation demonstrates robust system performance, achieving an </w:t>
      </w:r>
      <w:r w:rsidRPr="00C12442">
        <w:rPr>
          <w:b/>
          <w:bCs/>
          <w:sz w:val="30"/>
          <w:szCs w:val="30"/>
        </w:rPr>
        <w:t>Earthquake prediction R² score of 0.835</w:t>
      </w:r>
      <w:r w:rsidRPr="00C12442">
        <w:rPr>
          <w:sz w:val="30"/>
          <w:szCs w:val="30"/>
        </w:rPr>
        <w:t xml:space="preserve">, a </w:t>
      </w:r>
      <w:r w:rsidRPr="00C12442">
        <w:rPr>
          <w:b/>
          <w:bCs/>
          <w:sz w:val="30"/>
          <w:szCs w:val="30"/>
        </w:rPr>
        <w:t>Flood segmentation Mean Squared Error (MSE) of 3.33 × 10⁻⁵</w:t>
      </w:r>
      <w:r w:rsidRPr="00C12442">
        <w:rPr>
          <w:sz w:val="30"/>
          <w:szCs w:val="30"/>
        </w:rPr>
        <w:t xml:space="preserve">, and an end-to-end sensor-to-screen latency of approximately </w:t>
      </w:r>
      <w:r w:rsidRPr="00C12442">
        <w:rPr>
          <w:b/>
          <w:bCs/>
          <w:sz w:val="30"/>
          <w:szCs w:val="30"/>
        </w:rPr>
        <w:t>1.4 seconds</w:t>
      </w:r>
      <w:r w:rsidRPr="00C12442">
        <w:rPr>
          <w:sz w:val="30"/>
          <w:szCs w:val="30"/>
        </w:rPr>
        <w:t>. By unifying predictive analytics, geospatial reasoning, and generative AI-driven interpretation, Drishti.AI offers a scalable, real-time, and deployment-ready solution for disaster resilience in 2025 and beyond.</w:t>
      </w:r>
    </w:p>
    <w:p w14:paraId="3F653D15" w14:textId="77777777" w:rsidR="00C12442" w:rsidRPr="00C12442" w:rsidRDefault="00000000" w:rsidP="00517580">
      <w:pPr>
        <w:jc w:val="both"/>
        <w:rPr>
          <w:sz w:val="30"/>
          <w:szCs w:val="30"/>
        </w:rPr>
      </w:pPr>
      <w:r>
        <w:rPr>
          <w:sz w:val="30"/>
          <w:szCs w:val="30"/>
        </w:rPr>
        <w:pict w14:anchorId="17919187">
          <v:rect id="_x0000_i1026" style="width:0;height:1.5pt" o:hralign="center" o:hrstd="t" o:hr="t" fillcolor="#a0a0a0" stroked="f"/>
        </w:pict>
      </w:r>
    </w:p>
    <w:p w14:paraId="29E5191C" w14:textId="77777777" w:rsidR="00C12442" w:rsidRPr="00C12442" w:rsidRDefault="00C12442" w:rsidP="00517580">
      <w:pPr>
        <w:jc w:val="both"/>
        <w:rPr>
          <w:b/>
          <w:bCs/>
          <w:sz w:val="36"/>
          <w:szCs w:val="36"/>
        </w:rPr>
      </w:pPr>
      <w:r w:rsidRPr="00C12442">
        <w:rPr>
          <w:b/>
          <w:bCs/>
          <w:sz w:val="36"/>
          <w:szCs w:val="36"/>
        </w:rPr>
        <w:t>1. Introduction</w:t>
      </w:r>
    </w:p>
    <w:p w14:paraId="55010FC7" w14:textId="77777777" w:rsidR="00C12442" w:rsidRPr="00C12442" w:rsidRDefault="00C12442" w:rsidP="00517580">
      <w:pPr>
        <w:jc w:val="both"/>
        <w:rPr>
          <w:b/>
          <w:bCs/>
          <w:sz w:val="36"/>
          <w:szCs w:val="36"/>
        </w:rPr>
      </w:pPr>
      <w:r w:rsidRPr="00C12442">
        <w:rPr>
          <w:b/>
          <w:bCs/>
          <w:sz w:val="36"/>
          <w:szCs w:val="36"/>
        </w:rPr>
        <w:t>1.1 The Crisis of Fragmented Disaster Intelligence</w:t>
      </w:r>
    </w:p>
    <w:p w14:paraId="24C71F82" w14:textId="77777777" w:rsidR="00C12442" w:rsidRPr="00C12442" w:rsidRDefault="00C12442" w:rsidP="00517580">
      <w:pPr>
        <w:jc w:val="both"/>
        <w:rPr>
          <w:sz w:val="30"/>
          <w:szCs w:val="30"/>
        </w:rPr>
      </w:pPr>
      <w:r w:rsidRPr="00C12442">
        <w:rPr>
          <w:sz w:val="30"/>
          <w:szCs w:val="30"/>
        </w:rPr>
        <w:t>By 2025, global disaster management operates in an era of unprecedented data availability. Earth-observation satellites provide high-resolution atmospheric imagery, seismic sensor networks continuously monitor tectonic activity, hydrological instruments track river basins and soil moisture, and meteorological agencies release real-time forecasts at sub-hourly intervals. Despite this abundance of data, disaster response outcomes frequently remain reactive rather than proactive, with delayed evacuations, inefficient resource deployment, and preventable loss of life.</w:t>
      </w:r>
    </w:p>
    <w:p w14:paraId="06108C61" w14:textId="77777777" w:rsidR="00C12442" w:rsidRPr="00C12442" w:rsidRDefault="00C12442" w:rsidP="00517580">
      <w:pPr>
        <w:jc w:val="both"/>
        <w:rPr>
          <w:sz w:val="30"/>
          <w:szCs w:val="30"/>
        </w:rPr>
      </w:pPr>
      <w:r w:rsidRPr="00C12442">
        <w:rPr>
          <w:sz w:val="30"/>
          <w:szCs w:val="30"/>
        </w:rPr>
        <w:t xml:space="preserve">The fundamental limitation lies not in data scarcity, but in </w:t>
      </w:r>
      <w:r w:rsidRPr="00C12442">
        <w:rPr>
          <w:b/>
          <w:bCs/>
          <w:sz w:val="30"/>
          <w:szCs w:val="30"/>
        </w:rPr>
        <w:t>data fragmentation</w:t>
      </w:r>
      <w:r w:rsidRPr="00C12442">
        <w:rPr>
          <w:sz w:val="30"/>
          <w:szCs w:val="30"/>
        </w:rPr>
        <w:t xml:space="preserve">. Disaster intelligence is distributed across multiple </w:t>
      </w:r>
      <w:r w:rsidRPr="00C12442">
        <w:rPr>
          <w:sz w:val="30"/>
          <w:szCs w:val="30"/>
        </w:rPr>
        <w:lastRenderedPageBreak/>
        <w:t xml:space="preserve">institutional and technical silos. During a single compound event—such as a cyclone causing floods and landslides—critical information is scattered across meteorological departments, hydrological agencies, geological surveys, and census databases. Emergency commanders are forced to manually interpret and correlate multiple dashboards, often under extreme time pressure. This process leads to </w:t>
      </w:r>
      <w:r w:rsidRPr="00C12442">
        <w:rPr>
          <w:b/>
          <w:bCs/>
          <w:sz w:val="30"/>
          <w:szCs w:val="30"/>
        </w:rPr>
        <w:t>cognitive overload</w:t>
      </w:r>
      <w:r w:rsidRPr="00C12442">
        <w:rPr>
          <w:sz w:val="30"/>
          <w:szCs w:val="30"/>
        </w:rPr>
        <w:t>, increased human error, and delayed decision-making.</w:t>
      </w:r>
    </w:p>
    <w:p w14:paraId="43E62A06" w14:textId="77777777" w:rsidR="00C12442" w:rsidRPr="00C12442" w:rsidRDefault="00C12442" w:rsidP="00517580">
      <w:pPr>
        <w:jc w:val="both"/>
        <w:rPr>
          <w:sz w:val="30"/>
          <w:szCs w:val="30"/>
        </w:rPr>
      </w:pPr>
      <w:r w:rsidRPr="00C12442">
        <w:rPr>
          <w:sz w:val="30"/>
          <w:szCs w:val="30"/>
        </w:rPr>
        <w:t xml:space="preserve">Drishti.AI was conceived to address this systemic failure by functioning as a </w:t>
      </w:r>
      <w:r w:rsidRPr="00C12442">
        <w:rPr>
          <w:b/>
          <w:bCs/>
          <w:sz w:val="30"/>
          <w:szCs w:val="30"/>
        </w:rPr>
        <w:t>Single Source of Truth</w:t>
      </w:r>
      <w:r w:rsidRPr="00C12442">
        <w:rPr>
          <w:sz w:val="30"/>
          <w:szCs w:val="30"/>
        </w:rPr>
        <w:t>, integrating heterogeneous disaster data streams into a unified, continuously updated intelligence platform.</w:t>
      </w:r>
    </w:p>
    <w:p w14:paraId="6FE6F847" w14:textId="77777777" w:rsidR="00C12442" w:rsidRPr="00C12442" w:rsidRDefault="00C12442" w:rsidP="00517580">
      <w:pPr>
        <w:jc w:val="both"/>
        <w:rPr>
          <w:b/>
          <w:bCs/>
          <w:sz w:val="36"/>
          <w:szCs w:val="36"/>
        </w:rPr>
      </w:pPr>
      <w:r w:rsidRPr="00C12442">
        <w:rPr>
          <w:b/>
          <w:bCs/>
          <w:sz w:val="36"/>
          <w:szCs w:val="36"/>
        </w:rPr>
        <w:t>1.2 Unified Common Operating Picture (UCOP)</w:t>
      </w:r>
    </w:p>
    <w:p w14:paraId="0ACF9C4E" w14:textId="77777777" w:rsidR="00C12442" w:rsidRPr="00C12442" w:rsidRDefault="00C12442" w:rsidP="00517580">
      <w:pPr>
        <w:jc w:val="both"/>
        <w:rPr>
          <w:sz w:val="30"/>
          <w:szCs w:val="30"/>
        </w:rPr>
      </w:pPr>
      <w:r w:rsidRPr="00C12442">
        <w:rPr>
          <w:sz w:val="30"/>
          <w:szCs w:val="30"/>
        </w:rPr>
        <w:t xml:space="preserve">The central design objective of Drishti.AI is the creation of a </w:t>
      </w:r>
      <w:r w:rsidRPr="00C12442">
        <w:rPr>
          <w:b/>
          <w:bCs/>
          <w:sz w:val="30"/>
          <w:szCs w:val="30"/>
        </w:rPr>
        <w:t>Unified Common Operating Picture (UCOP)</w:t>
      </w:r>
      <w:r w:rsidRPr="00C12442">
        <w:rPr>
          <w:sz w:val="30"/>
          <w:szCs w:val="30"/>
        </w:rPr>
        <w:t>. Originating in military command-and-control systems, UCOP ensures that all stakeholders—policy-makers, emergency coordinators, and field responders—share the same real-time situational awareness.</w:t>
      </w:r>
    </w:p>
    <w:p w14:paraId="59AC0E03" w14:textId="77777777" w:rsidR="00C12442" w:rsidRPr="00C12442" w:rsidRDefault="00C12442" w:rsidP="00517580">
      <w:pPr>
        <w:jc w:val="both"/>
        <w:rPr>
          <w:sz w:val="30"/>
          <w:szCs w:val="30"/>
        </w:rPr>
      </w:pPr>
      <w:r w:rsidRPr="00C12442">
        <w:rPr>
          <w:sz w:val="30"/>
          <w:szCs w:val="30"/>
        </w:rPr>
        <w:t xml:space="preserve">Drishti.AI realises this objective by consolidating all hazard predictions into a single </w:t>
      </w:r>
      <w:r w:rsidRPr="00C12442">
        <w:rPr>
          <w:b/>
          <w:bCs/>
          <w:sz w:val="30"/>
          <w:szCs w:val="30"/>
        </w:rPr>
        <w:t>“War Room” interface</w:t>
      </w:r>
      <w:r w:rsidRPr="00C12442">
        <w:rPr>
          <w:sz w:val="30"/>
          <w:szCs w:val="30"/>
        </w:rPr>
        <w:t>, allowing disasters of different types to be visualised, compared, and prioritised on a common geospatial canvas. This shared operational view significantly improves inter-agency coordination and accelerates evidence-based decision-making during crises.</w:t>
      </w:r>
    </w:p>
    <w:p w14:paraId="38A27357" w14:textId="77777777" w:rsidR="00C12442" w:rsidRPr="00C12442" w:rsidRDefault="00000000" w:rsidP="00517580">
      <w:pPr>
        <w:jc w:val="both"/>
        <w:rPr>
          <w:sz w:val="30"/>
          <w:szCs w:val="30"/>
        </w:rPr>
      </w:pPr>
      <w:r>
        <w:rPr>
          <w:sz w:val="30"/>
          <w:szCs w:val="30"/>
        </w:rPr>
        <w:pict w14:anchorId="4688AB68">
          <v:rect id="_x0000_i1027" style="width:0;height:1.5pt" o:hralign="center" o:hrstd="t" o:hr="t" fillcolor="#a0a0a0" stroked="f"/>
        </w:pict>
      </w:r>
    </w:p>
    <w:p w14:paraId="4B2F99CF" w14:textId="77777777" w:rsidR="00C12442" w:rsidRPr="00C12442" w:rsidRDefault="00C12442" w:rsidP="00517580">
      <w:pPr>
        <w:jc w:val="both"/>
        <w:rPr>
          <w:b/>
          <w:bCs/>
          <w:sz w:val="36"/>
          <w:szCs w:val="36"/>
        </w:rPr>
      </w:pPr>
      <w:r w:rsidRPr="00C12442">
        <w:rPr>
          <w:b/>
          <w:bCs/>
          <w:sz w:val="36"/>
          <w:szCs w:val="36"/>
        </w:rPr>
        <w:t>2. Literature Survey: Artificial Intelligence in Disaster Science</w:t>
      </w:r>
    </w:p>
    <w:p w14:paraId="7C2C85CB" w14:textId="6A9F8371" w:rsidR="00C12442" w:rsidRPr="00C12442" w:rsidRDefault="00C12442" w:rsidP="00517580">
      <w:pPr>
        <w:jc w:val="both"/>
        <w:rPr>
          <w:sz w:val="30"/>
          <w:szCs w:val="30"/>
        </w:rPr>
      </w:pPr>
      <w:r w:rsidRPr="00C12442">
        <w:rPr>
          <w:sz w:val="30"/>
          <w:szCs w:val="30"/>
        </w:rPr>
        <w:t>Recent advances in Artificial Intelligence have significantly transformed disaster risk assessment and prediction. Nhu et al. (2024) demonstrated that deep Convolutional Neural Networks (CNNs) outperform traditional hydrological models in flood susceptibility mapping by learning spatial patterns directly from satellite imagery. However, these approaches are often static, generating risk maps that do not account for real-time environmental dynamics.</w:t>
      </w:r>
    </w:p>
    <w:p w14:paraId="5315B6A7" w14:textId="116AE1C1" w:rsidR="00C12442" w:rsidRPr="00C12442" w:rsidRDefault="00C12442" w:rsidP="00517580">
      <w:pPr>
        <w:jc w:val="both"/>
        <w:rPr>
          <w:sz w:val="30"/>
          <w:szCs w:val="30"/>
        </w:rPr>
      </w:pPr>
      <w:r w:rsidRPr="00C12442">
        <w:rPr>
          <w:sz w:val="30"/>
          <w:szCs w:val="30"/>
        </w:rPr>
        <w:lastRenderedPageBreak/>
        <w:t xml:space="preserve">Guo et al. (2024) established that Long Short-Term Memory (LSTM) networks are particularly effective for </w:t>
      </w:r>
      <w:proofErr w:type="spellStart"/>
      <w:r w:rsidRPr="00C12442">
        <w:rPr>
          <w:sz w:val="30"/>
          <w:szCs w:val="30"/>
        </w:rPr>
        <w:t>modeling</w:t>
      </w:r>
      <w:proofErr w:type="spellEnd"/>
      <w:r w:rsidRPr="00C12442">
        <w:rPr>
          <w:sz w:val="30"/>
          <w:szCs w:val="30"/>
        </w:rPr>
        <w:t xml:space="preserve"> sequential climatic phenomena such as cyclone trajectories. Their ability to retain temporal memory enables improved short-term forecasting compared to autoregressive statistical models.</w:t>
      </w:r>
    </w:p>
    <w:p w14:paraId="030D12E4" w14:textId="5867AF27" w:rsidR="00C12442" w:rsidRPr="00C12442" w:rsidRDefault="00C12442" w:rsidP="00517580">
      <w:pPr>
        <w:jc w:val="both"/>
        <w:rPr>
          <w:sz w:val="30"/>
          <w:szCs w:val="30"/>
        </w:rPr>
      </w:pPr>
      <w:r w:rsidRPr="00C12442">
        <w:rPr>
          <w:sz w:val="30"/>
          <w:szCs w:val="30"/>
        </w:rPr>
        <w:t xml:space="preserve">In seismic analysis, Hussain et al. (2024) showed that ensemble learning techniques such as Random Forests provide stable magnitude estimation by reducing variance and mitigating noise in geophysical data. Similarly, gradient boosting models such as </w:t>
      </w:r>
      <w:proofErr w:type="spellStart"/>
      <w:r w:rsidRPr="00C12442">
        <w:rPr>
          <w:sz w:val="30"/>
          <w:szCs w:val="30"/>
        </w:rPr>
        <w:t>XGBoost</w:t>
      </w:r>
      <w:proofErr w:type="spellEnd"/>
      <w:r w:rsidRPr="00C12442">
        <w:rPr>
          <w:sz w:val="30"/>
          <w:szCs w:val="30"/>
        </w:rPr>
        <w:t xml:space="preserve"> have demonstrated high accuracy in landslide susceptibility assessment by iteratively correcting prediction errors.</w:t>
      </w:r>
    </w:p>
    <w:p w14:paraId="279A6FB9" w14:textId="40D2F640" w:rsidR="00C12442" w:rsidRPr="00C12442" w:rsidRDefault="00C12442" w:rsidP="00517580">
      <w:pPr>
        <w:jc w:val="both"/>
        <w:rPr>
          <w:sz w:val="30"/>
          <w:szCs w:val="30"/>
        </w:rPr>
      </w:pPr>
      <w:r w:rsidRPr="00C12442">
        <w:rPr>
          <w:sz w:val="30"/>
          <w:szCs w:val="30"/>
        </w:rPr>
        <w:t>Despite these advances, the literature largely treats disasters as isolated problems. Few systems attempt to unify multiple hazard types within a single operational framework, and even fewer address the challenge of translating numerical predictions into human-readable guidance. Drishti.AI advances the state of the art by integrating diverse AI models into a unified, human-centric disaster intelligence platform.</w:t>
      </w:r>
    </w:p>
    <w:p w14:paraId="6ABCDD34" w14:textId="4BC5224E" w:rsidR="00C12442" w:rsidRPr="00C12442" w:rsidRDefault="00000000" w:rsidP="00517580">
      <w:pPr>
        <w:jc w:val="both"/>
        <w:rPr>
          <w:sz w:val="36"/>
          <w:szCs w:val="36"/>
        </w:rPr>
      </w:pPr>
      <w:r>
        <w:rPr>
          <w:sz w:val="36"/>
          <w:szCs w:val="36"/>
        </w:rPr>
        <w:pict w14:anchorId="04248A94">
          <v:rect id="_x0000_i1028" style="width:0;height:1.5pt" o:hralign="center" o:hrstd="t" o:hr="t" fillcolor="#a0a0a0" stroked="f"/>
        </w:pict>
      </w:r>
    </w:p>
    <w:p w14:paraId="6A7F124B" w14:textId="196BDE31" w:rsidR="00C12442" w:rsidRPr="00C12442" w:rsidRDefault="00C12442" w:rsidP="00517580">
      <w:pPr>
        <w:jc w:val="both"/>
        <w:rPr>
          <w:b/>
          <w:bCs/>
          <w:sz w:val="36"/>
          <w:szCs w:val="36"/>
        </w:rPr>
      </w:pPr>
      <w:r w:rsidRPr="00C12442">
        <w:rPr>
          <w:b/>
          <w:bCs/>
          <w:sz w:val="36"/>
          <w:szCs w:val="36"/>
        </w:rPr>
        <w:t>3. Technical Methodology: The Polyglot AI Strategy</w:t>
      </w:r>
    </w:p>
    <w:p w14:paraId="4F15F713" w14:textId="53E24FFA" w:rsidR="00C64925" w:rsidRDefault="00C64925" w:rsidP="00517580">
      <w:pPr>
        <w:jc w:val="both"/>
        <w:rPr>
          <w:sz w:val="30"/>
          <w:szCs w:val="30"/>
        </w:rPr>
      </w:pPr>
      <w:r w:rsidRPr="00C371EA">
        <w:rPr>
          <w:b/>
          <w:bCs/>
          <w:noProof/>
          <w:sz w:val="30"/>
          <w:szCs w:val="30"/>
        </w:rPr>
        <w:drawing>
          <wp:anchor distT="0" distB="0" distL="114300" distR="114300" simplePos="0" relativeHeight="251658240" behindDoc="0" locked="0" layoutInCell="1" allowOverlap="1" wp14:anchorId="0F20721D" wp14:editId="2C231711">
            <wp:simplePos x="0" y="0"/>
            <wp:positionH relativeFrom="page">
              <wp:align>left</wp:align>
            </wp:positionH>
            <wp:positionV relativeFrom="paragraph">
              <wp:posOffset>1581958</wp:posOffset>
            </wp:positionV>
            <wp:extent cx="7265670" cy="2654935"/>
            <wp:effectExtent l="0" t="0" r="0" b="0"/>
            <wp:wrapTopAndBottom/>
            <wp:docPr id="13626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281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65670" cy="2654935"/>
                    </a:xfrm>
                    <a:prstGeom prst="rect">
                      <a:avLst/>
                    </a:prstGeom>
                  </pic:spPr>
                </pic:pic>
              </a:graphicData>
            </a:graphic>
            <wp14:sizeRelH relativeFrom="margin">
              <wp14:pctWidth>0</wp14:pctWidth>
            </wp14:sizeRelH>
            <wp14:sizeRelV relativeFrom="margin">
              <wp14:pctHeight>0</wp14:pctHeight>
            </wp14:sizeRelV>
          </wp:anchor>
        </w:drawing>
      </w:r>
      <w:r w:rsidR="00C12442" w:rsidRPr="00C12442">
        <w:rPr>
          <w:sz w:val="30"/>
          <w:szCs w:val="30"/>
        </w:rPr>
        <w:t xml:space="preserve">Disasters differ fundamentally in their physical dynamics, temporal evolution, and statistical behaviour. Floods are spatial phenomena, cyclones are sequential systems, earthquakes are probabilistic events, </w:t>
      </w:r>
      <w:r w:rsidR="00C12442" w:rsidRPr="00C12442">
        <w:rPr>
          <w:sz w:val="30"/>
          <w:szCs w:val="30"/>
        </w:rPr>
        <w:lastRenderedPageBreak/>
        <w:t>landslides are threshold-driven failures, and heatwaves are anomaly-based slow-onset hazards. A single model architecture is therefore insufficient for accurate multi-hazard prediction.</w:t>
      </w:r>
    </w:p>
    <w:p w14:paraId="64BF1E57" w14:textId="1E11C70F" w:rsidR="00C12442" w:rsidRPr="00C12442" w:rsidRDefault="00C12442" w:rsidP="00517580">
      <w:pPr>
        <w:jc w:val="both"/>
        <w:rPr>
          <w:sz w:val="30"/>
          <w:szCs w:val="30"/>
        </w:rPr>
      </w:pPr>
      <w:r w:rsidRPr="00C12442">
        <w:rPr>
          <w:sz w:val="30"/>
          <w:szCs w:val="30"/>
        </w:rPr>
        <w:t xml:space="preserve">Drishti.AI adopts a </w:t>
      </w:r>
      <w:r w:rsidRPr="00C12442">
        <w:rPr>
          <w:b/>
          <w:bCs/>
          <w:sz w:val="30"/>
          <w:szCs w:val="30"/>
        </w:rPr>
        <w:t>Polyglot AI Strategy</w:t>
      </w:r>
      <w:r w:rsidRPr="00C12442">
        <w:rPr>
          <w:sz w:val="30"/>
          <w:szCs w:val="30"/>
        </w:rPr>
        <w:t xml:space="preserve">, where each disaster type is </w:t>
      </w:r>
      <w:proofErr w:type="spellStart"/>
      <w:r w:rsidRPr="00C12442">
        <w:rPr>
          <w:sz w:val="30"/>
          <w:szCs w:val="30"/>
        </w:rPr>
        <w:t>modeled</w:t>
      </w:r>
      <w:proofErr w:type="spellEnd"/>
      <w:r w:rsidRPr="00C12442">
        <w:rPr>
          <w:sz w:val="30"/>
          <w:szCs w:val="30"/>
        </w:rPr>
        <w:t xml:space="preserve"> using an algorithm specifically suited to its governing dynamics.</w:t>
      </w:r>
    </w:p>
    <w:p w14:paraId="12FBDB35" w14:textId="65539E07" w:rsidR="00C12442" w:rsidRPr="00C12442" w:rsidRDefault="00C12442" w:rsidP="00517580">
      <w:pPr>
        <w:jc w:val="both"/>
        <w:rPr>
          <w:sz w:val="30"/>
          <w:szCs w:val="30"/>
        </w:rPr>
      </w:pPr>
    </w:p>
    <w:p w14:paraId="2B23B3FC" w14:textId="1F417028" w:rsidR="00C371EA" w:rsidRDefault="00C371EA" w:rsidP="00517580">
      <w:pPr>
        <w:jc w:val="both"/>
        <w:rPr>
          <w:b/>
          <w:bCs/>
          <w:sz w:val="30"/>
          <w:szCs w:val="30"/>
        </w:rPr>
      </w:pPr>
    </w:p>
    <w:p w14:paraId="63152D6F" w14:textId="216477F4" w:rsidR="00C12442" w:rsidRPr="00C12442" w:rsidRDefault="00C12442" w:rsidP="00517580">
      <w:pPr>
        <w:jc w:val="both"/>
        <w:rPr>
          <w:b/>
          <w:bCs/>
          <w:sz w:val="36"/>
          <w:szCs w:val="36"/>
        </w:rPr>
      </w:pPr>
      <w:r w:rsidRPr="00C12442">
        <w:rPr>
          <w:b/>
          <w:bCs/>
          <w:sz w:val="36"/>
          <w:szCs w:val="36"/>
        </w:rPr>
        <w:t>3.1 Flood Prediction Engine — CNN-</w:t>
      </w:r>
      <w:proofErr w:type="spellStart"/>
      <w:r w:rsidRPr="00C12442">
        <w:rPr>
          <w:b/>
          <w:bCs/>
          <w:sz w:val="36"/>
          <w:szCs w:val="36"/>
        </w:rPr>
        <w:t>UNet</w:t>
      </w:r>
      <w:proofErr w:type="spellEnd"/>
    </w:p>
    <w:p w14:paraId="3E7CE978" w14:textId="0BBD7E9F" w:rsidR="00C12442" w:rsidRPr="00C12442" w:rsidRDefault="00C12442" w:rsidP="00517580">
      <w:pPr>
        <w:jc w:val="both"/>
        <w:rPr>
          <w:sz w:val="30"/>
          <w:szCs w:val="30"/>
        </w:rPr>
      </w:pPr>
      <w:r w:rsidRPr="00C12442">
        <w:rPr>
          <w:sz w:val="30"/>
          <w:szCs w:val="30"/>
        </w:rPr>
        <w:t xml:space="preserve">Flood prediction is formulated as a </w:t>
      </w:r>
      <w:r w:rsidRPr="00C12442">
        <w:rPr>
          <w:b/>
          <w:bCs/>
          <w:sz w:val="30"/>
          <w:szCs w:val="30"/>
        </w:rPr>
        <w:t>spatial segmentation problem</w:t>
      </w:r>
      <w:r w:rsidRPr="00C12442">
        <w:rPr>
          <w:sz w:val="30"/>
          <w:szCs w:val="30"/>
        </w:rPr>
        <w:t>. Rainfall intensity, terrain elevation, and hydrological features are treated as multi-channel raster images.</w:t>
      </w:r>
    </w:p>
    <w:p w14:paraId="59157AE2" w14:textId="4EAB7C6C" w:rsidR="00C12442" w:rsidRPr="00C12442" w:rsidRDefault="00C12442" w:rsidP="00517580">
      <w:pPr>
        <w:jc w:val="both"/>
        <w:rPr>
          <w:sz w:val="30"/>
          <w:szCs w:val="30"/>
        </w:rPr>
      </w:pPr>
      <w:r w:rsidRPr="00C12442">
        <w:rPr>
          <w:sz w:val="30"/>
          <w:szCs w:val="30"/>
        </w:rPr>
        <w:t xml:space="preserve">The Flood Engine employs a </w:t>
      </w:r>
      <w:proofErr w:type="spellStart"/>
      <w:r w:rsidRPr="00C12442">
        <w:rPr>
          <w:b/>
          <w:bCs/>
          <w:sz w:val="30"/>
          <w:szCs w:val="30"/>
        </w:rPr>
        <w:t>UNet</w:t>
      </w:r>
      <w:proofErr w:type="spellEnd"/>
      <w:r w:rsidRPr="00C12442">
        <w:rPr>
          <w:b/>
          <w:bCs/>
          <w:sz w:val="30"/>
          <w:szCs w:val="30"/>
        </w:rPr>
        <w:t xml:space="preserve"> architecture</w:t>
      </w:r>
      <w:r w:rsidRPr="00C12442">
        <w:rPr>
          <w:sz w:val="30"/>
          <w:szCs w:val="30"/>
        </w:rPr>
        <w:t>, consisting of an encoder that extracts hierarchical spatial features and a decoder that reconstructs precise flood boundaries. Skip connections between encoder and decoder layers preserve fine-grained spatial details such as narrow streets, embankments, and drainage channels.</w:t>
      </w:r>
    </w:p>
    <w:p w14:paraId="28180539" w14:textId="03A498D4" w:rsidR="00C12442" w:rsidRDefault="00C12442" w:rsidP="00517580">
      <w:pPr>
        <w:jc w:val="both"/>
        <w:rPr>
          <w:sz w:val="30"/>
          <w:szCs w:val="30"/>
        </w:rPr>
      </w:pPr>
      <w:r w:rsidRPr="00C12442">
        <w:rPr>
          <w:sz w:val="30"/>
          <w:szCs w:val="30"/>
        </w:rPr>
        <w:t xml:space="preserve">Training achieved a final loss of </w:t>
      </w:r>
      <w:r w:rsidRPr="00C12442">
        <w:rPr>
          <w:b/>
          <w:bCs/>
          <w:sz w:val="30"/>
          <w:szCs w:val="30"/>
        </w:rPr>
        <w:t>3.33 × 10⁻⁵</w:t>
      </w:r>
      <w:r w:rsidRPr="00C12442">
        <w:rPr>
          <w:sz w:val="30"/>
          <w:szCs w:val="30"/>
        </w:rPr>
        <w:t xml:space="preserve">, indicating near-perfect convergence. The model achieved </w:t>
      </w:r>
      <w:r w:rsidRPr="00C12442">
        <w:rPr>
          <w:b/>
          <w:bCs/>
          <w:sz w:val="30"/>
          <w:szCs w:val="30"/>
        </w:rPr>
        <w:t>93.4% categorical accuracy</w:t>
      </w:r>
      <w:r w:rsidRPr="00C12442">
        <w:rPr>
          <w:sz w:val="30"/>
          <w:szCs w:val="30"/>
        </w:rPr>
        <w:t>, demonstrating its ability to delineate flood extents with high fidelity.</w:t>
      </w:r>
    </w:p>
    <w:p w14:paraId="5220D143" w14:textId="2B47AD84" w:rsidR="00C371EA" w:rsidRPr="00C12442" w:rsidRDefault="00C371EA" w:rsidP="00517580">
      <w:pPr>
        <w:jc w:val="both"/>
        <w:rPr>
          <w:sz w:val="30"/>
          <w:szCs w:val="30"/>
        </w:rPr>
      </w:pPr>
      <w:r w:rsidRPr="00C371EA">
        <w:rPr>
          <w:noProof/>
          <w:sz w:val="30"/>
          <w:szCs w:val="30"/>
        </w:rPr>
        <w:lastRenderedPageBreak/>
        <w:drawing>
          <wp:anchor distT="0" distB="0" distL="114300" distR="114300" simplePos="0" relativeHeight="251659264" behindDoc="0" locked="0" layoutInCell="1" allowOverlap="1" wp14:anchorId="507707F0" wp14:editId="4214A728">
            <wp:simplePos x="0" y="0"/>
            <wp:positionH relativeFrom="margin">
              <wp:posOffset>2088515</wp:posOffset>
            </wp:positionH>
            <wp:positionV relativeFrom="paragraph">
              <wp:posOffset>252095</wp:posOffset>
            </wp:positionV>
            <wp:extent cx="1413203" cy="3240000"/>
            <wp:effectExtent l="0" t="0" r="0" b="0"/>
            <wp:wrapTopAndBottom/>
            <wp:docPr id="8664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6906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3203" cy="3240000"/>
                    </a:xfrm>
                    <a:prstGeom prst="rect">
                      <a:avLst/>
                    </a:prstGeom>
                  </pic:spPr>
                </pic:pic>
              </a:graphicData>
            </a:graphic>
            <wp14:sizeRelH relativeFrom="margin">
              <wp14:pctWidth>0</wp14:pctWidth>
            </wp14:sizeRelH>
            <wp14:sizeRelV relativeFrom="margin">
              <wp14:pctHeight>0</wp14:pctHeight>
            </wp14:sizeRelV>
          </wp:anchor>
        </w:drawing>
      </w:r>
    </w:p>
    <w:p w14:paraId="3C8D1C5F" w14:textId="19C0AA9A" w:rsidR="00C12442" w:rsidRPr="00C12442" w:rsidRDefault="00000000" w:rsidP="00517580">
      <w:pPr>
        <w:jc w:val="both"/>
        <w:rPr>
          <w:sz w:val="30"/>
          <w:szCs w:val="30"/>
        </w:rPr>
      </w:pPr>
      <w:r>
        <w:rPr>
          <w:sz w:val="30"/>
          <w:szCs w:val="30"/>
        </w:rPr>
        <w:pict w14:anchorId="549A949E">
          <v:rect id="_x0000_i1029" style="width:0;height:1.5pt" o:hralign="center" o:hrstd="t" o:hr="t" fillcolor="#a0a0a0" stroked="f"/>
        </w:pict>
      </w:r>
    </w:p>
    <w:p w14:paraId="0C8638FD" w14:textId="78CAB146" w:rsidR="00C12442" w:rsidRPr="00C12442" w:rsidRDefault="00C12442" w:rsidP="00517580">
      <w:pPr>
        <w:jc w:val="both"/>
        <w:rPr>
          <w:b/>
          <w:bCs/>
          <w:sz w:val="36"/>
          <w:szCs w:val="36"/>
        </w:rPr>
      </w:pPr>
      <w:r w:rsidRPr="00C12442">
        <w:rPr>
          <w:b/>
          <w:bCs/>
          <w:sz w:val="36"/>
          <w:szCs w:val="36"/>
        </w:rPr>
        <w:t>3.2 Cyclone Trajectory Engine — LSTM</w:t>
      </w:r>
    </w:p>
    <w:p w14:paraId="1444F889" w14:textId="50A56B76" w:rsidR="00C12442" w:rsidRPr="00C12442" w:rsidRDefault="00C12442" w:rsidP="00517580">
      <w:pPr>
        <w:jc w:val="both"/>
        <w:rPr>
          <w:sz w:val="30"/>
          <w:szCs w:val="30"/>
        </w:rPr>
      </w:pPr>
      <w:r w:rsidRPr="00C12442">
        <w:rPr>
          <w:sz w:val="30"/>
          <w:szCs w:val="30"/>
        </w:rPr>
        <w:t xml:space="preserve">Cyclones are inherently temporal systems whose future paths depend on historical motion patterns. The Cyclone Engine utilises a </w:t>
      </w:r>
      <w:r w:rsidRPr="00C12442">
        <w:rPr>
          <w:b/>
          <w:bCs/>
          <w:sz w:val="30"/>
          <w:szCs w:val="30"/>
        </w:rPr>
        <w:t>Long Short-Term Memory (LSTM)</w:t>
      </w:r>
      <w:r w:rsidRPr="00C12442">
        <w:rPr>
          <w:sz w:val="30"/>
          <w:szCs w:val="30"/>
        </w:rPr>
        <w:t xml:space="preserve"> network to model these sequential dependencies.</w:t>
      </w:r>
    </w:p>
    <w:p w14:paraId="34FF6335" w14:textId="00B1CF41" w:rsidR="00C12442" w:rsidRDefault="00C12442" w:rsidP="00517580">
      <w:pPr>
        <w:jc w:val="both"/>
        <w:rPr>
          <w:sz w:val="30"/>
          <w:szCs w:val="30"/>
        </w:rPr>
      </w:pPr>
      <w:r w:rsidRPr="00C12442">
        <w:rPr>
          <w:sz w:val="30"/>
          <w:szCs w:val="30"/>
        </w:rPr>
        <w:t>The model processes a sliding window of recent latitude–longitude coordinates and learns velocity vectors and curvature trends. By retaining memory of past motion, the LSTM can project cyclone trajectories several hours into the future, capturing non-linear directional changes driven by atmospheric forces.</w:t>
      </w:r>
    </w:p>
    <w:p w14:paraId="4CBD28F6" w14:textId="77777777" w:rsidR="00C371EA" w:rsidRDefault="00C371EA" w:rsidP="00517580">
      <w:pPr>
        <w:jc w:val="both"/>
        <w:rPr>
          <w:sz w:val="30"/>
          <w:szCs w:val="30"/>
        </w:rPr>
      </w:pPr>
    </w:p>
    <w:p w14:paraId="478FB7C4" w14:textId="0E0C3FF4" w:rsidR="00C371EA" w:rsidRPr="00C12442" w:rsidRDefault="00C371EA" w:rsidP="00517580">
      <w:pPr>
        <w:jc w:val="both"/>
        <w:rPr>
          <w:sz w:val="30"/>
          <w:szCs w:val="30"/>
        </w:rPr>
      </w:pPr>
      <w:r w:rsidRPr="00C371EA">
        <w:rPr>
          <w:noProof/>
          <w:sz w:val="30"/>
          <w:szCs w:val="30"/>
        </w:rPr>
        <w:drawing>
          <wp:inline distT="0" distB="0" distL="0" distR="0" wp14:anchorId="06FE1DAE" wp14:editId="0D750550">
            <wp:extent cx="5731510" cy="581660"/>
            <wp:effectExtent l="0" t="0" r="2540" b="8890"/>
            <wp:docPr id="102492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5673" name=""/>
                    <pic:cNvPicPr/>
                  </pic:nvPicPr>
                  <pic:blipFill>
                    <a:blip r:embed="rId9"/>
                    <a:stretch>
                      <a:fillRect/>
                    </a:stretch>
                  </pic:blipFill>
                  <pic:spPr>
                    <a:xfrm>
                      <a:off x="0" y="0"/>
                      <a:ext cx="5731510" cy="581660"/>
                    </a:xfrm>
                    <a:prstGeom prst="rect">
                      <a:avLst/>
                    </a:prstGeom>
                  </pic:spPr>
                </pic:pic>
              </a:graphicData>
            </a:graphic>
          </wp:inline>
        </w:drawing>
      </w:r>
    </w:p>
    <w:p w14:paraId="448DAE03" w14:textId="77777777" w:rsidR="00C12442" w:rsidRPr="00C12442" w:rsidRDefault="00000000" w:rsidP="00517580">
      <w:pPr>
        <w:jc w:val="both"/>
        <w:rPr>
          <w:sz w:val="30"/>
          <w:szCs w:val="30"/>
        </w:rPr>
      </w:pPr>
      <w:r>
        <w:rPr>
          <w:sz w:val="30"/>
          <w:szCs w:val="30"/>
        </w:rPr>
        <w:pict w14:anchorId="494451C2">
          <v:rect id="_x0000_i1030" style="width:0;height:1.5pt" o:hralign="center" o:hrstd="t" o:hr="t" fillcolor="#a0a0a0" stroked="f"/>
        </w:pict>
      </w:r>
    </w:p>
    <w:p w14:paraId="0A59870E" w14:textId="27336E68" w:rsidR="00C12442" w:rsidRPr="00C12442" w:rsidRDefault="00C12442" w:rsidP="00517580">
      <w:pPr>
        <w:jc w:val="both"/>
        <w:rPr>
          <w:b/>
          <w:bCs/>
          <w:sz w:val="36"/>
          <w:szCs w:val="36"/>
        </w:rPr>
      </w:pPr>
      <w:r w:rsidRPr="00C12442">
        <w:rPr>
          <w:b/>
          <w:bCs/>
          <w:sz w:val="36"/>
          <w:szCs w:val="36"/>
        </w:rPr>
        <w:t>3.3 Earthquake Intensity Engine — Random Forest</w:t>
      </w:r>
    </w:p>
    <w:p w14:paraId="279ECF06" w14:textId="11F74E18" w:rsidR="00C12442" w:rsidRPr="00C12442" w:rsidRDefault="00C64925" w:rsidP="00517580">
      <w:pPr>
        <w:jc w:val="both"/>
        <w:rPr>
          <w:sz w:val="30"/>
          <w:szCs w:val="30"/>
        </w:rPr>
      </w:pPr>
      <w:r w:rsidRPr="00C371EA">
        <w:rPr>
          <w:noProof/>
          <w:sz w:val="30"/>
          <w:szCs w:val="30"/>
        </w:rPr>
        <w:lastRenderedPageBreak/>
        <w:drawing>
          <wp:anchor distT="0" distB="0" distL="114300" distR="114300" simplePos="0" relativeHeight="251660288" behindDoc="0" locked="0" layoutInCell="1" allowOverlap="1" wp14:anchorId="2C9B8CF1" wp14:editId="02AF29FB">
            <wp:simplePos x="0" y="0"/>
            <wp:positionH relativeFrom="margin">
              <wp:posOffset>1959148</wp:posOffset>
            </wp:positionH>
            <wp:positionV relativeFrom="paragraph">
              <wp:posOffset>1188431</wp:posOffset>
            </wp:positionV>
            <wp:extent cx="2077499" cy="3240000"/>
            <wp:effectExtent l="0" t="0" r="0" b="0"/>
            <wp:wrapTopAndBottom/>
            <wp:docPr id="61459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348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7499" cy="3240000"/>
                    </a:xfrm>
                    <a:prstGeom prst="rect">
                      <a:avLst/>
                    </a:prstGeom>
                  </pic:spPr>
                </pic:pic>
              </a:graphicData>
            </a:graphic>
            <wp14:sizeRelH relativeFrom="margin">
              <wp14:pctWidth>0</wp14:pctWidth>
            </wp14:sizeRelH>
            <wp14:sizeRelV relativeFrom="margin">
              <wp14:pctHeight>0</wp14:pctHeight>
            </wp14:sizeRelV>
          </wp:anchor>
        </w:drawing>
      </w:r>
      <w:r w:rsidR="00C12442" w:rsidRPr="00C12442">
        <w:rPr>
          <w:sz w:val="30"/>
          <w:szCs w:val="30"/>
        </w:rPr>
        <w:t xml:space="preserve">Earthquake magnitude prediction is inherently probabilistic due to the stochastic nature of tectonic processes. Drishti.AI employs a </w:t>
      </w:r>
      <w:r w:rsidR="00C12442" w:rsidRPr="00C12442">
        <w:rPr>
          <w:b/>
          <w:bCs/>
          <w:sz w:val="30"/>
          <w:szCs w:val="30"/>
        </w:rPr>
        <w:t>Random Forest Regressor</w:t>
      </w:r>
      <w:r w:rsidR="00C12442" w:rsidRPr="00C12442">
        <w:rPr>
          <w:sz w:val="30"/>
          <w:szCs w:val="30"/>
        </w:rPr>
        <w:t xml:space="preserve"> with 100 decision trees to estimate seismic intensity based on </w:t>
      </w:r>
      <w:proofErr w:type="spellStart"/>
      <w:r w:rsidR="00C12442" w:rsidRPr="00C12442">
        <w:rPr>
          <w:sz w:val="30"/>
          <w:szCs w:val="30"/>
        </w:rPr>
        <w:t>hypocentral</w:t>
      </w:r>
      <w:proofErr w:type="spellEnd"/>
      <w:r w:rsidR="00C12442" w:rsidRPr="00C12442">
        <w:rPr>
          <w:sz w:val="30"/>
          <w:szCs w:val="30"/>
        </w:rPr>
        <w:t xml:space="preserve"> depth and geographic location.</w:t>
      </w:r>
    </w:p>
    <w:p w14:paraId="1278CFBB" w14:textId="0A3442E7" w:rsidR="00C12442" w:rsidRPr="00C12442" w:rsidRDefault="00C12442" w:rsidP="00517580">
      <w:pPr>
        <w:jc w:val="both"/>
        <w:rPr>
          <w:sz w:val="30"/>
          <w:szCs w:val="30"/>
        </w:rPr>
      </w:pPr>
      <w:r w:rsidRPr="00C12442">
        <w:rPr>
          <w:sz w:val="30"/>
          <w:szCs w:val="30"/>
        </w:rPr>
        <w:t xml:space="preserve">Each tree independently predicts magnitude, and the final output is computed as the ensemble average. This voting mechanism reduces noise and improves generalisation. The model achieved an </w:t>
      </w:r>
      <w:r w:rsidRPr="00C12442">
        <w:rPr>
          <w:b/>
          <w:bCs/>
          <w:sz w:val="30"/>
          <w:szCs w:val="30"/>
        </w:rPr>
        <w:t>R² score of 0.835</w:t>
      </w:r>
      <w:r w:rsidRPr="00C12442">
        <w:rPr>
          <w:sz w:val="30"/>
          <w:szCs w:val="30"/>
        </w:rPr>
        <w:t>, indicating a strong correlation between predicted and observed magnitudes.</w:t>
      </w:r>
    </w:p>
    <w:p w14:paraId="3FC5F567" w14:textId="6E3E586A" w:rsidR="00C12442" w:rsidRPr="00C12442" w:rsidRDefault="00000000" w:rsidP="00517580">
      <w:pPr>
        <w:jc w:val="both"/>
        <w:rPr>
          <w:sz w:val="30"/>
          <w:szCs w:val="30"/>
        </w:rPr>
      </w:pPr>
      <w:r>
        <w:rPr>
          <w:sz w:val="30"/>
          <w:szCs w:val="30"/>
        </w:rPr>
        <w:pict w14:anchorId="5D014994">
          <v:rect id="_x0000_i1031" style="width:0;height:1.5pt" o:hralign="center" o:hrstd="t" o:hr="t" fillcolor="#a0a0a0" stroked="f"/>
        </w:pict>
      </w:r>
    </w:p>
    <w:p w14:paraId="28643A4D" w14:textId="78D1FC95" w:rsidR="00C12442" w:rsidRPr="00C12442" w:rsidRDefault="00C12442" w:rsidP="00517580">
      <w:pPr>
        <w:jc w:val="both"/>
        <w:rPr>
          <w:b/>
          <w:bCs/>
          <w:sz w:val="36"/>
          <w:szCs w:val="36"/>
        </w:rPr>
      </w:pPr>
      <w:r w:rsidRPr="00C12442">
        <w:rPr>
          <w:b/>
          <w:bCs/>
          <w:sz w:val="36"/>
          <w:szCs w:val="36"/>
        </w:rPr>
        <w:t xml:space="preserve">3.4 Landslide Susceptibility Engine — </w:t>
      </w:r>
      <w:proofErr w:type="spellStart"/>
      <w:r w:rsidRPr="00C12442">
        <w:rPr>
          <w:b/>
          <w:bCs/>
          <w:sz w:val="36"/>
          <w:szCs w:val="36"/>
        </w:rPr>
        <w:t>XGBoost</w:t>
      </w:r>
      <w:proofErr w:type="spellEnd"/>
    </w:p>
    <w:p w14:paraId="281D5332" w14:textId="71D08008" w:rsidR="00C12442" w:rsidRPr="00C12442" w:rsidRDefault="00C12442" w:rsidP="00517580">
      <w:pPr>
        <w:jc w:val="both"/>
        <w:rPr>
          <w:sz w:val="30"/>
          <w:szCs w:val="30"/>
        </w:rPr>
      </w:pPr>
      <w:r w:rsidRPr="00C12442">
        <w:rPr>
          <w:sz w:val="30"/>
          <w:szCs w:val="30"/>
        </w:rPr>
        <w:t xml:space="preserve">Landslides occur when geological stability thresholds are exceeded, often due to prolonged rainfall. The Landslide Engine uses </w:t>
      </w:r>
      <w:r w:rsidRPr="00C12442">
        <w:rPr>
          <w:b/>
          <w:bCs/>
          <w:sz w:val="30"/>
          <w:szCs w:val="30"/>
        </w:rPr>
        <w:t>Extreme Gradient Boosting (</w:t>
      </w:r>
      <w:proofErr w:type="spellStart"/>
      <w:r w:rsidRPr="00C12442">
        <w:rPr>
          <w:b/>
          <w:bCs/>
          <w:sz w:val="30"/>
          <w:szCs w:val="30"/>
        </w:rPr>
        <w:t>XGBoost</w:t>
      </w:r>
      <w:proofErr w:type="spellEnd"/>
      <w:r w:rsidRPr="00C12442">
        <w:rPr>
          <w:b/>
          <w:bCs/>
          <w:sz w:val="30"/>
          <w:szCs w:val="30"/>
        </w:rPr>
        <w:t>)</w:t>
      </w:r>
      <w:r w:rsidRPr="00C12442">
        <w:rPr>
          <w:sz w:val="30"/>
          <w:szCs w:val="30"/>
        </w:rPr>
        <w:t xml:space="preserve"> to model these non-linear interactions.</w:t>
      </w:r>
    </w:p>
    <w:p w14:paraId="080D79FD" w14:textId="68FA7B05" w:rsidR="00C12442" w:rsidRDefault="00C12442" w:rsidP="00517580">
      <w:pPr>
        <w:jc w:val="both"/>
        <w:rPr>
          <w:sz w:val="30"/>
          <w:szCs w:val="30"/>
        </w:rPr>
      </w:pPr>
      <w:proofErr w:type="spellStart"/>
      <w:r w:rsidRPr="00C12442">
        <w:rPr>
          <w:sz w:val="30"/>
          <w:szCs w:val="30"/>
        </w:rPr>
        <w:t>XGBoost</w:t>
      </w:r>
      <w:proofErr w:type="spellEnd"/>
      <w:r w:rsidRPr="00C12442">
        <w:rPr>
          <w:sz w:val="30"/>
          <w:szCs w:val="30"/>
        </w:rPr>
        <w:t xml:space="preserve"> iteratively builds weak learners, each correcting the residual errors of the previous model. This approach yields high predictive accuracy and robustness against overfitting, making it well-suited for terrain instability analysis.</w:t>
      </w:r>
    </w:p>
    <w:p w14:paraId="15363771" w14:textId="47995807" w:rsidR="00517580" w:rsidRDefault="00517580" w:rsidP="00517580">
      <w:pPr>
        <w:jc w:val="both"/>
        <w:rPr>
          <w:sz w:val="30"/>
          <w:szCs w:val="30"/>
        </w:rPr>
      </w:pPr>
    </w:p>
    <w:p w14:paraId="1CD9203D" w14:textId="5B2C2521" w:rsidR="00C371EA" w:rsidRPr="00C12442" w:rsidRDefault="00517580" w:rsidP="00517580">
      <w:pPr>
        <w:jc w:val="both"/>
        <w:rPr>
          <w:sz w:val="30"/>
          <w:szCs w:val="30"/>
        </w:rPr>
      </w:pPr>
      <w:r w:rsidRPr="00517580">
        <w:rPr>
          <w:noProof/>
          <w:sz w:val="30"/>
          <w:szCs w:val="30"/>
        </w:rPr>
        <w:lastRenderedPageBreak/>
        <w:drawing>
          <wp:anchor distT="0" distB="0" distL="114300" distR="114300" simplePos="0" relativeHeight="251661312" behindDoc="0" locked="0" layoutInCell="1" allowOverlap="1" wp14:anchorId="07C4CA3D" wp14:editId="06683F6E">
            <wp:simplePos x="0" y="0"/>
            <wp:positionH relativeFrom="column">
              <wp:posOffset>0</wp:posOffset>
            </wp:positionH>
            <wp:positionV relativeFrom="paragraph">
              <wp:posOffset>635</wp:posOffset>
            </wp:positionV>
            <wp:extent cx="5731510" cy="301625"/>
            <wp:effectExtent l="0" t="0" r="2540" b="3175"/>
            <wp:wrapTopAndBottom/>
            <wp:docPr id="206821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11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1625"/>
                    </a:xfrm>
                    <a:prstGeom prst="rect">
                      <a:avLst/>
                    </a:prstGeom>
                  </pic:spPr>
                </pic:pic>
              </a:graphicData>
            </a:graphic>
            <wp14:sizeRelH relativeFrom="margin">
              <wp14:pctWidth>0</wp14:pctWidth>
            </wp14:sizeRelH>
            <wp14:sizeRelV relativeFrom="margin">
              <wp14:pctHeight>0</wp14:pctHeight>
            </wp14:sizeRelV>
          </wp:anchor>
        </w:drawing>
      </w:r>
    </w:p>
    <w:p w14:paraId="080D83B4" w14:textId="407E4545" w:rsidR="00C12442" w:rsidRPr="00C12442" w:rsidRDefault="00000000" w:rsidP="00517580">
      <w:pPr>
        <w:jc w:val="both"/>
        <w:rPr>
          <w:sz w:val="30"/>
          <w:szCs w:val="30"/>
        </w:rPr>
      </w:pPr>
      <w:r>
        <w:rPr>
          <w:sz w:val="30"/>
          <w:szCs w:val="30"/>
        </w:rPr>
        <w:pict w14:anchorId="1570A542">
          <v:rect id="_x0000_i1032" style="width:0;height:1.5pt" o:hralign="center" o:hrstd="t" o:hr="t" fillcolor="#a0a0a0" stroked="f"/>
        </w:pict>
      </w:r>
    </w:p>
    <w:p w14:paraId="354A20A6" w14:textId="77777777" w:rsidR="00517580" w:rsidRDefault="00517580" w:rsidP="00517580">
      <w:pPr>
        <w:jc w:val="both"/>
        <w:rPr>
          <w:b/>
          <w:bCs/>
          <w:sz w:val="30"/>
          <w:szCs w:val="30"/>
        </w:rPr>
      </w:pPr>
    </w:p>
    <w:p w14:paraId="09824AFD" w14:textId="4F3B6979" w:rsidR="00C12442" w:rsidRPr="00C12442" w:rsidRDefault="00C12442" w:rsidP="00517580">
      <w:pPr>
        <w:jc w:val="both"/>
        <w:rPr>
          <w:b/>
          <w:bCs/>
          <w:sz w:val="36"/>
          <w:szCs w:val="36"/>
        </w:rPr>
      </w:pPr>
      <w:r w:rsidRPr="00C12442">
        <w:rPr>
          <w:b/>
          <w:bCs/>
          <w:sz w:val="36"/>
          <w:szCs w:val="36"/>
        </w:rPr>
        <w:t>3.5 Heatwave Intelligence Engine — Linear Regression &amp; Anomaly Detection</w:t>
      </w:r>
    </w:p>
    <w:p w14:paraId="66838108" w14:textId="33F54427" w:rsidR="00C12442" w:rsidRPr="00C12442" w:rsidRDefault="00C12442" w:rsidP="00517580">
      <w:pPr>
        <w:jc w:val="both"/>
        <w:rPr>
          <w:sz w:val="30"/>
          <w:szCs w:val="30"/>
        </w:rPr>
      </w:pPr>
      <w:r w:rsidRPr="00C12442">
        <w:rPr>
          <w:sz w:val="30"/>
          <w:szCs w:val="30"/>
        </w:rPr>
        <w:t xml:space="preserve">Heatwaves differ fundamentally from other disasters in that they are </w:t>
      </w:r>
      <w:r w:rsidRPr="00C12442">
        <w:rPr>
          <w:b/>
          <w:bCs/>
          <w:sz w:val="30"/>
          <w:szCs w:val="30"/>
        </w:rPr>
        <w:t>slow-onset hazards</w:t>
      </w:r>
      <w:r w:rsidRPr="00C12442">
        <w:rPr>
          <w:sz w:val="30"/>
          <w:szCs w:val="30"/>
        </w:rPr>
        <w:t>. Their danger arises not from absolute temperature alone, but from sustained deviations relative to local climatic norms.</w:t>
      </w:r>
    </w:p>
    <w:p w14:paraId="5DFA07CA" w14:textId="7F2D3125" w:rsidR="00C12442" w:rsidRPr="00C12442" w:rsidRDefault="00C12442" w:rsidP="00517580">
      <w:pPr>
        <w:jc w:val="both"/>
        <w:rPr>
          <w:b/>
          <w:bCs/>
          <w:sz w:val="36"/>
          <w:szCs w:val="36"/>
        </w:rPr>
      </w:pPr>
      <w:r w:rsidRPr="00C12442">
        <w:rPr>
          <w:b/>
          <w:bCs/>
          <w:sz w:val="36"/>
          <w:szCs w:val="36"/>
        </w:rPr>
        <w:t>3.5.1 Theoretical Framework</w:t>
      </w:r>
    </w:p>
    <w:p w14:paraId="5C09C233" w14:textId="5A14752F" w:rsidR="00C12442" w:rsidRPr="00C12442" w:rsidRDefault="00C12442" w:rsidP="00517580">
      <w:pPr>
        <w:jc w:val="both"/>
        <w:rPr>
          <w:sz w:val="30"/>
          <w:szCs w:val="30"/>
        </w:rPr>
      </w:pPr>
      <w:r w:rsidRPr="00C12442">
        <w:rPr>
          <w:sz w:val="30"/>
          <w:szCs w:val="30"/>
        </w:rPr>
        <w:t xml:space="preserve">A heatwave is defined as a prolonged period during which temperatures exceed the </w:t>
      </w:r>
      <w:r w:rsidRPr="00C12442">
        <w:rPr>
          <w:b/>
          <w:bCs/>
          <w:sz w:val="30"/>
          <w:szCs w:val="30"/>
        </w:rPr>
        <w:t>climatological normal</w:t>
      </w:r>
      <w:r w:rsidRPr="00C12442">
        <w:rPr>
          <w:sz w:val="30"/>
          <w:szCs w:val="30"/>
        </w:rPr>
        <w:t xml:space="preserve"> for a region. Drishti.AI operationalises this concept using a </w:t>
      </w:r>
      <w:r w:rsidRPr="00C12442">
        <w:rPr>
          <w:b/>
          <w:bCs/>
          <w:sz w:val="30"/>
          <w:szCs w:val="30"/>
        </w:rPr>
        <w:t>Linear Regression-based anomaly detection model</w:t>
      </w:r>
      <w:r w:rsidRPr="00C12442">
        <w:rPr>
          <w:sz w:val="30"/>
          <w:szCs w:val="30"/>
        </w:rPr>
        <w:t xml:space="preserve"> trained on historical maximum temperature (TMAX) data.</w:t>
      </w:r>
    </w:p>
    <w:p w14:paraId="7D6BF4FE" w14:textId="77777777" w:rsidR="00C12442" w:rsidRPr="00C12442" w:rsidRDefault="00C12442" w:rsidP="00517580">
      <w:pPr>
        <w:jc w:val="both"/>
        <w:rPr>
          <w:sz w:val="30"/>
          <w:szCs w:val="30"/>
        </w:rPr>
      </w:pPr>
      <w:r w:rsidRPr="00C12442">
        <w:rPr>
          <w:sz w:val="30"/>
          <w:szCs w:val="30"/>
        </w:rPr>
        <w:t xml:space="preserve">A </w:t>
      </w:r>
      <w:r w:rsidRPr="00C12442">
        <w:rPr>
          <w:b/>
          <w:bCs/>
          <w:sz w:val="30"/>
          <w:szCs w:val="30"/>
        </w:rPr>
        <w:t>7-day rolling mean</w:t>
      </w:r>
      <w:r w:rsidRPr="00C12442">
        <w:rPr>
          <w:sz w:val="30"/>
          <w:szCs w:val="30"/>
        </w:rPr>
        <w:t xml:space="preserve"> is used to represent short-term climatic normal. Temperature anomaly is defined as:</w:t>
      </w:r>
    </w:p>
    <w:p w14:paraId="3854ECAC" w14:textId="77777777" w:rsidR="00C12442" w:rsidRDefault="00C12442" w:rsidP="00517580">
      <w:pPr>
        <w:ind w:left="1440" w:firstLine="720"/>
        <w:jc w:val="both"/>
        <w:rPr>
          <w:sz w:val="30"/>
          <w:szCs w:val="30"/>
        </w:rPr>
      </w:pPr>
      <w:r w:rsidRPr="00C12442">
        <w:rPr>
          <w:sz w:val="30"/>
          <w:szCs w:val="30"/>
        </w:rPr>
        <w:t>ΔT=</w:t>
      </w:r>
      <w:proofErr w:type="spellStart"/>
      <w:r w:rsidRPr="00C12442">
        <w:rPr>
          <w:sz w:val="30"/>
          <w:szCs w:val="30"/>
        </w:rPr>
        <w:t>T</w:t>
      </w:r>
      <w:r w:rsidRPr="00C12442">
        <w:rPr>
          <w:sz w:val="30"/>
          <w:szCs w:val="30"/>
          <w:vertAlign w:val="subscript"/>
        </w:rPr>
        <w:t>current</w:t>
      </w:r>
      <w:proofErr w:type="spellEnd"/>
      <w:r w:rsidRPr="00C12442">
        <w:rPr>
          <w:sz w:val="30"/>
          <w:szCs w:val="30"/>
        </w:rPr>
        <w:t>​−</w:t>
      </w:r>
      <w:proofErr w:type="spellStart"/>
      <w:r w:rsidRPr="00C12442">
        <w:rPr>
          <w:sz w:val="30"/>
          <w:szCs w:val="30"/>
        </w:rPr>
        <w:t>T</w:t>
      </w:r>
      <w:r w:rsidRPr="00C12442">
        <w:rPr>
          <w:sz w:val="30"/>
          <w:szCs w:val="30"/>
          <w:vertAlign w:val="subscript"/>
        </w:rPr>
        <w:t>baseline</w:t>
      </w:r>
      <w:proofErr w:type="spellEnd"/>
      <w:r w:rsidRPr="00C12442">
        <w:rPr>
          <w:sz w:val="30"/>
          <w:szCs w:val="30"/>
        </w:rPr>
        <w:t>​</w:t>
      </w:r>
    </w:p>
    <w:p w14:paraId="47B957AC" w14:textId="3BD4DDA7" w:rsidR="00C12442" w:rsidRPr="00C12442" w:rsidRDefault="00C12442" w:rsidP="00517580">
      <w:pPr>
        <w:jc w:val="both"/>
        <w:rPr>
          <w:sz w:val="30"/>
          <w:szCs w:val="30"/>
        </w:rPr>
      </w:pPr>
      <w:r w:rsidRPr="00C12442">
        <w:rPr>
          <w:sz w:val="30"/>
          <w:szCs w:val="30"/>
        </w:rPr>
        <w:t xml:space="preserve">where the baseline is learned through regression on historical patterns, allowing the model to capture </w:t>
      </w:r>
      <w:r w:rsidRPr="00C12442">
        <w:rPr>
          <w:b/>
          <w:bCs/>
          <w:sz w:val="30"/>
          <w:szCs w:val="30"/>
        </w:rPr>
        <w:t>regional thermal inertia</w:t>
      </w:r>
      <w:r w:rsidRPr="00C12442">
        <w:rPr>
          <w:sz w:val="30"/>
          <w:szCs w:val="30"/>
        </w:rPr>
        <w:t>.</w:t>
      </w:r>
    </w:p>
    <w:p w14:paraId="2C654C2F" w14:textId="02616661" w:rsidR="00C12442" w:rsidRPr="00C12442" w:rsidRDefault="00C12442" w:rsidP="00517580">
      <w:pPr>
        <w:jc w:val="both"/>
        <w:rPr>
          <w:b/>
          <w:bCs/>
          <w:sz w:val="36"/>
          <w:szCs w:val="36"/>
        </w:rPr>
      </w:pPr>
      <w:r w:rsidRPr="00C12442">
        <w:rPr>
          <w:b/>
          <w:bCs/>
          <w:sz w:val="36"/>
          <w:szCs w:val="36"/>
        </w:rPr>
        <w:t>3.5.2 Standard Scaling and Regional Normalisation</w:t>
      </w:r>
    </w:p>
    <w:p w14:paraId="452873BA" w14:textId="77777777" w:rsidR="00C12442" w:rsidRPr="00C12442" w:rsidRDefault="00C12442" w:rsidP="00517580">
      <w:pPr>
        <w:jc w:val="both"/>
        <w:rPr>
          <w:sz w:val="30"/>
          <w:szCs w:val="30"/>
        </w:rPr>
      </w:pPr>
      <w:r w:rsidRPr="00C12442">
        <w:rPr>
          <w:sz w:val="30"/>
          <w:szCs w:val="30"/>
        </w:rPr>
        <w:t xml:space="preserve">Absolute temperature values vary significantly across regions. To ensure global applicability, Drishti.AI applies </w:t>
      </w:r>
      <w:proofErr w:type="spellStart"/>
      <w:r w:rsidRPr="00C12442">
        <w:rPr>
          <w:b/>
          <w:bCs/>
          <w:sz w:val="30"/>
          <w:szCs w:val="30"/>
        </w:rPr>
        <w:t>StandardScaler</w:t>
      </w:r>
      <w:proofErr w:type="spellEnd"/>
      <w:r w:rsidRPr="00C12442">
        <w:rPr>
          <w:b/>
          <w:bCs/>
          <w:sz w:val="30"/>
          <w:szCs w:val="30"/>
        </w:rPr>
        <w:t xml:space="preserve"> normalisation</w:t>
      </w:r>
      <w:r w:rsidRPr="00C12442">
        <w:rPr>
          <w:sz w:val="30"/>
          <w:szCs w:val="30"/>
        </w:rPr>
        <w:t xml:space="preserve">, transforming anomalies into z-scores. This ensures the model responds to </w:t>
      </w:r>
      <w:r w:rsidRPr="00C12442">
        <w:rPr>
          <w:b/>
          <w:bCs/>
          <w:sz w:val="30"/>
          <w:szCs w:val="30"/>
        </w:rPr>
        <w:t>relative deviation</w:t>
      </w:r>
      <w:r w:rsidRPr="00C12442">
        <w:rPr>
          <w:sz w:val="30"/>
          <w:szCs w:val="30"/>
        </w:rPr>
        <w:t xml:space="preserve"> rather than raw temperature magnitude.</w:t>
      </w:r>
    </w:p>
    <w:p w14:paraId="3BEC7971" w14:textId="77777777" w:rsidR="00C12442" w:rsidRPr="00C12442" w:rsidRDefault="00C12442" w:rsidP="00517580">
      <w:pPr>
        <w:jc w:val="both"/>
        <w:rPr>
          <w:b/>
          <w:bCs/>
          <w:sz w:val="36"/>
          <w:szCs w:val="36"/>
        </w:rPr>
      </w:pPr>
      <w:r w:rsidRPr="00C12442">
        <w:rPr>
          <w:b/>
          <w:bCs/>
          <w:sz w:val="36"/>
          <w:szCs w:val="36"/>
        </w:rPr>
        <w:t>3.5.3 Engineering Justification</w:t>
      </w:r>
    </w:p>
    <w:p w14:paraId="79FBB9D7" w14:textId="77777777" w:rsidR="00C12442" w:rsidRPr="00C12442" w:rsidRDefault="00C12442" w:rsidP="00517580">
      <w:pPr>
        <w:jc w:val="both"/>
        <w:rPr>
          <w:sz w:val="30"/>
          <w:szCs w:val="30"/>
        </w:rPr>
      </w:pPr>
      <w:r w:rsidRPr="00C12442">
        <w:rPr>
          <w:sz w:val="30"/>
          <w:szCs w:val="30"/>
        </w:rPr>
        <w:t>Linear Regression was selected due to:</w:t>
      </w:r>
    </w:p>
    <w:p w14:paraId="49156C7C" w14:textId="12141348" w:rsidR="00C12442" w:rsidRPr="00C12442" w:rsidRDefault="00C12442" w:rsidP="00517580">
      <w:pPr>
        <w:numPr>
          <w:ilvl w:val="0"/>
          <w:numId w:val="100"/>
        </w:numPr>
        <w:jc w:val="both"/>
        <w:rPr>
          <w:sz w:val="30"/>
          <w:szCs w:val="30"/>
        </w:rPr>
      </w:pPr>
      <w:r w:rsidRPr="00C12442">
        <w:rPr>
          <w:sz w:val="30"/>
          <w:szCs w:val="30"/>
        </w:rPr>
        <w:t>The near-linear relationship between temperature deviation and heat stress,</w:t>
      </w:r>
    </w:p>
    <w:p w14:paraId="55EFA2CB" w14:textId="77777777" w:rsidR="00C12442" w:rsidRPr="00C12442" w:rsidRDefault="00C12442" w:rsidP="00517580">
      <w:pPr>
        <w:numPr>
          <w:ilvl w:val="0"/>
          <w:numId w:val="100"/>
        </w:numPr>
        <w:jc w:val="both"/>
        <w:rPr>
          <w:sz w:val="30"/>
          <w:szCs w:val="30"/>
        </w:rPr>
      </w:pPr>
      <w:r w:rsidRPr="00C12442">
        <w:rPr>
          <w:sz w:val="30"/>
          <w:szCs w:val="30"/>
        </w:rPr>
        <w:lastRenderedPageBreak/>
        <w:t>Ultra-fast inference suitable for real-time systems,</w:t>
      </w:r>
    </w:p>
    <w:p w14:paraId="6545261A" w14:textId="77777777" w:rsidR="00C12442" w:rsidRPr="00C12442" w:rsidRDefault="00C12442" w:rsidP="00517580">
      <w:pPr>
        <w:numPr>
          <w:ilvl w:val="0"/>
          <w:numId w:val="100"/>
        </w:numPr>
        <w:jc w:val="both"/>
        <w:rPr>
          <w:sz w:val="30"/>
          <w:szCs w:val="30"/>
        </w:rPr>
      </w:pPr>
      <w:r w:rsidRPr="00C12442">
        <w:rPr>
          <w:sz w:val="30"/>
          <w:szCs w:val="30"/>
        </w:rPr>
        <w:t>Minimal computational and power requirements.</w:t>
      </w:r>
    </w:p>
    <w:p w14:paraId="28D3A3EA" w14:textId="77777777" w:rsidR="00C12442" w:rsidRDefault="00C12442" w:rsidP="00517580">
      <w:pPr>
        <w:jc w:val="both"/>
        <w:rPr>
          <w:sz w:val="30"/>
          <w:szCs w:val="30"/>
        </w:rPr>
      </w:pPr>
      <w:r w:rsidRPr="00C12442">
        <w:rPr>
          <w:sz w:val="30"/>
          <w:szCs w:val="30"/>
        </w:rPr>
        <w:t xml:space="preserve">The Heatwave Engine is the </w:t>
      </w:r>
      <w:r w:rsidRPr="00C12442">
        <w:rPr>
          <w:b/>
          <w:bCs/>
          <w:sz w:val="30"/>
          <w:szCs w:val="30"/>
        </w:rPr>
        <w:t>lightest model</w:t>
      </w:r>
      <w:r w:rsidRPr="00C12442">
        <w:rPr>
          <w:sz w:val="30"/>
          <w:szCs w:val="30"/>
        </w:rPr>
        <w:t xml:space="preserve"> in the system and loads via </w:t>
      </w:r>
      <w:proofErr w:type="spellStart"/>
      <w:r w:rsidRPr="00C12442">
        <w:rPr>
          <w:sz w:val="30"/>
          <w:szCs w:val="30"/>
        </w:rPr>
        <w:t>joblib</w:t>
      </w:r>
      <w:proofErr w:type="spellEnd"/>
      <w:r w:rsidRPr="00C12442">
        <w:rPr>
          <w:sz w:val="30"/>
          <w:szCs w:val="30"/>
        </w:rPr>
        <w:t xml:space="preserve"> in approximately </w:t>
      </w:r>
      <w:r w:rsidRPr="00C12442">
        <w:rPr>
          <w:b/>
          <w:bCs/>
          <w:sz w:val="30"/>
          <w:szCs w:val="30"/>
        </w:rPr>
        <w:t>0.001 seconds</w:t>
      </w:r>
      <w:r w:rsidRPr="00C12442">
        <w:rPr>
          <w:sz w:val="30"/>
          <w:szCs w:val="30"/>
        </w:rPr>
        <w:t>, balancing the heavier CNN-based flood model.</w:t>
      </w:r>
    </w:p>
    <w:p w14:paraId="3BC6B104" w14:textId="2AB631EB" w:rsidR="00517580" w:rsidRPr="00C12442" w:rsidRDefault="00517580" w:rsidP="00517580">
      <w:pPr>
        <w:jc w:val="both"/>
        <w:rPr>
          <w:sz w:val="30"/>
          <w:szCs w:val="30"/>
        </w:rPr>
      </w:pPr>
      <w:r w:rsidRPr="00517580">
        <w:rPr>
          <w:noProof/>
          <w:sz w:val="30"/>
          <w:szCs w:val="30"/>
        </w:rPr>
        <w:drawing>
          <wp:inline distT="0" distB="0" distL="0" distR="0" wp14:anchorId="2AA5D585" wp14:editId="187803ED">
            <wp:extent cx="5731510" cy="861060"/>
            <wp:effectExtent l="0" t="0" r="2540" b="0"/>
            <wp:docPr id="192535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52257" name=""/>
                    <pic:cNvPicPr/>
                  </pic:nvPicPr>
                  <pic:blipFill>
                    <a:blip r:embed="rId12"/>
                    <a:stretch>
                      <a:fillRect/>
                    </a:stretch>
                  </pic:blipFill>
                  <pic:spPr>
                    <a:xfrm>
                      <a:off x="0" y="0"/>
                      <a:ext cx="5731510" cy="861060"/>
                    </a:xfrm>
                    <a:prstGeom prst="rect">
                      <a:avLst/>
                    </a:prstGeom>
                  </pic:spPr>
                </pic:pic>
              </a:graphicData>
            </a:graphic>
          </wp:inline>
        </w:drawing>
      </w:r>
    </w:p>
    <w:p w14:paraId="7E3856D4" w14:textId="77777777" w:rsidR="00C12442" w:rsidRPr="00C12442" w:rsidRDefault="00000000" w:rsidP="00517580">
      <w:pPr>
        <w:jc w:val="both"/>
        <w:rPr>
          <w:sz w:val="36"/>
          <w:szCs w:val="36"/>
        </w:rPr>
      </w:pPr>
      <w:r>
        <w:rPr>
          <w:sz w:val="36"/>
          <w:szCs w:val="36"/>
        </w:rPr>
        <w:pict w14:anchorId="1D809D6F">
          <v:rect id="_x0000_i1033" style="width:0;height:1.5pt" o:hralign="center" o:hrstd="t" o:hr="t" fillcolor="#a0a0a0" stroked="f"/>
        </w:pict>
      </w:r>
    </w:p>
    <w:p w14:paraId="52680F2B" w14:textId="77777777" w:rsidR="00C12442" w:rsidRPr="00C12442" w:rsidRDefault="00C12442" w:rsidP="00517580">
      <w:pPr>
        <w:jc w:val="both"/>
        <w:rPr>
          <w:b/>
          <w:bCs/>
          <w:sz w:val="36"/>
          <w:szCs w:val="36"/>
        </w:rPr>
      </w:pPr>
      <w:r w:rsidRPr="00C12442">
        <w:rPr>
          <w:b/>
          <w:bCs/>
          <w:sz w:val="36"/>
          <w:szCs w:val="36"/>
        </w:rPr>
        <w:t>4. Data Engineering and Preprocessing</w:t>
      </w:r>
    </w:p>
    <w:p w14:paraId="7D1AC87F" w14:textId="77777777" w:rsidR="00C12442" w:rsidRPr="00C12442" w:rsidRDefault="00C12442" w:rsidP="00517580">
      <w:pPr>
        <w:jc w:val="both"/>
        <w:rPr>
          <w:sz w:val="30"/>
          <w:szCs w:val="30"/>
        </w:rPr>
      </w:pPr>
      <w:r w:rsidRPr="00C12442">
        <w:rPr>
          <w:sz w:val="30"/>
          <w:szCs w:val="30"/>
        </w:rPr>
        <w:t xml:space="preserve">Satellite raster data undergo clipping to national boundaries, </w:t>
      </w:r>
      <w:proofErr w:type="spellStart"/>
      <w:r w:rsidRPr="00C12442">
        <w:rPr>
          <w:sz w:val="30"/>
          <w:szCs w:val="30"/>
        </w:rPr>
        <w:t>NaN</w:t>
      </w:r>
      <w:proofErr w:type="spellEnd"/>
      <w:r w:rsidRPr="00C12442">
        <w:rPr>
          <w:sz w:val="30"/>
          <w:szCs w:val="30"/>
        </w:rPr>
        <w:t xml:space="preserve"> replacement, and normalisation to a 0–1 range. To overcome memory limitations, </w:t>
      </w:r>
      <w:proofErr w:type="spellStart"/>
      <w:r w:rsidRPr="00C12442">
        <w:rPr>
          <w:b/>
          <w:bCs/>
          <w:sz w:val="30"/>
          <w:szCs w:val="30"/>
        </w:rPr>
        <w:t>Strided</w:t>
      </w:r>
      <w:proofErr w:type="spellEnd"/>
      <w:r w:rsidRPr="00C12442">
        <w:rPr>
          <w:b/>
          <w:bCs/>
          <w:sz w:val="30"/>
          <w:szCs w:val="30"/>
        </w:rPr>
        <w:t xml:space="preserve"> Patch Extraction (Stride = 4)</w:t>
      </w:r>
      <w:r w:rsidRPr="00C12442">
        <w:rPr>
          <w:sz w:val="30"/>
          <w:szCs w:val="30"/>
        </w:rPr>
        <w:t xml:space="preserve"> was implemented, reducing memory usage by </w:t>
      </w:r>
      <w:r w:rsidRPr="00C12442">
        <w:rPr>
          <w:b/>
          <w:bCs/>
          <w:sz w:val="30"/>
          <w:szCs w:val="30"/>
        </w:rPr>
        <w:t>93%</w:t>
      </w:r>
      <w:r w:rsidRPr="00C12442">
        <w:rPr>
          <w:sz w:val="30"/>
          <w:szCs w:val="30"/>
        </w:rPr>
        <w:t xml:space="preserve"> while preserving </w:t>
      </w:r>
      <w:r w:rsidRPr="00C12442">
        <w:rPr>
          <w:b/>
          <w:bCs/>
          <w:sz w:val="30"/>
          <w:szCs w:val="30"/>
        </w:rPr>
        <w:t>93.4% accuracy</w:t>
      </w:r>
      <w:r w:rsidRPr="00C12442">
        <w:rPr>
          <w:sz w:val="30"/>
          <w:szCs w:val="30"/>
        </w:rPr>
        <w:t>.</w:t>
      </w:r>
    </w:p>
    <w:p w14:paraId="078AB537" w14:textId="77777777" w:rsidR="00C12442" w:rsidRPr="00C12442" w:rsidRDefault="00000000" w:rsidP="00517580">
      <w:pPr>
        <w:jc w:val="both"/>
        <w:rPr>
          <w:sz w:val="36"/>
          <w:szCs w:val="36"/>
        </w:rPr>
      </w:pPr>
      <w:r>
        <w:rPr>
          <w:sz w:val="36"/>
          <w:szCs w:val="36"/>
        </w:rPr>
        <w:pict w14:anchorId="6A247799">
          <v:rect id="_x0000_i1034" style="width:0;height:1.5pt" o:hralign="center" o:hrstd="t" o:hr="t" fillcolor="#a0a0a0" stroked="f"/>
        </w:pict>
      </w:r>
    </w:p>
    <w:p w14:paraId="6F56A2DE" w14:textId="77777777" w:rsidR="00C12442" w:rsidRPr="00C12442" w:rsidRDefault="00C12442" w:rsidP="00517580">
      <w:pPr>
        <w:jc w:val="both"/>
        <w:rPr>
          <w:b/>
          <w:bCs/>
          <w:sz w:val="36"/>
          <w:szCs w:val="36"/>
        </w:rPr>
      </w:pPr>
      <w:r w:rsidRPr="00C12442">
        <w:rPr>
          <w:b/>
          <w:bCs/>
          <w:sz w:val="36"/>
          <w:szCs w:val="36"/>
        </w:rPr>
        <w:t xml:space="preserve">5. Backend Architecture: </w:t>
      </w:r>
      <w:proofErr w:type="spellStart"/>
      <w:r w:rsidRPr="00C12442">
        <w:rPr>
          <w:b/>
          <w:bCs/>
          <w:sz w:val="36"/>
          <w:szCs w:val="36"/>
        </w:rPr>
        <w:t>FastAPI</w:t>
      </w:r>
      <w:proofErr w:type="spellEnd"/>
      <w:r w:rsidRPr="00C12442">
        <w:rPr>
          <w:b/>
          <w:bCs/>
          <w:sz w:val="36"/>
          <w:szCs w:val="36"/>
        </w:rPr>
        <w:t xml:space="preserve"> Microservices</w:t>
      </w:r>
    </w:p>
    <w:p w14:paraId="69B31F13" w14:textId="77777777" w:rsidR="00C12442" w:rsidRPr="00C12442" w:rsidRDefault="00C12442" w:rsidP="00517580">
      <w:pPr>
        <w:jc w:val="both"/>
        <w:rPr>
          <w:sz w:val="30"/>
          <w:szCs w:val="30"/>
        </w:rPr>
      </w:pPr>
      <w:r w:rsidRPr="00C12442">
        <w:rPr>
          <w:sz w:val="30"/>
          <w:szCs w:val="30"/>
        </w:rPr>
        <w:t xml:space="preserve">Drishti.AI uses </w:t>
      </w:r>
      <w:proofErr w:type="spellStart"/>
      <w:r w:rsidRPr="00C12442">
        <w:rPr>
          <w:b/>
          <w:bCs/>
          <w:sz w:val="30"/>
          <w:szCs w:val="30"/>
        </w:rPr>
        <w:t>FastAPI</w:t>
      </w:r>
      <w:proofErr w:type="spellEnd"/>
      <w:r w:rsidRPr="00C12442">
        <w:rPr>
          <w:b/>
          <w:bCs/>
          <w:sz w:val="30"/>
          <w:szCs w:val="30"/>
        </w:rPr>
        <w:t xml:space="preserve"> (v0.95.2)</w:t>
      </w:r>
      <w:r w:rsidRPr="00C12442">
        <w:rPr>
          <w:sz w:val="30"/>
          <w:szCs w:val="30"/>
        </w:rPr>
        <w:t xml:space="preserve"> for its asynchronous I/O capabilities. The backend can ingest live data, run multiple AI inference pipelines, update the database, and push frontend updates concurrently.</w:t>
      </w:r>
    </w:p>
    <w:p w14:paraId="17BC02A2" w14:textId="5D463462" w:rsidR="00C12442" w:rsidRDefault="00C12442" w:rsidP="00517580">
      <w:pPr>
        <w:jc w:val="both"/>
        <w:rPr>
          <w:sz w:val="30"/>
          <w:szCs w:val="30"/>
        </w:rPr>
      </w:pPr>
      <w:r w:rsidRPr="00C12442">
        <w:rPr>
          <w:sz w:val="30"/>
          <w:szCs w:val="30"/>
        </w:rPr>
        <w:t xml:space="preserve">The </w:t>
      </w:r>
      <w:r w:rsidRPr="00C12442">
        <w:rPr>
          <w:b/>
          <w:bCs/>
          <w:sz w:val="30"/>
          <w:szCs w:val="30"/>
        </w:rPr>
        <w:t>Prediction Orchestrator</w:t>
      </w:r>
      <w:r w:rsidRPr="00C12442">
        <w:rPr>
          <w:sz w:val="30"/>
          <w:szCs w:val="30"/>
        </w:rPr>
        <w:t xml:space="preserve"> executes every 60 seconds, loading models once into memory and performing robust numeric coercion to prevent runtime failures.</w:t>
      </w:r>
    </w:p>
    <w:p w14:paraId="7EE61543" w14:textId="0A923200" w:rsidR="00517580" w:rsidRPr="00C12442" w:rsidRDefault="00517580" w:rsidP="00517580">
      <w:pPr>
        <w:jc w:val="both"/>
        <w:rPr>
          <w:sz w:val="30"/>
          <w:szCs w:val="30"/>
        </w:rPr>
      </w:pPr>
      <w:r w:rsidRPr="00517580">
        <w:rPr>
          <w:noProof/>
          <w:sz w:val="30"/>
          <w:szCs w:val="30"/>
        </w:rPr>
        <w:lastRenderedPageBreak/>
        <w:drawing>
          <wp:anchor distT="0" distB="0" distL="114300" distR="114300" simplePos="0" relativeHeight="251662336" behindDoc="0" locked="0" layoutInCell="1" allowOverlap="1" wp14:anchorId="6FB58760" wp14:editId="1B64D5BC">
            <wp:simplePos x="0" y="0"/>
            <wp:positionH relativeFrom="page">
              <wp:align>left</wp:align>
            </wp:positionH>
            <wp:positionV relativeFrom="paragraph">
              <wp:posOffset>271780</wp:posOffset>
            </wp:positionV>
            <wp:extent cx="7679055" cy="3239770"/>
            <wp:effectExtent l="0" t="0" r="0" b="0"/>
            <wp:wrapTopAndBottom/>
            <wp:docPr id="10804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510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79055" cy="3239770"/>
                    </a:xfrm>
                    <a:prstGeom prst="rect">
                      <a:avLst/>
                    </a:prstGeom>
                  </pic:spPr>
                </pic:pic>
              </a:graphicData>
            </a:graphic>
          </wp:anchor>
        </w:drawing>
      </w:r>
    </w:p>
    <w:p w14:paraId="69E70D0B" w14:textId="565236CB" w:rsidR="00C64925" w:rsidRPr="008677D8" w:rsidRDefault="00000000" w:rsidP="00517580">
      <w:pPr>
        <w:jc w:val="both"/>
        <w:rPr>
          <w:sz w:val="30"/>
          <w:szCs w:val="30"/>
        </w:rPr>
      </w:pPr>
      <w:r>
        <w:rPr>
          <w:sz w:val="30"/>
          <w:szCs w:val="30"/>
        </w:rPr>
        <w:pict w14:anchorId="140D2557">
          <v:rect id="_x0000_i1035" style="width:0;height:1.5pt" o:hralign="center" o:hrstd="t" o:hr="t" fillcolor="#a0a0a0" stroked="f"/>
        </w:pict>
      </w:r>
    </w:p>
    <w:p w14:paraId="62E6EA3F" w14:textId="0B377743" w:rsidR="00C12442" w:rsidRPr="00C12442" w:rsidRDefault="00C12442" w:rsidP="00517580">
      <w:pPr>
        <w:jc w:val="both"/>
        <w:rPr>
          <w:b/>
          <w:bCs/>
          <w:sz w:val="36"/>
          <w:szCs w:val="36"/>
        </w:rPr>
      </w:pPr>
      <w:r w:rsidRPr="00C12442">
        <w:rPr>
          <w:b/>
          <w:bCs/>
          <w:sz w:val="36"/>
          <w:szCs w:val="36"/>
        </w:rPr>
        <w:t xml:space="preserve">6. Geospatial Intelligence with </w:t>
      </w:r>
      <w:proofErr w:type="spellStart"/>
      <w:r w:rsidRPr="00C12442">
        <w:rPr>
          <w:b/>
          <w:bCs/>
          <w:sz w:val="36"/>
          <w:szCs w:val="36"/>
        </w:rPr>
        <w:t>PostGIS</w:t>
      </w:r>
      <w:proofErr w:type="spellEnd"/>
    </w:p>
    <w:p w14:paraId="411CAE7B" w14:textId="2B0CF6EB" w:rsidR="00517580" w:rsidRPr="00C12442" w:rsidRDefault="00C64925" w:rsidP="00517580">
      <w:pPr>
        <w:jc w:val="both"/>
        <w:rPr>
          <w:sz w:val="30"/>
          <w:szCs w:val="30"/>
        </w:rPr>
      </w:pPr>
      <w:r w:rsidRPr="00517580">
        <w:rPr>
          <w:noProof/>
          <w:sz w:val="30"/>
          <w:szCs w:val="30"/>
        </w:rPr>
        <w:drawing>
          <wp:anchor distT="0" distB="0" distL="114300" distR="114300" simplePos="0" relativeHeight="251663360" behindDoc="0" locked="0" layoutInCell="1" allowOverlap="1" wp14:anchorId="782A2FF4" wp14:editId="61C67C59">
            <wp:simplePos x="0" y="0"/>
            <wp:positionH relativeFrom="margin">
              <wp:align>center</wp:align>
            </wp:positionH>
            <wp:positionV relativeFrom="paragraph">
              <wp:posOffset>1259205</wp:posOffset>
            </wp:positionV>
            <wp:extent cx="1368609" cy="3240000"/>
            <wp:effectExtent l="0" t="0" r="3175" b="0"/>
            <wp:wrapTopAndBottom/>
            <wp:docPr id="1839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31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68609" cy="3240000"/>
                    </a:xfrm>
                    <a:prstGeom prst="rect">
                      <a:avLst/>
                    </a:prstGeom>
                  </pic:spPr>
                </pic:pic>
              </a:graphicData>
            </a:graphic>
          </wp:anchor>
        </w:drawing>
      </w:r>
      <w:proofErr w:type="spellStart"/>
      <w:r w:rsidR="00C12442" w:rsidRPr="00C12442">
        <w:rPr>
          <w:sz w:val="30"/>
          <w:szCs w:val="30"/>
        </w:rPr>
        <w:t>PostGIS</w:t>
      </w:r>
      <w:proofErr w:type="spellEnd"/>
      <w:r w:rsidR="00C12442" w:rsidRPr="00C12442">
        <w:rPr>
          <w:sz w:val="30"/>
          <w:szCs w:val="30"/>
        </w:rPr>
        <w:t xml:space="preserve"> enables spatial joins between disaster points and administrative polygons, allowing immediate identification of affected districts. Population-at-risk is estimated using predefined urban hubs and distance-weighted decay functions, enabling rapid human impact assessment.</w:t>
      </w:r>
    </w:p>
    <w:p w14:paraId="7B781447" w14:textId="77777777" w:rsidR="00C12442" w:rsidRPr="00C12442" w:rsidRDefault="00000000" w:rsidP="00517580">
      <w:pPr>
        <w:jc w:val="both"/>
        <w:rPr>
          <w:sz w:val="30"/>
          <w:szCs w:val="30"/>
        </w:rPr>
      </w:pPr>
      <w:r>
        <w:rPr>
          <w:sz w:val="30"/>
          <w:szCs w:val="30"/>
        </w:rPr>
        <w:lastRenderedPageBreak/>
        <w:pict w14:anchorId="575E3EA4">
          <v:rect id="_x0000_i1036" style="width:0;height:1.5pt" o:hralign="center" o:hrstd="t" o:hr="t" fillcolor="#a0a0a0" stroked="f"/>
        </w:pict>
      </w:r>
    </w:p>
    <w:p w14:paraId="48AEF1D0" w14:textId="77777777" w:rsidR="00C12442" w:rsidRPr="00C12442" w:rsidRDefault="00C12442" w:rsidP="00517580">
      <w:pPr>
        <w:jc w:val="both"/>
        <w:rPr>
          <w:b/>
          <w:bCs/>
          <w:sz w:val="36"/>
          <w:szCs w:val="36"/>
        </w:rPr>
      </w:pPr>
      <w:r w:rsidRPr="00C12442">
        <w:rPr>
          <w:b/>
          <w:bCs/>
          <w:sz w:val="36"/>
          <w:szCs w:val="36"/>
        </w:rPr>
        <w:t>7. Generative AI: Gemini-1.5-Flash Tactical Briefings</w:t>
      </w:r>
    </w:p>
    <w:p w14:paraId="1A817735" w14:textId="77777777" w:rsidR="008677D8" w:rsidRPr="008677D8" w:rsidRDefault="008677D8" w:rsidP="008677D8">
      <w:pPr>
        <w:jc w:val="both"/>
        <w:rPr>
          <w:sz w:val="30"/>
          <w:szCs w:val="30"/>
        </w:rPr>
      </w:pPr>
      <w:r w:rsidRPr="008677D8">
        <w:rPr>
          <w:sz w:val="30"/>
          <w:szCs w:val="30"/>
        </w:rPr>
        <w:t>Gemini functions as an AI “Chief of Staff,” converting numerical telemetry into actionable directives through structured prompt engineering.</w:t>
      </w:r>
    </w:p>
    <w:p w14:paraId="73C6E26D" w14:textId="77777777" w:rsidR="008677D8" w:rsidRPr="008677D8" w:rsidRDefault="008677D8" w:rsidP="008677D8">
      <w:pPr>
        <w:jc w:val="both"/>
        <w:rPr>
          <w:sz w:val="30"/>
          <w:szCs w:val="30"/>
        </w:rPr>
      </w:pPr>
      <w:r w:rsidRPr="008677D8">
        <w:rPr>
          <w:sz w:val="30"/>
          <w:szCs w:val="30"/>
        </w:rPr>
        <w:t xml:space="preserve">To ensure operational accuracy and human oversight, tactical briefings are </w:t>
      </w:r>
      <w:r w:rsidRPr="008677D8">
        <w:rPr>
          <w:b/>
          <w:bCs/>
          <w:sz w:val="30"/>
          <w:szCs w:val="30"/>
        </w:rPr>
        <w:t>not generated automatically</w:t>
      </w:r>
      <w:r w:rsidRPr="008677D8">
        <w:rPr>
          <w:sz w:val="30"/>
          <w:szCs w:val="30"/>
        </w:rPr>
        <w:t xml:space="preserve">. Instead, the system exposes a dedicated </w:t>
      </w:r>
      <w:r w:rsidRPr="008677D8">
        <w:rPr>
          <w:b/>
          <w:bCs/>
          <w:sz w:val="30"/>
          <w:szCs w:val="30"/>
        </w:rPr>
        <w:t>“VIEW AI BRIEF”</w:t>
      </w:r>
      <w:r w:rsidRPr="008677D8">
        <w:rPr>
          <w:sz w:val="30"/>
          <w:szCs w:val="30"/>
        </w:rPr>
        <w:t xml:space="preserve"> control on each alert card within the War Room interface. Upon manual activation by the operator, the frontend issues a targeted request to the Gemini-1.5-Flash model using the most recent disaster state and confidence metrics.</w:t>
      </w:r>
    </w:p>
    <w:p w14:paraId="2FE955F3" w14:textId="77777777" w:rsidR="008677D8" w:rsidRPr="008677D8" w:rsidRDefault="008677D8" w:rsidP="008677D8">
      <w:pPr>
        <w:jc w:val="both"/>
        <w:rPr>
          <w:sz w:val="30"/>
          <w:szCs w:val="30"/>
        </w:rPr>
      </w:pPr>
      <w:r w:rsidRPr="008677D8">
        <w:rPr>
          <w:sz w:val="30"/>
          <w:szCs w:val="30"/>
        </w:rPr>
        <w:t>This on-demand generation strategy guarantees that briefings are always aligned with the latest confirmed backend state, while preventing unnecessary inference calls during routine monitoring. It also reinforces human authority in high-stakes decision environments by ensuring that AI-generated guidance is explicitly requested, reviewed, and acknowledged before action.</w:t>
      </w:r>
    </w:p>
    <w:p w14:paraId="0912E474" w14:textId="77777777" w:rsidR="00C64925" w:rsidRDefault="00C64925" w:rsidP="00517580">
      <w:pPr>
        <w:jc w:val="both"/>
        <w:rPr>
          <w:sz w:val="30"/>
          <w:szCs w:val="30"/>
        </w:rPr>
      </w:pPr>
    </w:p>
    <w:p w14:paraId="7AA692BE" w14:textId="79A67258" w:rsidR="00517580" w:rsidRPr="00C12442" w:rsidRDefault="00517580" w:rsidP="00517580">
      <w:pPr>
        <w:jc w:val="both"/>
        <w:rPr>
          <w:sz w:val="30"/>
          <w:szCs w:val="30"/>
        </w:rPr>
      </w:pPr>
      <w:r w:rsidRPr="00517580">
        <w:rPr>
          <w:noProof/>
          <w:sz w:val="30"/>
          <w:szCs w:val="30"/>
        </w:rPr>
        <w:drawing>
          <wp:inline distT="0" distB="0" distL="0" distR="0" wp14:anchorId="017D91A2" wp14:editId="22F0550C">
            <wp:extent cx="5731510" cy="499110"/>
            <wp:effectExtent l="0" t="0" r="2540" b="0"/>
            <wp:docPr id="172100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00724" name=""/>
                    <pic:cNvPicPr/>
                  </pic:nvPicPr>
                  <pic:blipFill>
                    <a:blip r:embed="rId15"/>
                    <a:stretch>
                      <a:fillRect/>
                    </a:stretch>
                  </pic:blipFill>
                  <pic:spPr>
                    <a:xfrm>
                      <a:off x="0" y="0"/>
                      <a:ext cx="5731510" cy="499110"/>
                    </a:xfrm>
                    <a:prstGeom prst="rect">
                      <a:avLst/>
                    </a:prstGeom>
                  </pic:spPr>
                </pic:pic>
              </a:graphicData>
            </a:graphic>
          </wp:inline>
        </w:drawing>
      </w:r>
    </w:p>
    <w:p w14:paraId="08BEE683" w14:textId="77777777" w:rsidR="00C12442" w:rsidRPr="00C12442" w:rsidRDefault="00000000" w:rsidP="00517580">
      <w:pPr>
        <w:jc w:val="both"/>
        <w:rPr>
          <w:sz w:val="30"/>
          <w:szCs w:val="30"/>
        </w:rPr>
      </w:pPr>
      <w:r>
        <w:rPr>
          <w:sz w:val="30"/>
          <w:szCs w:val="30"/>
        </w:rPr>
        <w:pict w14:anchorId="5595F0B8">
          <v:rect id="_x0000_i1037" style="width:0;height:1.5pt" o:hralign="center" o:hrstd="t" o:hr="t" fillcolor="#a0a0a0" stroked="f"/>
        </w:pict>
      </w:r>
    </w:p>
    <w:p w14:paraId="62119D22" w14:textId="77777777" w:rsidR="00517580" w:rsidRPr="00517580" w:rsidRDefault="00517580" w:rsidP="00517580">
      <w:pPr>
        <w:jc w:val="both"/>
        <w:rPr>
          <w:b/>
          <w:bCs/>
          <w:sz w:val="36"/>
          <w:szCs w:val="36"/>
        </w:rPr>
      </w:pPr>
    </w:p>
    <w:p w14:paraId="1E9DDA14" w14:textId="78FB7703" w:rsidR="00C12442" w:rsidRPr="00C12442" w:rsidRDefault="00C12442" w:rsidP="00517580">
      <w:pPr>
        <w:jc w:val="both"/>
        <w:rPr>
          <w:b/>
          <w:bCs/>
          <w:sz w:val="36"/>
          <w:szCs w:val="36"/>
        </w:rPr>
      </w:pPr>
      <w:r w:rsidRPr="00C12442">
        <w:rPr>
          <w:b/>
          <w:bCs/>
          <w:sz w:val="36"/>
          <w:szCs w:val="36"/>
        </w:rPr>
        <w:t>8. Communication and Automated Alerting</w:t>
      </w:r>
    </w:p>
    <w:p w14:paraId="28D86548" w14:textId="77777777" w:rsidR="008677D8" w:rsidRPr="008677D8" w:rsidRDefault="008677D8" w:rsidP="008677D8">
      <w:pPr>
        <w:jc w:val="both"/>
        <w:rPr>
          <w:sz w:val="30"/>
          <w:szCs w:val="30"/>
        </w:rPr>
      </w:pPr>
      <w:r w:rsidRPr="008677D8">
        <w:rPr>
          <w:sz w:val="30"/>
          <w:szCs w:val="30"/>
        </w:rPr>
        <w:t xml:space="preserve">Drishti.AI implements a </w:t>
      </w:r>
      <w:r w:rsidRPr="008677D8">
        <w:rPr>
          <w:b/>
          <w:bCs/>
          <w:sz w:val="30"/>
          <w:szCs w:val="30"/>
        </w:rPr>
        <w:t>human-governed alert dissemination mechanism</w:t>
      </w:r>
      <w:r w:rsidRPr="008677D8">
        <w:rPr>
          <w:sz w:val="30"/>
          <w:szCs w:val="30"/>
        </w:rPr>
        <w:t xml:space="preserve"> to ensure accountability and prevent unintended escalation. In normal operational mode, SMTP-based alerts are </w:t>
      </w:r>
      <w:r w:rsidRPr="008677D8">
        <w:rPr>
          <w:b/>
          <w:bCs/>
          <w:sz w:val="30"/>
          <w:szCs w:val="30"/>
        </w:rPr>
        <w:t>not dispatched automatically</w:t>
      </w:r>
      <w:r w:rsidRPr="008677D8">
        <w:rPr>
          <w:sz w:val="30"/>
          <w:szCs w:val="30"/>
        </w:rPr>
        <w:t xml:space="preserve"> by the AI system. Instead, alerts are issued exclusively through </w:t>
      </w:r>
      <w:r w:rsidRPr="008677D8">
        <w:rPr>
          <w:b/>
          <w:bCs/>
          <w:sz w:val="30"/>
          <w:szCs w:val="30"/>
        </w:rPr>
        <w:t>explicit user interaction</w:t>
      </w:r>
      <w:r w:rsidRPr="008677D8">
        <w:rPr>
          <w:sz w:val="30"/>
          <w:szCs w:val="30"/>
        </w:rPr>
        <w:t xml:space="preserve"> within the War Room interface, where authorized operators manually trigger alert transmission via dedicated controls.</w:t>
      </w:r>
    </w:p>
    <w:p w14:paraId="10B24C28" w14:textId="77777777" w:rsidR="008677D8" w:rsidRPr="008677D8" w:rsidRDefault="008677D8" w:rsidP="008677D8">
      <w:pPr>
        <w:jc w:val="both"/>
        <w:rPr>
          <w:sz w:val="30"/>
          <w:szCs w:val="30"/>
        </w:rPr>
      </w:pPr>
      <w:r w:rsidRPr="008677D8">
        <w:rPr>
          <w:sz w:val="30"/>
          <w:szCs w:val="30"/>
        </w:rPr>
        <w:t xml:space="preserve">This design aligns with ethical AI deployment principles for public safety systems, ensuring that predictive intelligence supports — but does not </w:t>
      </w:r>
      <w:r w:rsidRPr="008677D8">
        <w:rPr>
          <w:sz w:val="30"/>
          <w:szCs w:val="30"/>
        </w:rPr>
        <w:lastRenderedPageBreak/>
        <w:t xml:space="preserve">replace — human judgment. The backend </w:t>
      </w:r>
      <w:proofErr w:type="spellStart"/>
      <w:r w:rsidRPr="008677D8">
        <w:rPr>
          <w:sz w:val="30"/>
          <w:szCs w:val="30"/>
        </w:rPr>
        <w:t>trigger_alert</w:t>
      </w:r>
      <w:proofErr w:type="spellEnd"/>
      <w:r w:rsidRPr="008677D8">
        <w:rPr>
          <w:sz w:val="30"/>
          <w:szCs w:val="30"/>
        </w:rPr>
        <w:t xml:space="preserve"> endpoint enforces this workflow by requiring a frontend-confirmed request before initiating SMTP delivery.</w:t>
      </w:r>
    </w:p>
    <w:p w14:paraId="23205B92" w14:textId="77777777" w:rsidR="008677D8" w:rsidRPr="008677D8" w:rsidRDefault="008677D8" w:rsidP="008677D8">
      <w:pPr>
        <w:jc w:val="both"/>
        <w:rPr>
          <w:sz w:val="30"/>
          <w:szCs w:val="30"/>
        </w:rPr>
      </w:pPr>
      <w:r w:rsidRPr="008677D8">
        <w:rPr>
          <w:sz w:val="30"/>
          <w:szCs w:val="30"/>
        </w:rPr>
        <w:t xml:space="preserve">An exception exists during controlled testing and demonstrations. When the system is executed in SIMULATION_MODE, the </w:t>
      </w:r>
      <w:proofErr w:type="spellStart"/>
      <w:r w:rsidRPr="008677D8">
        <w:rPr>
          <w:sz w:val="30"/>
          <w:szCs w:val="30"/>
        </w:rPr>
        <w:t>run_system_update</w:t>
      </w:r>
      <w:proofErr w:type="spellEnd"/>
      <w:r w:rsidRPr="008677D8">
        <w:rPr>
          <w:sz w:val="30"/>
          <w:szCs w:val="30"/>
        </w:rPr>
        <w:t xml:space="preserve"> routine is permitted to automatically issue SMTP alerts for events classified as </w:t>
      </w:r>
      <w:r w:rsidRPr="008677D8">
        <w:rPr>
          <w:b/>
          <w:bCs/>
          <w:sz w:val="30"/>
          <w:szCs w:val="30"/>
        </w:rPr>
        <w:t>CRITICAL</w:t>
      </w:r>
      <w:r w:rsidRPr="008677D8">
        <w:rPr>
          <w:sz w:val="30"/>
          <w:szCs w:val="30"/>
        </w:rPr>
        <w:t>, enabling stress-testing of alert pipelines, notification latency, and system resilience without human intervention.</w:t>
      </w:r>
    </w:p>
    <w:p w14:paraId="2B65BCFE" w14:textId="77777777" w:rsidR="008677D8" w:rsidRPr="008677D8" w:rsidRDefault="008677D8" w:rsidP="008677D8">
      <w:pPr>
        <w:jc w:val="both"/>
        <w:rPr>
          <w:sz w:val="30"/>
          <w:szCs w:val="30"/>
        </w:rPr>
      </w:pPr>
      <w:r w:rsidRPr="008677D8">
        <w:rPr>
          <w:sz w:val="30"/>
          <w:szCs w:val="30"/>
        </w:rPr>
        <w:t xml:space="preserve">This dual-mode architecture cleanly separates </w:t>
      </w:r>
      <w:r w:rsidRPr="008677D8">
        <w:rPr>
          <w:b/>
          <w:bCs/>
          <w:sz w:val="30"/>
          <w:szCs w:val="30"/>
        </w:rPr>
        <w:t>real-world governance</w:t>
      </w:r>
      <w:r w:rsidRPr="008677D8">
        <w:rPr>
          <w:sz w:val="30"/>
          <w:szCs w:val="30"/>
        </w:rPr>
        <w:t xml:space="preserve"> from </w:t>
      </w:r>
      <w:r w:rsidRPr="008677D8">
        <w:rPr>
          <w:b/>
          <w:bCs/>
          <w:sz w:val="30"/>
          <w:szCs w:val="30"/>
        </w:rPr>
        <w:t>development and validation workflows</w:t>
      </w:r>
      <w:r w:rsidRPr="008677D8">
        <w:rPr>
          <w:sz w:val="30"/>
          <w:szCs w:val="30"/>
        </w:rPr>
        <w:t>, preserving both safety and testability.</w:t>
      </w:r>
    </w:p>
    <w:p w14:paraId="7E1CBF57" w14:textId="50BE515A" w:rsidR="00C12442" w:rsidRPr="00C12442" w:rsidRDefault="00000000" w:rsidP="00517580">
      <w:pPr>
        <w:jc w:val="both"/>
        <w:rPr>
          <w:sz w:val="36"/>
          <w:szCs w:val="36"/>
        </w:rPr>
      </w:pPr>
      <w:r>
        <w:rPr>
          <w:sz w:val="36"/>
          <w:szCs w:val="36"/>
        </w:rPr>
        <w:pict w14:anchorId="7440A632">
          <v:rect id="_x0000_i1038" style="width:0;height:1.5pt" o:hralign="center" o:hrstd="t" o:hr="t" fillcolor="#a0a0a0" stroked="f"/>
        </w:pict>
      </w:r>
    </w:p>
    <w:p w14:paraId="7242771D" w14:textId="77777777" w:rsidR="00517580" w:rsidRDefault="00517580" w:rsidP="00517580">
      <w:pPr>
        <w:jc w:val="both"/>
        <w:rPr>
          <w:b/>
          <w:bCs/>
          <w:sz w:val="36"/>
          <w:szCs w:val="36"/>
        </w:rPr>
      </w:pPr>
      <w:r w:rsidRPr="00517580">
        <w:rPr>
          <w:noProof/>
          <w:sz w:val="30"/>
          <w:szCs w:val="30"/>
        </w:rPr>
        <w:drawing>
          <wp:anchor distT="0" distB="0" distL="114300" distR="114300" simplePos="0" relativeHeight="251664384" behindDoc="0" locked="0" layoutInCell="1" allowOverlap="1" wp14:anchorId="16361ACA" wp14:editId="14E107CA">
            <wp:simplePos x="0" y="0"/>
            <wp:positionH relativeFrom="margin">
              <wp:posOffset>2131877</wp:posOffset>
            </wp:positionH>
            <wp:positionV relativeFrom="paragraph">
              <wp:posOffset>859428</wp:posOffset>
            </wp:positionV>
            <wp:extent cx="1664335" cy="3239770"/>
            <wp:effectExtent l="0" t="0" r="0" b="0"/>
            <wp:wrapTopAndBottom/>
            <wp:docPr id="105182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864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4335" cy="3239770"/>
                    </a:xfrm>
                    <a:prstGeom prst="rect">
                      <a:avLst/>
                    </a:prstGeom>
                  </pic:spPr>
                </pic:pic>
              </a:graphicData>
            </a:graphic>
          </wp:anchor>
        </w:drawing>
      </w:r>
      <w:r w:rsidR="00C12442" w:rsidRPr="00C12442">
        <w:rPr>
          <w:b/>
          <w:bCs/>
          <w:sz w:val="36"/>
          <w:szCs w:val="36"/>
        </w:rPr>
        <w:t>9. DevOps and Infrastructure</w:t>
      </w:r>
    </w:p>
    <w:p w14:paraId="0CD1924D" w14:textId="50EEBFD7" w:rsidR="00C12442" w:rsidRPr="00517580" w:rsidRDefault="00C12442" w:rsidP="00517580">
      <w:pPr>
        <w:jc w:val="both"/>
        <w:rPr>
          <w:b/>
          <w:bCs/>
          <w:sz w:val="36"/>
          <w:szCs w:val="36"/>
        </w:rPr>
      </w:pPr>
      <w:r w:rsidRPr="00C12442">
        <w:rPr>
          <w:sz w:val="30"/>
          <w:szCs w:val="30"/>
        </w:rPr>
        <w:t xml:space="preserve">Docker and Docker Compose are used to containerise the backend and </w:t>
      </w:r>
      <w:proofErr w:type="spellStart"/>
      <w:r w:rsidRPr="00C12442">
        <w:rPr>
          <w:sz w:val="30"/>
          <w:szCs w:val="30"/>
        </w:rPr>
        <w:t>PostGIS</w:t>
      </w:r>
      <w:proofErr w:type="spellEnd"/>
      <w:r w:rsidRPr="00C12442">
        <w:rPr>
          <w:sz w:val="30"/>
          <w:szCs w:val="30"/>
        </w:rPr>
        <w:t xml:space="preserve"> database, ensuring portability, persistence, and secure internal networking.</w:t>
      </w:r>
    </w:p>
    <w:p w14:paraId="2746450D" w14:textId="6BAF4AEE" w:rsidR="00517580" w:rsidRPr="00C12442" w:rsidRDefault="00517580" w:rsidP="00517580">
      <w:pPr>
        <w:jc w:val="both"/>
        <w:rPr>
          <w:sz w:val="30"/>
          <w:szCs w:val="30"/>
        </w:rPr>
      </w:pPr>
    </w:p>
    <w:p w14:paraId="5EE64AF8" w14:textId="77777777" w:rsidR="00C12442" w:rsidRPr="00C12442" w:rsidRDefault="00000000" w:rsidP="00517580">
      <w:pPr>
        <w:jc w:val="both"/>
        <w:rPr>
          <w:sz w:val="30"/>
          <w:szCs w:val="30"/>
        </w:rPr>
      </w:pPr>
      <w:r>
        <w:rPr>
          <w:sz w:val="30"/>
          <w:szCs w:val="30"/>
        </w:rPr>
        <w:pict w14:anchorId="6F34C6D2">
          <v:rect id="_x0000_i1039" style="width:0;height:1.5pt" o:hralign="center" o:hrstd="t" o:hr="t" fillcolor="#a0a0a0" stroked="f"/>
        </w:pict>
      </w:r>
    </w:p>
    <w:p w14:paraId="43D6F25F" w14:textId="77777777" w:rsidR="00C12442" w:rsidRPr="00C12442" w:rsidRDefault="00C12442" w:rsidP="00517580">
      <w:pPr>
        <w:jc w:val="both"/>
        <w:rPr>
          <w:b/>
          <w:bCs/>
          <w:sz w:val="36"/>
          <w:szCs w:val="36"/>
        </w:rPr>
      </w:pPr>
      <w:r w:rsidRPr="00C12442">
        <w:rPr>
          <w:b/>
          <w:bCs/>
          <w:sz w:val="36"/>
          <w:szCs w:val="36"/>
        </w:rPr>
        <w:lastRenderedPageBreak/>
        <w:t>10. Frontend Architecture: The War Room Interface</w:t>
      </w:r>
    </w:p>
    <w:p w14:paraId="2D4D0C16" w14:textId="77777777" w:rsidR="00865CCE" w:rsidRPr="00865CCE" w:rsidRDefault="00865CCE" w:rsidP="00865CCE">
      <w:pPr>
        <w:jc w:val="both"/>
        <w:rPr>
          <w:sz w:val="30"/>
          <w:szCs w:val="30"/>
        </w:rPr>
      </w:pPr>
      <w:r w:rsidRPr="00865CCE">
        <w:rPr>
          <w:sz w:val="30"/>
          <w:szCs w:val="30"/>
        </w:rPr>
        <w:t xml:space="preserve">Below is a </w:t>
      </w:r>
      <w:r w:rsidRPr="00865CCE">
        <w:rPr>
          <w:b/>
          <w:bCs/>
          <w:sz w:val="30"/>
          <w:szCs w:val="30"/>
        </w:rPr>
        <w:t>fully written, academically styled, copy-paste-ready FRONTEND CHAPTER</w:t>
      </w:r>
      <w:r w:rsidRPr="00865CCE">
        <w:rPr>
          <w:sz w:val="30"/>
          <w:szCs w:val="30"/>
        </w:rPr>
        <w:t xml:space="preserve"> that you can </w:t>
      </w:r>
      <w:r w:rsidRPr="00865CCE">
        <w:rPr>
          <w:b/>
          <w:bCs/>
          <w:sz w:val="30"/>
          <w:szCs w:val="30"/>
        </w:rPr>
        <w:t>insert directly into your research paper</w:t>
      </w:r>
      <w:r w:rsidRPr="00865CCE">
        <w:rPr>
          <w:sz w:val="30"/>
          <w:szCs w:val="30"/>
        </w:rPr>
        <w:t>.</w:t>
      </w:r>
      <w:r w:rsidRPr="00865CCE">
        <w:rPr>
          <w:sz w:val="30"/>
          <w:szCs w:val="30"/>
        </w:rPr>
        <w:br/>
        <w:t xml:space="preserve">It is written to </w:t>
      </w:r>
      <w:r w:rsidRPr="00865CCE">
        <w:rPr>
          <w:b/>
          <w:bCs/>
          <w:sz w:val="30"/>
          <w:szCs w:val="30"/>
        </w:rPr>
        <w:t>match IEEE / journal tone</w:t>
      </w:r>
      <w:r w:rsidRPr="00865CCE">
        <w:rPr>
          <w:sz w:val="30"/>
          <w:szCs w:val="30"/>
        </w:rPr>
        <w:t xml:space="preserve">, integrates your </w:t>
      </w:r>
      <w:r w:rsidRPr="00865CCE">
        <w:rPr>
          <w:b/>
          <w:bCs/>
          <w:sz w:val="30"/>
          <w:szCs w:val="30"/>
        </w:rPr>
        <w:t>actual React + Leaflet + Tailwind + Gemini UI implementation</w:t>
      </w:r>
      <w:r w:rsidRPr="00865CCE">
        <w:rPr>
          <w:sz w:val="30"/>
          <w:szCs w:val="30"/>
        </w:rPr>
        <w:t xml:space="preserve">, references </w:t>
      </w:r>
      <w:r w:rsidRPr="00865CCE">
        <w:rPr>
          <w:b/>
          <w:bCs/>
          <w:sz w:val="30"/>
          <w:szCs w:val="30"/>
        </w:rPr>
        <w:t>heatmaps, SMTP alerts, war-room UX</w:t>
      </w:r>
      <w:r w:rsidRPr="00865CCE">
        <w:rPr>
          <w:sz w:val="30"/>
          <w:szCs w:val="30"/>
        </w:rPr>
        <w:t xml:space="preserve">, and is intentionally </w:t>
      </w:r>
      <w:r w:rsidRPr="00865CCE">
        <w:rPr>
          <w:b/>
          <w:bCs/>
          <w:sz w:val="30"/>
          <w:szCs w:val="30"/>
        </w:rPr>
        <w:t>long, deep, and evaluative</w:t>
      </w:r>
      <w:r w:rsidRPr="00865CCE">
        <w:rPr>
          <w:sz w:val="30"/>
          <w:szCs w:val="30"/>
        </w:rPr>
        <w:t>.</w:t>
      </w:r>
    </w:p>
    <w:p w14:paraId="7FD57FCE" w14:textId="77777777" w:rsidR="00865CCE" w:rsidRPr="00865CCE" w:rsidRDefault="00865CCE" w:rsidP="00865CCE">
      <w:pPr>
        <w:jc w:val="both"/>
        <w:rPr>
          <w:sz w:val="30"/>
          <w:szCs w:val="30"/>
        </w:rPr>
      </w:pPr>
      <w:r w:rsidRPr="00865CCE">
        <w:rPr>
          <w:sz w:val="30"/>
          <w:szCs w:val="30"/>
        </w:rPr>
        <w:t>This section is designed so that:</w:t>
      </w:r>
    </w:p>
    <w:p w14:paraId="3C94FD8B" w14:textId="77777777" w:rsidR="00865CCE" w:rsidRPr="00865CCE" w:rsidRDefault="00865CCE" w:rsidP="00865CCE">
      <w:pPr>
        <w:numPr>
          <w:ilvl w:val="0"/>
          <w:numId w:val="105"/>
        </w:numPr>
        <w:jc w:val="both"/>
        <w:rPr>
          <w:sz w:val="30"/>
          <w:szCs w:val="30"/>
        </w:rPr>
      </w:pPr>
      <w:r w:rsidRPr="00865CCE">
        <w:rPr>
          <w:sz w:val="30"/>
          <w:szCs w:val="30"/>
        </w:rPr>
        <w:t xml:space="preserve">Your paper </w:t>
      </w:r>
      <w:r w:rsidRPr="00865CCE">
        <w:rPr>
          <w:b/>
          <w:bCs/>
          <w:sz w:val="30"/>
          <w:szCs w:val="30"/>
        </w:rPr>
        <w:t>crosses the 8,000–</w:t>
      </w:r>
      <w:proofErr w:type="gramStart"/>
      <w:r w:rsidRPr="00865CCE">
        <w:rPr>
          <w:b/>
          <w:bCs/>
          <w:sz w:val="30"/>
          <w:szCs w:val="30"/>
        </w:rPr>
        <w:t>9,000 word</w:t>
      </w:r>
      <w:proofErr w:type="gramEnd"/>
      <w:r w:rsidRPr="00865CCE">
        <w:rPr>
          <w:b/>
          <w:bCs/>
          <w:sz w:val="30"/>
          <w:szCs w:val="30"/>
        </w:rPr>
        <w:t xml:space="preserve"> threshold</w:t>
      </w:r>
    </w:p>
    <w:p w14:paraId="3ACF9324" w14:textId="77777777" w:rsidR="00865CCE" w:rsidRPr="00865CCE" w:rsidRDefault="00865CCE" w:rsidP="00865CCE">
      <w:pPr>
        <w:numPr>
          <w:ilvl w:val="0"/>
          <w:numId w:val="105"/>
        </w:numPr>
        <w:jc w:val="both"/>
        <w:rPr>
          <w:sz w:val="30"/>
          <w:szCs w:val="30"/>
        </w:rPr>
      </w:pPr>
      <w:r w:rsidRPr="00865CCE">
        <w:rPr>
          <w:sz w:val="30"/>
          <w:szCs w:val="30"/>
        </w:rPr>
        <w:t xml:space="preserve">Reviewers clearly see that </w:t>
      </w:r>
      <w:r w:rsidRPr="00865CCE">
        <w:rPr>
          <w:b/>
          <w:bCs/>
          <w:sz w:val="30"/>
          <w:szCs w:val="30"/>
        </w:rPr>
        <w:t>Drishti.AI is not just a backend demo</w:t>
      </w:r>
    </w:p>
    <w:p w14:paraId="484C9728" w14:textId="77777777" w:rsidR="00865CCE" w:rsidRPr="00865CCE" w:rsidRDefault="00865CCE" w:rsidP="00865CCE">
      <w:pPr>
        <w:numPr>
          <w:ilvl w:val="0"/>
          <w:numId w:val="105"/>
        </w:numPr>
        <w:jc w:val="both"/>
        <w:rPr>
          <w:sz w:val="30"/>
          <w:szCs w:val="30"/>
        </w:rPr>
      </w:pPr>
      <w:r w:rsidRPr="00865CCE">
        <w:rPr>
          <w:sz w:val="30"/>
          <w:szCs w:val="30"/>
        </w:rPr>
        <w:t xml:space="preserve">Your frontend is positioned as a </w:t>
      </w:r>
      <w:r w:rsidRPr="00865CCE">
        <w:rPr>
          <w:b/>
          <w:bCs/>
          <w:sz w:val="30"/>
          <w:szCs w:val="30"/>
        </w:rPr>
        <w:t>mission-critical Human–AI interface</w:t>
      </w:r>
    </w:p>
    <w:p w14:paraId="3D4FB385" w14:textId="77777777" w:rsidR="00865CCE" w:rsidRPr="00865CCE" w:rsidRDefault="00000000" w:rsidP="00865CCE">
      <w:pPr>
        <w:jc w:val="both"/>
        <w:rPr>
          <w:sz w:val="30"/>
          <w:szCs w:val="30"/>
        </w:rPr>
      </w:pPr>
      <w:r>
        <w:rPr>
          <w:sz w:val="30"/>
          <w:szCs w:val="30"/>
        </w:rPr>
        <w:pict w14:anchorId="5A71091E">
          <v:rect id="_x0000_i1040" style="width:0;height:1.5pt" o:hralign="center" o:hrstd="t" o:hr="t" fillcolor="#a0a0a0" stroked="f"/>
        </w:pict>
      </w:r>
    </w:p>
    <w:p w14:paraId="35A6D4ED" w14:textId="77777777" w:rsidR="00865CCE" w:rsidRPr="00865CCE" w:rsidRDefault="00865CCE" w:rsidP="00865CCE">
      <w:pPr>
        <w:jc w:val="both"/>
        <w:rPr>
          <w:b/>
          <w:bCs/>
          <w:sz w:val="30"/>
          <w:szCs w:val="30"/>
        </w:rPr>
      </w:pPr>
      <w:r w:rsidRPr="00865CCE">
        <w:rPr>
          <w:b/>
          <w:bCs/>
          <w:sz w:val="30"/>
          <w:szCs w:val="30"/>
        </w:rPr>
        <w:t>10. Frontend Architecture: The Drishti.AI Global War Room Interface</w:t>
      </w:r>
    </w:p>
    <w:p w14:paraId="5C43593E" w14:textId="77777777" w:rsidR="00865CCE" w:rsidRPr="00865CCE" w:rsidRDefault="00000000" w:rsidP="00865CCE">
      <w:pPr>
        <w:jc w:val="both"/>
        <w:rPr>
          <w:sz w:val="30"/>
          <w:szCs w:val="30"/>
        </w:rPr>
      </w:pPr>
      <w:r>
        <w:rPr>
          <w:sz w:val="30"/>
          <w:szCs w:val="30"/>
        </w:rPr>
        <w:pict w14:anchorId="3D77A3F5">
          <v:rect id="_x0000_i1041" style="width:0;height:1.5pt" o:hralign="center" o:hrstd="t" o:hr="t" fillcolor="#a0a0a0" stroked="f"/>
        </w:pict>
      </w:r>
    </w:p>
    <w:p w14:paraId="1EC394DD" w14:textId="77777777" w:rsidR="00865CCE" w:rsidRPr="00865CCE" w:rsidRDefault="00865CCE" w:rsidP="00865CCE">
      <w:pPr>
        <w:jc w:val="both"/>
        <w:rPr>
          <w:b/>
          <w:bCs/>
          <w:sz w:val="30"/>
          <w:szCs w:val="30"/>
        </w:rPr>
      </w:pPr>
      <w:r w:rsidRPr="00865CCE">
        <w:rPr>
          <w:b/>
          <w:bCs/>
          <w:sz w:val="30"/>
          <w:szCs w:val="30"/>
        </w:rPr>
        <w:t>10.1 Role of the Frontend in Disaster Intelligence Systems</w:t>
      </w:r>
    </w:p>
    <w:p w14:paraId="5032A6FE" w14:textId="77777777" w:rsidR="00865CCE" w:rsidRPr="00865CCE" w:rsidRDefault="00865CCE" w:rsidP="00865CCE">
      <w:pPr>
        <w:jc w:val="both"/>
        <w:rPr>
          <w:sz w:val="30"/>
          <w:szCs w:val="30"/>
        </w:rPr>
      </w:pPr>
      <w:r w:rsidRPr="00865CCE">
        <w:rPr>
          <w:sz w:val="30"/>
          <w:szCs w:val="30"/>
        </w:rPr>
        <w:t xml:space="preserve">In contemporary disaster management systems, predictive accuracy alone is insufficient to guarantee effective response. A model capable of forecasting floods or earthquakes with high numerical accuracy still fails operationally if its outputs cannot be rapidly interpreted, prioritised, and acted upon by human decision-makers operating under stress. The frontend layer therefore becomes not merely a visualisation component, but a </w:t>
      </w:r>
      <w:r w:rsidRPr="00865CCE">
        <w:rPr>
          <w:b/>
          <w:bCs/>
          <w:sz w:val="30"/>
          <w:szCs w:val="30"/>
        </w:rPr>
        <w:t>cognitive interface</w:t>
      </w:r>
      <w:r w:rsidRPr="00865CCE">
        <w:rPr>
          <w:sz w:val="30"/>
          <w:szCs w:val="30"/>
        </w:rPr>
        <w:t xml:space="preserve"> between Artificial Intelligence and human command authority.</w:t>
      </w:r>
    </w:p>
    <w:p w14:paraId="423D4DC4" w14:textId="77777777" w:rsidR="00865CCE" w:rsidRPr="00865CCE" w:rsidRDefault="00865CCE" w:rsidP="00865CCE">
      <w:pPr>
        <w:jc w:val="both"/>
        <w:rPr>
          <w:sz w:val="30"/>
          <w:szCs w:val="30"/>
        </w:rPr>
      </w:pPr>
      <w:r w:rsidRPr="00865CCE">
        <w:rPr>
          <w:sz w:val="30"/>
          <w:szCs w:val="30"/>
        </w:rPr>
        <w:t xml:space="preserve">Drishti.AI explicitly treats the frontend as a </w:t>
      </w:r>
      <w:r w:rsidRPr="00865CCE">
        <w:rPr>
          <w:b/>
          <w:bCs/>
          <w:sz w:val="30"/>
          <w:szCs w:val="30"/>
        </w:rPr>
        <w:t>first-class system component</w:t>
      </w:r>
      <w:r w:rsidRPr="00865CCE">
        <w:rPr>
          <w:sz w:val="30"/>
          <w:szCs w:val="30"/>
        </w:rPr>
        <w:t xml:space="preserve">, rather than a passive dashboard. The Global War Room Interface is designed to function as a </w:t>
      </w:r>
      <w:r w:rsidRPr="00865CCE">
        <w:rPr>
          <w:b/>
          <w:bCs/>
          <w:sz w:val="30"/>
          <w:szCs w:val="30"/>
        </w:rPr>
        <w:t>Unified Command-and-Control Console</w:t>
      </w:r>
      <w:r w:rsidRPr="00865CCE">
        <w:rPr>
          <w:sz w:val="30"/>
          <w:szCs w:val="30"/>
        </w:rPr>
        <w:t>, enabling real-time situational awareness, rapid threat prioritisation, and immediate access to AI-generated tactical guidance.</w:t>
      </w:r>
    </w:p>
    <w:p w14:paraId="44DD3CD5" w14:textId="77777777" w:rsidR="00865CCE" w:rsidRPr="00865CCE" w:rsidRDefault="00865CCE" w:rsidP="00865CCE">
      <w:pPr>
        <w:jc w:val="both"/>
        <w:rPr>
          <w:sz w:val="30"/>
          <w:szCs w:val="30"/>
        </w:rPr>
      </w:pPr>
      <w:r w:rsidRPr="00865CCE">
        <w:rPr>
          <w:sz w:val="30"/>
          <w:szCs w:val="30"/>
        </w:rPr>
        <w:t>Unlike conventional disaster dashboards that present static charts or isolated alerts, the Drishti.AI frontend integrates:</w:t>
      </w:r>
    </w:p>
    <w:p w14:paraId="76738F0B" w14:textId="77777777" w:rsidR="00865CCE" w:rsidRPr="00865CCE" w:rsidRDefault="00865CCE" w:rsidP="00865CCE">
      <w:pPr>
        <w:numPr>
          <w:ilvl w:val="0"/>
          <w:numId w:val="106"/>
        </w:numPr>
        <w:jc w:val="both"/>
        <w:rPr>
          <w:sz w:val="30"/>
          <w:szCs w:val="30"/>
        </w:rPr>
      </w:pPr>
      <w:r w:rsidRPr="00865CCE">
        <w:rPr>
          <w:sz w:val="30"/>
          <w:szCs w:val="30"/>
        </w:rPr>
        <w:lastRenderedPageBreak/>
        <w:t>Live multi-hazard geospatial visualisation,</w:t>
      </w:r>
    </w:p>
    <w:p w14:paraId="4A4386C4" w14:textId="77777777" w:rsidR="00865CCE" w:rsidRPr="00865CCE" w:rsidRDefault="00865CCE" w:rsidP="00865CCE">
      <w:pPr>
        <w:numPr>
          <w:ilvl w:val="0"/>
          <w:numId w:val="106"/>
        </w:numPr>
        <w:jc w:val="both"/>
        <w:rPr>
          <w:sz w:val="30"/>
          <w:szCs w:val="30"/>
        </w:rPr>
      </w:pPr>
      <w:r w:rsidRPr="00865CCE">
        <w:rPr>
          <w:sz w:val="30"/>
          <w:szCs w:val="30"/>
        </w:rPr>
        <w:t>Temporal forecasting controls,</w:t>
      </w:r>
    </w:p>
    <w:p w14:paraId="1B95EB17" w14:textId="77777777" w:rsidR="00865CCE" w:rsidRPr="00865CCE" w:rsidRDefault="00865CCE" w:rsidP="00865CCE">
      <w:pPr>
        <w:numPr>
          <w:ilvl w:val="0"/>
          <w:numId w:val="106"/>
        </w:numPr>
        <w:jc w:val="both"/>
        <w:rPr>
          <w:sz w:val="30"/>
          <w:szCs w:val="30"/>
        </w:rPr>
      </w:pPr>
      <w:r w:rsidRPr="00865CCE">
        <w:rPr>
          <w:sz w:val="30"/>
          <w:szCs w:val="30"/>
        </w:rPr>
        <w:t>Population-at-risk estimation,</w:t>
      </w:r>
    </w:p>
    <w:p w14:paraId="61689BAF" w14:textId="77777777" w:rsidR="00865CCE" w:rsidRPr="00865CCE" w:rsidRDefault="00865CCE" w:rsidP="00865CCE">
      <w:pPr>
        <w:numPr>
          <w:ilvl w:val="0"/>
          <w:numId w:val="106"/>
        </w:numPr>
        <w:jc w:val="both"/>
        <w:rPr>
          <w:sz w:val="30"/>
          <w:szCs w:val="30"/>
        </w:rPr>
      </w:pPr>
      <w:r w:rsidRPr="00865CCE">
        <w:rPr>
          <w:sz w:val="30"/>
          <w:szCs w:val="30"/>
        </w:rPr>
        <w:t>Automated SMTP-based alert escalation,</w:t>
      </w:r>
    </w:p>
    <w:p w14:paraId="0529699C" w14:textId="77777777" w:rsidR="00865CCE" w:rsidRPr="00865CCE" w:rsidRDefault="00865CCE" w:rsidP="00865CCE">
      <w:pPr>
        <w:numPr>
          <w:ilvl w:val="0"/>
          <w:numId w:val="106"/>
        </w:numPr>
        <w:jc w:val="both"/>
        <w:rPr>
          <w:sz w:val="30"/>
          <w:szCs w:val="30"/>
        </w:rPr>
      </w:pPr>
      <w:r w:rsidRPr="00865CCE">
        <w:rPr>
          <w:sz w:val="30"/>
          <w:szCs w:val="30"/>
        </w:rPr>
        <w:t>And Generative AI briefings delivered directly within the interface.</w:t>
      </w:r>
    </w:p>
    <w:p w14:paraId="20C541C4" w14:textId="77777777" w:rsidR="00865CCE" w:rsidRPr="00865CCE" w:rsidRDefault="00865CCE" w:rsidP="00865CCE">
      <w:pPr>
        <w:jc w:val="both"/>
        <w:rPr>
          <w:sz w:val="30"/>
          <w:szCs w:val="30"/>
        </w:rPr>
      </w:pPr>
      <w:r w:rsidRPr="00865CCE">
        <w:rPr>
          <w:sz w:val="30"/>
          <w:szCs w:val="30"/>
        </w:rPr>
        <w:t>This tightly coupled human–AI interaction layer is central to achieving the Unified Common Operating Picture (UCOP) described earlier.</w:t>
      </w:r>
    </w:p>
    <w:p w14:paraId="4A78C99B" w14:textId="77777777" w:rsidR="00865CCE" w:rsidRPr="00865CCE" w:rsidRDefault="00000000" w:rsidP="00865CCE">
      <w:pPr>
        <w:jc w:val="both"/>
        <w:rPr>
          <w:sz w:val="30"/>
          <w:szCs w:val="30"/>
        </w:rPr>
      </w:pPr>
      <w:r>
        <w:rPr>
          <w:sz w:val="30"/>
          <w:szCs w:val="30"/>
        </w:rPr>
        <w:pict w14:anchorId="31D9C299">
          <v:rect id="_x0000_i1042" style="width:0;height:1.5pt" o:hralign="center" o:hrstd="t" o:hr="t" fillcolor="#a0a0a0" stroked="f"/>
        </w:pict>
      </w:r>
    </w:p>
    <w:p w14:paraId="16DB0B24" w14:textId="77777777" w:rsidR="00865CCE" w:rsidRPr="00865CCE" w:rsidRDefault="00865CCE" w:rsidP="00865CCE">
      <w:pPr>
        <w:jc w:val="both"/>
        <w:rPr>
          <w:b/>
          <w:bCs/>
          <w:sz w:val="30"/>
          <w:szCs w:val="30"/>
        </w:rPr>
      </w:pPr>
      <w:r w:rsidRPr="00865CCE">
        <w:rPr>
          <w:b/>
          <w:bCs/>
          <w:sz w:val="30"/>
          <w:szCs w:val="30"/>
        </w:rPr>
        <w:t>10.2 Technology Stack and Architectural Rationale</w:t>
      </w:r>
    </w:p>
    <w:p w14:paraId="6C4710A8" w14:textId="77777777" w:rsidR="00865CCE" w:rsidRPr="00865CCE" w:rsidRDefault="00865CCE" w:rsidP="00865CCE">
      <w:pPr>
        <w:jc w:val="both"/>
        <w:rPr>
          <w:sz w:val="30"/>
          <w:szCs w:val="30"/>
        </w:rPr>
      </w:pPr>
      <w:r w:rsidRPr="00865CCE">
        <w:rPr>
          <w:sz w:val="30"/>
          <w:szCs w:val="30"/>
        </w:rPr>
        <w:t xml:space="preserve">The frontend of Drishti.AI is implemented as a </w:t>
      </w:r>
      <w:r w:rsidRPr="00865CCE">
        <w:rPr>
          <w:b/>
          <w:bCs/>
          <w:sz w:val="30"/>
          <w:szCs w:val="30"/>
        </w:rPr>
        <w:t>single-page React application</w:t>
      </w:r>
      <w:r w:rsidRPr="00865CCE">
        <w:rPr>
          <w:sz w:val="30"/>
          <w:szCs w:val="30"/>
        </w:rPr>
        <w:t>, optimised for low latency, modular scalability, and real-time data ingestion.</w:t>
      </w:r>
    </w:p>
    <w:p w14:paraId="7D570027" w14:textId="77777777" w:rsidR="00865CCE" w:rsidRPr="00865CCE" w:rsidRDefault="00865CCE" w:rsidP="00865CCE">
      <w:pPr>
        <w:jc w:val="both"/>
        <w:rPr>
          <w:b/>
          <w:bCs/>
          <w:sz w:val="30"/>
          <w:szCs w:val="30"/>
        </w:rPr>
      </w:pPr>
      <w:r w:rsidRPr="00865CCE">
        <w:rPr>
          <w:b/>
          <w:bCs/>
          <w:sz w:val="30"/>
          <w:szCs w:val="30"/>
        </w:rPr>
        <w:t>10.2.1 Core Technologies</w:t>
      </w:r>
    </w:p>
    <w:p w14:paraId="0DADD394" w14:textId="77777777" w:rsidR="00865CCE" w:rsidRPr="00865CCE" w:rsidRDefault="00865CCE" w:rsidP="00865CCE">
      <w:pPr>
        <w:numPr>
          <w:ilvl w:val="0"/>
          <w:numId w:val="107"/>
        </w:numPr>
        <w:jc w:val="both"/>
        <w:rPr>
          <w:sz w:val="30"/>
          <w:szCs w:val="30"/>
        </w:rPr>
      </w:pPr>
      <w:r w:rsidRPr="00865CCE">
        <w:rPr>
          <w:b/>
          <w:bCs/>
          <w:sz w:val="30"/>
          <w:szCs w:val="30"/>
        </w:rPr>
        <w:t>React (Functional Components):</w:t>
      </w:r>
      <w:r w:rsidRPr="00865CCE">
        <w:rPr>
          <w:sz w:val="30"/>
          <w:szCs w:val="30"/>
        </w:rPr>
        <w:t xml:space="preserve"> Enables declarative UI logic and predictable state management.</w:t>
      </w:r>
    </w:p>
    <w:p w14:paraId="609A8E89" w14:textId="77777777" w:rsidR="00865CCE" w:rsidRPr="00865CCE" w:rsidRDefault="00865CCE" w:rsidP="00865CCE">
      <w:pPr>
        <w:numPr>
          <w:ilvl w:val="0"/>
          <w:numId w:val="107"/>
        </w:numPr>
        <w:jc w:val="both"/>
        <w:rPr>
          <w:sz w:val="30"/>
          <w:szCs w:val="30"/>
        </w:rPr>
      </w:pPr>
      <w:r w:rsidRPr="00865CCE">
        <w:rPr>
          <w:b/>
          <w:bCs/>
          <w:sz w:val="30"/>
          <w:szCs w:val="30"/>
        </w:rPr>
        <w:t>React Router:</w:t>
      </w:r>
      <w:r w:rsidRPr="00865CCE">
        <w:rPr>
          <w:sz w:val="30"/>
          <w:szCs w:val="30"/>
        </w:rPr>
        <w:t xml:space="preserve"> Provides clean navigation and fault isolation (e.g., </w:t>
      </w:r>
      <w:proofErr w:type="spellStart"/>
      <w:r w:rsidRPr="00865CCE">
        <w:rPr>
          <w:sz w:val="30"/>
          <w:szCs w:val="30"/>
        </w:rPr>
        <w:t>NotFound</w:t>
      </w:r>
      <w:proofErr w:type="spellEnd"/>
      <w:r w:rsidRPr="00865CCE">
        <w:rPr>
          <w:sz w:val="30"/>
          <w:szCs w:val="30"/>
        </w:rPr>
        <w:t xml:space="preserve"> routes).</w:t>
      </w:r>
    </w:p>
    <w:p w14:paraId="245AF955" w14:textId="77777777" w:rsidR="00865CCE" w:rsidRPr="00865CCE" w:rsidRDefault="00865CCE" w:rsidP="00865CCE">
      <w:pPr>
        <w:numPr>
          <w:ilvl w:val="0"/>
          <w:numId w:val="107"/>
        </w:numPr>
        <w:jc w:val="both"/>
        <w:rPr>
          <w:sz w:val="30"/>
          <w:szCs w:val="30"/>
        </w:rPr>
      </w:pPr>
      <w:proofErr w:type="spellStart"/>
      <w:r w:rsidRPr="00865CCE">
        <w:rPr>
          <w:b/>
          <w:bCs/>
          <w:sz w:val="30"/>
          <w:szCs w:val="30"/>
        </w:rPr>
        <w:t>TanStack</w:t>
      </w:r>
      <w:proofErr w:type="spellEnd"/>
      <w:r w:rsidRPr="00865CCE">
        <w:rPr>
          <w:b/>
          <w:bCs/>
          <w:sz w:val="30"/>
          <w:szCs w:val="30"/>
        </w:rPr>
        <w:t xml:space="preserve"> React Query:</w:t>
      </w:r>
      <w:r w:rsidRPr="00865CCE">
        <w:rPr>
          <w:sz w:val="30"/>
          <w:szCs w:val="30"/>
        </w:rPr>
        <w:t xml:space="preserve"> Manages asynchronous backend polling, caching, and stale-data control.</w:t>
      </w:r>
    </w:p>
    <w:p w14:paraId="511C0A5E" w14:textId="77777777" w:rsidR="00865CCE" w:rsidRPr="00865CCE" w:rsidRDefault="00865CCE" w:rsidP="00865CCE">
      <w:pPr>
        <w:numPr>
          <w:ilvl w:val="0"/>
          <w:numId w:val="107"/>
        </w:numPr>
        <w:jc w:val="both"/>
        <w:rPr>
          <w:sz w:val="30"/>
          <w:szCs w:val="30"/>
        </w:rPr>
      </w:pPr>
      <w:r w:rsidRPr="00865CCE">
        <w:rPr>
          <w:b/>
          <w:bCs/>
          <w:sz w:val="30"/>
          <w:szCs w:val="30"/>
        </w:rPr>
        <w:t>Leaflet.js:</w:t>
      </w:r>
      <w:r w:rsidRPr="00865CCE">
        <w:rPr>
          <w:sz w:val="30"/>
          <w:szCs w:val="30"/>
        </w:rPr>
        <w:t xml:space="preserve"> Powers high-performance geospatial rendering of disaster heatmaps and markers.</w:t>
      </w:r>
    </w:p>
    <w:p w14:paraId="3BC6A5D8" w14:textId="77777777" w:rsidR="00865CCE" w:rsidRPr="00865CCE" w:rsidRDefault="00865CCE" w:rsidP="00865CCE">
      <w:pPr>
        <w:numPr>
          <w:ilvl w:val="0"/>
          <w:numId w:val="107"/>
        </w:numPr>
        <w:jc w:val="both"/>
        <w:rPr>
          <w:sz w:val="30"/>
          <w:szCs w:val="30"/>
        </w:rPr>
      </w:pPr>
      <w:r w:rsidRPr="00865CCE">
        <w:rPr>
          <w:b/>
          <w:bCs/>
          <w:sz w:val="30"/>
          <w:szCs w:val="30"/>
        </w:rPr>
        <w:t>Tailwind CSS + CSS Variables:</w:t>
      </w:r>
      <w:r w:rsidRPr="00865CCE">
        <w:rPr>
          <w:sz w:val="30"/>
          <w:szCs w:val="30"/>
        </w:rPr>
        <w:t xml:space="preserve"> Enables consistent dark-theme styling aligned with operational environments.</w:t>
      </w:r>
    </w:p>
    <w:p w14:paraId="4ED5264F" w14:textId="77777777" w:rsidR="00865CCE" w:rsidRPr="00865CCE" w:rsidRDefault="00865CCE" w:rsidP="00865CCE">
      <w:pPr>
        <w:numPr>
          <w:ilvl w:val="0"/>
          <w:numId w:val="107"/>
        </w:numPr>
        <w:jc w:val="both"/>
        <w:rPr>
          <w:sz w:val="30"/>
          <w:szCs w:val="30"/>
        </w:rPr>
      </w:pPr>
      <w:r w:rsidRPr="00865CCE">
        <w:rPr>
          <w:b/>
          <w:bCs/>
          <w:sz w:val="30"/>
          <w:szCs w:val="30"/>
        </w:rPr>
        <w:t>Framer Motion:</w:t>
      </w:r>
      <w:r w:rsidRPr="00865CCE">
        <w:rPr>
          <w:sz w:val="30"/>
          <w:szCs w:val="30"/>
        </w:rPr>
        <w:t xml:space="preserve"> Provides smooth micro-animations that improve situational clarity without distraction.</w:t>
      </w:r>
    </w:p>
    <w:p w14:paraId="622B928B" w14:textId="77777777" w:rsidR="00865CCE" w:rsidRPr="00865CCE" w:rsidRDefault="00865CCE" w:rsidP="00865CCE">
      <w:pPr>
        <w:jc w:val="both"/>
        <w:rPr>
          <w:sz w:val="30"/>
          <w:szCs w:val="30"/>
        </w:rPr>
      </w:pPr>
      <w:r w:rsidRPr="00865CCE">
        <w:rPr>
          <w:sz w:val="30"/>
          <w:szCs w:val="30"/>
        </w:rPr>
        <w:t xml:space="preserve">This stack was selected to prioritise </w:t>
      </w:r>
      <w:r w:rsidRPr="00865CCE">
        <w:rPr>
          <w:b/>
          <w:bCs/>
          <w:sz w:val="30"/>
          <w:szCs w:val="30"/>
        </w:rPr>
        <w:t>render performance</w:t>
      </w:r>
      <w:r w:rsidRPr="00865CCE">
        <w:rPr>
          <w:sz w:val="30"/>
          <w:szCs w:val="30"/>
        </w:rPr>
        <w:t xml:space="preserve">, </w:t>
      </w:r>
      <w:r w:rsidRPr="00865CCE">
        <w:rPr>
          <w:b/>
          <w:bCs/>
          <w:sz w:val="30"/>
          <w:szCs w:val="30"/>
        </w:rPr>
        <w:t>fault tolerance</w:t>
      </w:r>
      <w:r w:rsidRPr="00865CCE">
        <w:rPr>
          <w:sz w:val="30"/>
          <w:szCs w:val="30"/>
        </w:rPr>
        <w:t xml:space="preserve">, and </w:t>
      </w:r>
      <w:r w:rsidRPr="00865CCE">
        <w:rPr>
          <w:b/>
          <w:bCs/>
          <w:sz w:val="30"/>
          <w:szCs w:val="30"/>
        </w:rPr>
        <w:t>operator usability</w:t>
      </w:r>
      <w:r w:rsidRPr="00865CCE">
        <w:rPr>
          <w:sz w:val="30"/>
          <w:szCs w:val="30"/>
        </w:rPr>
        <w:t>, all of which are critical in emergency response systems.</w:t>
      </w:r>
    </w:p>
    <w:p w14:paraId="3CA1C346" w14:textId="77777777" w:rsidR="00865CCE" w:rsidRPr="00865CCE" w:rsidRDefault="00000000" w:rsidP="00865CCE">
      <w:pPr>
        <w:jc w:val="both"/>
        <w:rPr>
          <w:sz w:val="30"/>
          <w:szCs w:val="30"/>
        </w:rPr>
      </w:pPr>
      <w:r>
        <w:rPr>
          <w:sz w:val="30"/>
          <w:szCs w:val="30"/>
        </w:rPr>
        <w:lastRenderedPageBreak/>
        <w:pict w14:anchorId="0A0B4432">
          <v:rect id="_x0000_i1043" style="width:0;height:1.5pt" o:hralign="center" o:hrstd="t" o:hr="t" fillcolor="#a0a0a0" stroked="f"/>
        </w:pict>
      </w:r>
    </w:p>
    <w:p w14:paraId="24CD3A09" w14:textId="77777777" w:rsidR="00865CCE" w:rsidRPr="00865CCE" w:rsidRDefault="00865CCE" w:rsidP="00865CCE">
      <w:pPr>
        <w:jc w:val="both"/>
        <w:rPr>
          <w:b/>
          <w:bCs/>
          <w:sz w:val="30"/>
          <w:szCs w:val="30"/>
        </w:rPr>
      </w:pPr>
      <w:r w:rsidRPr="00865CCE">
        <w:rPr>
          <w:b/>
          <w:bCs/>
          <w:sz w:val="30"/>
          <w:szCs w:val="30"/>
        </w:rPr>
        <w:t>10.3 Frontend Application Bootstrap and Global Providers</w:t>
      </w:r>
    </w:p>
    <w:p w14:paraId="70382A6E" w14:textId="77777777" w:rsidR="00865CCE" w:rsidRPr="00865CCE" w:rsidRDefault="00865CCE" w:rsidP="00865CCE">
      <w:pPr>
        <w:jc w:val="both"/>
        <w:rPr>
          <w:sz w:val="30"/>
          <w:szCs w:val="30"/>
        </w:rPr>
      </w:pPr>
      <w:r w:rsidRPr="00865CCE">
        <w:rPr>
          <w:sz w:val="30"/>
          <w:szCs w:val="30"/>
        </w:rPr>
        <w:t>The application entry point is structured to ensure that global services—such as tooltips, notifications, and query caching—are initialised before any operational components render.</w:t>
      </w:r>
    </w:p>
    <w:p w14:paraId="35C0C2E2" w14:textId="77777777" w:rsidR="00865CCE" w:rsidRPr="00865CCE" w:rsidRDefault="00865CCE" w:rsidP="00865CCE">
      <w:pPr>
        <w:jc w:val="both"/>
        <w:rPr>
          <w:sz w:val="30"/>
          <w:szCs w:val="30"/>
        </w:rPr>
      </w:pPr>
      <w:r w:rsidRPr="00865CCE">
        <w:rPr>
          <w:sz w:val="30"/>
          <w:szCs w:val="30"/>
        </w:rPr>
        <w:t xml:space="preserve">The use of a centralized </w:t>
      </w:r>
      <w:proofErr w:type="spellStart"/>
      <w:r w:rsidRPr="00865CCE">
        <w:rPr>
          <w:sz w:val="30"/>
          <w:szCs w:val="30"/>
        </w:rPr>
        <w:t>QueryClientProvider</w:t>
      </w:r>
      <w:proofErr w:type="spellEnd"/>
      <w:r w:rsidRPr="00865CCE">
        <w:rPr>
          <w:sz w:val="30"/>
          <w:szCs w:val="30"/>
        </w:rPr>
        <w:t xml:space="preserve"> ensures that:</w:t>
      </w:r>
    </w:p>
    <w:p w14:paraId="3F013AEF" w14:textId="77777777" w:rsidR="00865CCE" w:rsidRPr="00865CCE" w:rsidRDefault="00865CCE" w:rsidP="00865CCE">
      <w:pPr>
        <w:numPr>
          <w:ilvl w:val="0"/>
          <w:numId w:val="108"/>
        </w:numPr>
        <w:jc w:val="both"/>
        <w:rPr>
          <w:sz w:val="30"/>
          <w:szCs w:val="30"/>
        </w:rPr>
      </w:pPr>
      <w:r w:rsidRPr="00865CCE">
        <w:rPr>
          <w:sz w:val="30"/>
          <w:szCs w:val="30"/>
        </w:rPr>
        <w:t>Backend data is cached intelligently,</w:t>
      </w:r>
    </w:p>
    <w:p w14:paraId="2D3EACB4" w14:textId="77777777" w:rsidR="00865CCE" w:rsidRPr="00865CCE" w:rsidRDefault="00865CCE" w:rsidP="00865CCE">
      <w:pPr>
        <w:numPr>
          <w:ilvl w:val="0"/>
          <w:numId w:val="108"/>
        </w:numPr>
        <w:jc w:val="both"/>
        <w:rPr>
          <w:sz w:val="30"/>
          <w:szCs w:val="30"/>
        </w:rPr>
      </w:pPr>
      <w:r w:rsidRPr="00865CCE">
        <w:rPr>
          <w:sz w:val="30"/>
          <w:szCs w:val="30"/>
        </w:rPr>
        <w:t>Duplicate network calls are avoided,</w:t>
      </w:r>
    </w:p>
    <w:p w14:paraId="587452FA" w14:textId="77777777" w:rsidR="00865CCE" w:rsidRPr="00865CCE" w:rsidRDefault="00865CCE" w:rsidP="00865CCE">
      <w:pPr>
        <w:numPr>
          <w:ilvl w:val="0"/>
          <w:numId w:val="108"/>
        </w:numPr>
        <w:jc w:val="both"/>
        <w:rPr>
          <w:sz w:val="30"/>
          <w:szCs w:val="30"/>
        </w:rPr>
      </w:pPr>
      <w:r w:rsidRPr="00865CCE">
        <w:rPr>
          <w:sz w:val="30"/>
          <w:szCs w:val="30"/>
        </w:rPr>
        <w:t>UI components always reflect the most recent confirmed state.</w:t>
      </w:r>
    </w:p>
    <w:p w14:paraId="01A015A5" w14:textId="77777777" w:rsidR="00865CCE" w:rsidRPr="00865CCE" w:rsidRDefault="00865CCE" w:rsidP="00865CCE">
      <w:pPr>
        <w:jc w:val="both"/>
        <w:rPr>
          <w:sz w:val="30"/>
          <w:szCs w:val="30"/>
        </w:rPr>
      </w:pPr>
      <w:r w:rsidRPr="00865CCE">
        <w:rPr>
          <w:sz w:val="30"/>
          <w:szCs w:val="30"/>
        </w:rPr>
        <w:t>Notification systems (Toaster and Sonner) are globally mounted to guarantee that alerts—whether informational or critical—can surface instantly, regardless of the current UI context.</w:t>
      </w:r>
    </w:p>
    <w:p w14:paraId="756AFFBA" w14:textId="77777777" w:rsidR="00865CCE" w:rsidRPr="00865CCE" w:rsidRDefault="00865CCE" w:rsidP="00865CCE">
      <w:pPr>
        <w:jc w:val="both"/>
        <w:rPr>
          <w:sz w:val="30"/>
          <w:szCs w:val="30"/>
        </w:rPr>
      </w:pPr>
      <w:r w:rsidRPr="00865CCE">
        <w:rPr>
          <w:sz w:val="30"/>
          <w:szCs w:val="30"/>
        </w:rPr>
        <w:t>This design prevents silent failures, a common issue in complex dashboards where alerts may be rendered outside the visible viewport.</w:t>
      </w:r>
    </w:p>
    <w:p w14:paraId="24E189E5" w14:textId="77777777" w:rsidR="00865CCE" w:rsidRPr="00865CCE" w:rsidRDefault="00000000" w:rsidP="00865CCE">
      <w:pPr>
        <w:jc w:val="both"/>
        <w:rPr>
          <w:sz w:val="30"/>
          <w:szCs w:val="30"/>
        </w:rPr>
      </w:pPr>
      <w:r>
        <w:rPr>
          <w:sz w:val="30"/>
          <w:szCs w:val="30"/>
        </w:rPr>
        <w:pict w14:anchorId="6D43F91E">
          <v:rect id="_x0000_i1044" style="width:0;height:1.5pt" o:hralign="center" o:hrstd="t" o:hr="t" fillcolor="#a0a0a0" stroked="f"/>
        </w:pict>
      </w:r>
    </w:p>
    <w:p w14:paraId="7B73D6DA" w14:textId="77777777" w:rsidR="00865CCE" w:rsidRPr="00865CCE" w:rsidRDefault="00865CCE" w:rsidP="00865CCE">
      <w:pPr>
        <w:jc w:val="both"/>
        <w:rPr>
          <w:b/>
          <w:bCs/>
          <w:sz w:val="30"/>
          <w:szCs w:val="30"/>
        </w:rPr>
      </w:pPr>
      <w:r w:rsidRPr="00865CCE">
        <w:rPr>
          <w:b/>
          <w:bCs/>
          <w:sz w:val="30"/>
          <w:szCs w:val="30"/>
        </w:rPr>
        <w:t>10.4 Dark-Themed Command Interface Design Philosophy</w:t>
      </w:r>
    </w:p>
    <w:p w14:paraId="26066009" w14:textId="77777777" w:rsidR="00865CCE" w:rsidRPr="00865CCE" w:rsidRDefault="00865CCE" w:rsidP="00865CCE">
      <w:pPr>
        <w:jc w:val="both"/>
        <w:rPr>
          <w:sz w:val="30"/>
          <w:szCs w:val="30"/>
        </w:rPr>
      </w:pPr>
      <w:r w:rsidRPr="00865CCE">
        <w:rPr>
          <w:sz w:val="30"/>
          <w:szCs w:val="30"/>
        </w:rPr>
        <w:t xml:space="preserve">Disaster response environments frequently operate in low-light conditions, control rooms, or extended monitoring sessions. Drishti.AI therefore adopts a </w:t>
      </w:r>
      <w:r w:rsidRPr="00865CCE">
        <w:rPr>
          <w:b/>
          <w:bCs/>
          <w:sz w:val="30"/>
          <w:szCs w:val="30"/>
        </w:rPr>
        <w:t>dark-themed, high-contrast visual language</w:t>
      </w:r>
      <w:r w:rsidRPr="00865CCE">
        <w:rPr>
          <w:sz w:val="30"/>
          <w:szCs w:val="30"/>
        </w:rPr>
        <w:t>, inspired by aerospace and military command interfaces.</w:t>
      </w:r>
    </w:p>
    <w:p w14:paraId="5D9EF00A" w14:textId="77777777" w:rsidR="00865CCE" w:rsidRPr="00865CCE" w:rsidRDefault="00865CCE" w:rsidP="00865CCE">
      <w:pPr>
        <w:jc w:val="both"/>
        <w:rPr>
          <w:b/>
          <w:bCs/>
          <w:sz w:val="30"/>
          <w:szCs w:val="30"/>
        </w:rPr>
      </w:pPr>
      <w:r w:rsidRPr="00865CCE">
        <w:rPr>
          <w:b/>
          <w:bCs/>
          <w:sz w:val="30"/>
          <w:szCs w:val="30"/>
        </w:rPr>
        <w:t>10.4.1 CSS Variable-Driven Design System</w:t>
      </w:r>
    </w:p>
    <w:p w14:paraId="356BA75F" w14:textId="77777777" w:rsidR="00865CCE" w:rsidRPr="00865CCE" w:rsidRDefault="00865CCE" w:rsidP="00865CCE">
      <w:pPr>
        <w:jc w:val="both"/>
        <w:rPr>
          <w:sz w:val="30"/>
          <w:szCs w:val="30"/>
        </w:rPr>
      </w:pPr>
      <w:r w:rsidRPr="00865CCE">
        <w:rPr>
          <w:sz w:val="30"/>
          <w:szCs w:val="30"/>
        </w:rPr>
        <w:t>Rather than hardcoding colours, the frontend uses a CSS variable system defining:</w:t>
      </w:r>
    </w:p>
    <w:p w14:paraId="7E00A506" w14:textId="77777777" w:rsidR="00865CCE" w:rsidRPr="00865CCE" w:rsidRDefault="00865CCE" w:rsidP="00865CCE">
      <w:pPr>
        <w:numPr>
          <w:ilvl w:val="0"/>
          <w:numId w:val="109"/>
        </w:numPr>
        <w:jc w:val="both"/>
        <w:rPr>
          <w:sz w:val="30"/>
          <w:szCs w:val="30"/>
        </w:rPr>
      </w:pPr>
      <w:r w:rsidRPr="00865CCE">
        <w:rPr>
          <w:sz w:val="30"/>
          <w:szCs w:val="30"/>
        </w:rPr>
        <w:t>Background layers,</w:t>
      </w:r>
    </w:p>
    <w:p w14:paraId="79C7DC40" w14:textId="77777777" w:rsidR="00865CCE" w:rsidRPr="00865CCE" w:rsidRDefault="00865CCE" w:rsidP="00865CCE">
      <w:pPr>
        <w:numPr>
          <w:ilvl w:val="0"/>
          <w:numId w:val="109"/>
        </w:numPr>
        <w:jc w:val="both"/>
        <w:rPr>
          <w:sz w:val="30"/>
          <w:szCs w:val="30"/>
        </w:rPr>
      </w:pPr>
      <w:r w:rsidRPr="00865CCE">
        <w:rPr>
          <w:sz w:val="30"/>
          <w:szCs w:val="30"/>
        </w:rPr>
        <w:t>Primary and secondary accents,</w:t>
      </w:r>
    </w:p>
    <w:p w14:paraId="035973DF" w14:textId="77777777" w:rsidR="00865CCE" w:rsidRPr="00865CCE" w:rsidRDefault="00865CCE" w:rsidP="00865CCE">
      <w:pPr>
        <w:numPr>
          <w:ilvl w:val="0"/>
          <w:numId w:val="109"/>
        </w:numPr>
        <w:jc w:val="both"/>
        <w:rPr>
          <w:sz w:val="30"/>
          <w:szCs w:val="30"/>
        </w:rPr>
      </w:pPr>
      <w:r w:rsidRPr="00865CCE">
        <w:rPr>
          <w:sz w:val="30"/>
          <w:szCs w:val="30"/>
        </w:rPr>
        <w:t>Risk severity colours,</w:t>
      </w:r>
    </w:p>
    <w:p w14:paraId="19BEE5CA" w14:textId="77777777" w:rsidR="00865CCE" w:rsidRPr="00865CCE" w:rsidRDefault="00865CCE" w:rsidP="00865CCE">
      <w:pPr>
        <w:numPr>
          <w:ilvl w:val="0"/>
          <w:numId w:val="109"/>
        </w:numPr>
        <w:jc w:val="both"/>
        <w:rPr>
          <w:sz w:val="30"/>
          <w:szCs w:val="30"/>
        </w:rPr>
      </w:pPr>
      <w:r w:rsidRPr="00865CCE">
        <w:rPr>
          <w:sz w:val="30"/>
          <w:szCs w:val="30"/>
        </w:rPr>
        <w:t>Glow effects for alert emphasis.</w:t>
      </w:r>
    </w:p>
    <w:p w14:paraId="4B823D90" w14:textId="77777777" w:rsidR="00865CCE" w:rsidRPr="00865CCE" w:rsidRDefault="00865CCE" w:rsidP="00865CCE">
      <w:pPr>
        <w:jc w:val="both"/>
        <w:rPr>
          <w:sz w:val="30"/>
          <w:szCs w:val="30"/>
        </w:rPr>
      </w:pPr>
      <w:r w:rsidRPr="00865CCE">
        <w:rPr>
          <w:sz w:val="30"/>
          <w:szCs w:val="30"/>
        </w:rPr>
        <w:lastRenderedPageBreak/>
        <w:t>This enables:</w:t>
      </w:r>
    </w:p>
    <w:p w14:paraId="5E80AC94" w14:textId="77777777" w:rsidR="00865CCE" w:rsidRPr="00865CCE" w:rsidRDefault="00865CCE" w:rsidP="00865CCE">
      <w:pPr>
        <w:numPr>
          <w:ilvl w:val="0"/>
          <w:numId w:val="110"/>
        </w:numPr>
        <w:jc w:val="both"/>
        <w:rPr>
          <w:sz w:val="30"/>
          <w:szCs w:val="30"/>
        </w:rPr>
      </w:pPr>
      <w:r w:rsidRPr="00865CCE">
        <w:rPr>
          <w:sz w:val="30"/>
          <w:szCs w:val="30"/>
        </w:rPr>
        <w:t>Rapid theme adjustment,</w:t>
      </w:r>
    </w:p>
    <w:p w14:paraId="09699FDB" w14:textId="77777777" w:rsidR="00865CCE" w:rsidRPr="00865CCE" w:rsidRDefault="00865CCE" w:rsidP="00865CCE">
      <w:pPr>
        <w:numPr>
          <w:ilvl w:val="0"/>
          <w:numId w:val="110"/>
        </w:numPr>
        <w:jc w:val="both"/>
        <w:rPr>
          <w:sz w:val="30"/>
          <w:szCs w:val="30"/>
        </w:rPr>
      </w:pPr>
      <w:r w:rsidRPr="00865CCE">
        <w:rPr>
          <w:sz w:val="30"/>
          <w:szCs w:val="30"/>
        </w:rPr>
        <w:t>Visual consistency across components,</w:t>
      </w:r>
    </w:p>
    <w:p w14:paraId="3426523A" w14:textId="77777777" w:rsidR="00865CCE" w:rsidRPr="00865CCE" w:rsidRDefault="00865CCE" w:rsidP="00865CCE">
      <w:pPr>
        <w:numPr>
          <w:ilvl w:val="0"/>
          <w:numId w:val="110"/>
        </w:numPr>
        <w:jc w:val="both"/>
        <w:rPr>
          <w:sz w:val="30"/>
          <w:szCs w:val="30"/>
        </w:rPr>
      </w:pPr>
      <w:r w:rsidRPr="00865CCE">
        <w:rPr>
          <w:sz w:val="30"/>
          <w:szCs w:val="30"/>
        </w:rPr>
        <w:t>Semantic mapping between disaster severity and colour perception.</w:t>
      </w:r>
    </w:p>
    <w:p w14:paraId="3D2D415B" w14:textId="77777777" w:rsidR="00865CCE" w:rsidRPr="00865CCE" w:rsidRDefault="00865CCE" w:rsidP="00865CCE">
      <w:pPr>
        <w:jc w:val="both"/>
        <w:rPr>
          <w:sz w:val="30"/>
          <w:szCs w:val="30"/>
        </w:rPr>
      </w:pPr>
      <w:r w:rsidRPr="00865CCE">
        <w:rPr>
          <w:sz w:val="30"/>
          <w:szCs w:val="30"/>
        </w:rPr>
        <w:t>For example:</w:t>
      </w:r>
    </w:p>
    <w:p w14:paraId="0C310213" w14:textId="77777777" w:rsidR="00865CCE" w:rsidRPr="00865CCE" w:rsidRDefault="00865CCE" w:rsidP="00865CCE">
      <w:pPr>
        <w:numPr>
          <w:ilvl w:val="0"/>
          <w:numId w:val="111"/>
        </w:numPr>
        <w:jc w:val="both"/>
        <w:rPr>
          <w:sz w:val="30"/>
          <w:szCs w:val="30"/>
        </w:rPr>
      </w:pPr>
      <w:r w:rsidRPr="00865CCE">
        <w:rPr>
          <w:b/>
          <w:bCs/>
          <w:sz w:val="30"/>
          <w:szCs w:val="30"/>
        </w:rPr>
        <w:t>Critical risks</w:t>
      </w:r>
      <w:r w:rsidRPr="00865CCE">
        <w:rPr>
          <w:sz w:val="30"/>
          <w:szCs w:val="30"/>
        </w:rPr>
        <w:t xml:space="preserve"> use red hues with glow effects,</w:t>
      </w:r>
    </w:p>
    <w:p w14:paraId="4F29475A" w14:textId="77777777" w:rsidR="00865CCE" w:rsidRPr="00865CCE" w:rsidRDefault="00865CCE" w:rsidP="00865CCE">
      <w:pPr>
        <w:numPr>
          <w:ilvl w:val="0"/>
          <w:numId w:val="111"/>
        </w:numPr>
        <w:jc w:val="both"/>
        <w:rPr>
          <w:sz w:val="30"/>
          <w:szCs w:val="30"/>
        </w:rPr>
      </w:pPr>
      <w:r w:rsidRPr="00865CCE">
        <w:rPr>
          <w:b/>
          <w:bCs/>
          <w:sz w:val="30"/>
          <w:szCs w:val="30"/>
        </w:rPr>
        <w:t>Moderate risks</w:t>
      </w:r>
      <w:r w:rsidRPr="00865CCE">
        <w:rPr>
          <w:sz w:val="30"/>
          <w:szCs w:val="30"/>
        </w:rPr>
        <w:t xml:space="preserve"> use amber/yellow,</w:t>
      </w:r>
    </w:p>
    <w:p w14:paraId="7DA3273A" w14:textId="77777777" w:rsidR="00865CCE" w:rsidRPr="00865CCE" w:rsidRDefault="00865CCE" w:rsidP="00865CCE">
      <w:pPr>
        <w:numPr>
          <w:ilvl w:val="0"/>
          <w:numId w:val="111"/>
        </w:numPr>
        <w:jc w:val="both"/>
        <w:rPr>
          <w:sz w:val="30"/>
          <w:szCs w:val="30"/>
        </w:rPr>
      </w:pPr>
      <w:r w:rsidRPr="00865CCE">
        <w:rPr>
          <w:b/>
          <w:bCs/>
          <w:sz w:val="30"/>
          <w:szCs w:val="30"/>
        </w:rPr>
        <w:t>Low risks</w:t>
      </w:r>
      <w:r w:rsidRPr="00865CCE">
        <w:rPr>
          <w:sz w:val="30"/>
          <w:szCs w:val="30"/>
        </w:rPr>
        <w:t xml:space="preserve"> use green tones.</w:t>
      </w:r>
    </w:p>
    <w:p w14:paraId="7724CC9C" w14:textId="77777777" w:rsidR="00865CCE" w:rsidRPr="00865CCE" w:rsidRDefault="00865CCE" w:rsidP="00865CCE">
      <w:pPr>
        <w:jc w:val="both"/>
        <w:rPr>
          <w:sz w:val="30"/>
          <w:szCs w:val="30"/>
        </w:rPr>
      </w:pPr>
      <w:r w:rsidRPr="00865CCE">
        <w:rPr>
          <w:sz w:val="30"/>
          <w:szCs w:val="30"/>
        </w:rPr>
        <w:t>These visual cues reduce cognitive load by allowing operators to classify threats at a glance.</w:t>
      </w:r>
    </w:p>
    <w:p w14:paraId="59CA7647" w14:textId="77777777" w:rsidR="00865CCE" w:rsidRPr="00865CCE" w:rsidRDefault="00000000" w:rsidP="00865CCE">
      <w:pPr>
        <w:jc w:val="both"/>
        <w:rPr>
          <w:sz w:val="30"/>
          <w:szCs w:val="30"/>
        </w:rPr>
      </w:pPr>
      <w:r>
        <w:rPr>
          <w:sz w:val="30"/>
          <w:szCs w:val="30"/>
        </w:rPr>
        <w:pict w14:anchorId="63B8F4A0">
          <v:rect id="_x0000_i1045" style="width:0;height:1.5pt" o:hralign="center" o:hrstd="t" o:hr="t" fillcolor="#a0a0a0" stroked="f"/>
        </w:pict>
      </w:r>
    </w:p>
    <w:p w14:paraId="47287A81" w14:textId="77777777" w:rsidR="00865CCE" w:rsidRPr="00865CCE" w:rsidRDefault="00865CCE" w:rsidP="00865CCE">
      <w:pPr>
        <w:jc w:val="both"/>
        <w:rPr>
          <w:b/>
          <w:bCs/>
          <w:sz w:val="30"/>
          <w:szCs w:val="30"/>
        </w:rPr>
      </w:pPr>
      <w:r w:rsidRPr="00865CCE">
        <w:rPr>
          <w:b/>
          <w:bCs/>
          <w:sz w:val="30"/>
          <w:szCs w:val="30"/>
        </w:rPr>
        <w:t>10.5 The War Room Layout and Information Hierarchy</w:t>
      </w:r>
    </w:p>
    <w:p w14:paraId="76F0723D" w14:textId="77777777" w:rsidR="00865CCE" w:rsidRPr="00865CCE" w:rsidRDefault="00865CCE" w:rsidP="00865CCE">
      <w:pPr>
        <w:jc w:val="both"/>
        <w:rPr>
          <w:sz w:val="30"/>
          <w:szCs w:val="30"/>
        </w:rPr>
      </w:pPr>
      <w:r w:rsidRPr="00865CCE">
        <w:rPr>
          <w:sz w:val="30"/>
          <w:szCs w:val="30"/>
        </w:rPr>
        <w:t>The main dashboard (Index component) is structured into four primary operational zones:</w:t>
      </w:r>
    </w:p>
    <w:p w14:paraId="015B8407" w14:textId="77777777" w:rsidR="00865CCE" w:rsidRPr="00865CCE" w:rsidRDefault="00865CCE" w:rsidP="00865CCE">
      <w:pPr>
        <w:numPr>
          <w:ilvl w:val="0"/>
          <w:numId w:val="112"/>
        </w:numPr>
        <w:jc w:val="both"/>
        <w:rPr>
          <w:sz w:val="30"/>
          <w:szCs w:val="30"/>
        </w:rPr>
      </w:pPr>
      <w:r w:rsidRPr="00865CCE">
        <w:rPr>
          <w:b/>
          <w:bCs/>
          <w:sz w:val="30"/>
          <w:szCs w:val="30"/>
        </w:rPr>
        <w:t>Command Header</w:t>
      </w:r>
    </w:p>
    <w:p w14:paraId="2EE4A961" w14:textId="77777777" w:rsidR="00865CCE" w:rsidRPr="00865CCE" w:rsidRDefault="00865CCE" w:rsidP="00865CCE">
      <w:pPr>
        <w:numPr>
          <w:ilvl w:val="0"/>
          <w:numId w:val="112"/>
        </w:numPr>
        <w:jc w:val="both"/>
        <w:rPr>
          <w:sz w:val="30"/>
          <w:szCs w:val="30"/>
        </w:rPr>
      </w:pPr>
      <w:r w:rsidRPr="00865CCE">
        <w:rPr>
          <w:b/>
          <w:bCs/>
          <w:sz w:val="30"/>
          <w:szCs w:val="30"/>
        </w:rPr>
        <w:t>Global Statistics Overview</w:t>
      </w:r>
    </w:p>
    <w:p w14:paraId="1542C7DB" w14:textId="77777777" w:rsidR="00865CCE" w:rsidRPr="00865CCE" w:rsidRDefault="00865CCE" w:rsidP="00865CCE">
      <w:pPr>
        <w:numPr>
          <w:ilvl w:val="0"/>
          <w:numId w:val="112"/>
        </w:numPr>
        <w:jc w:val="both"/>
        <w:rPr>
          <w:sz w:val="30"/>
          <w:szCs w:val="30"/>
        </w:rPr>
      </w:pPr>
      <w:r w:rsidRPr="00865CCE">
        <w:rPr>
          <w:b/>
          <w:bCs/>
          <w:sz w:val="30"/>
          <w:szCs w:val="30"/>
        </w:rPr>
        <w:t>Geospatial Intelligence Map</w:t>
      </w:r>
    </w:p>
    <w:p w14:paraId="3DF9E4D4" w14:textId="77777777" w:rsidR="00865CCE" w:rsidRPr="00865CCE" w:rsidRDefault="00865CCE" w:rsidP="00865CCE">
      <w:pPr>
        <w:numPr>
          <w:ilvl w:val="0"/>
          <w:numId w:val="112"/>
        </w:numPr>
        <w:jc w:val="both"/>
        <w:rPr>
          <w:sz w:val="30"/>
          <w:szCs w:val="30"/>
        </w:rPr>
      </w:pPr>
      <w:r w:rsidRPr="00865CCE">
        <w:rPr>
          <w:b/>
          <w:bCs/>
          <w:sz w:val="30"/>
          <w:szCs w:val="30"/>
        </w:rPr>
        <w:t>Live Intelligence &amp; Alert Panel</w:t>
      </w:r>
    </w:p>
    <w:p w14:paraId="36CC670E" w14:textId="77777777" w:rsidR="00865CCE" w:rsidRPr="00865CCE" w:rsidRDefault="00865CCE" w:rsidP="00865CCE">
      <w:pPr>
        <w:jc w:val="both"/>
        <w:rPr>
          <w:sz w:val="30"/>
          <w:szCs w:val="30"/>
        </w:rPr>
      </w:pPr>
      <w:r w:rsidRPr="00865CCE">
        <w:rPr>
          <w:sz w:val="30"/>
          <w:szCs w:val="30"/>
        </w:rPr>
        <w:t>Each zone serves a distinct cognitive purpose and follows a strict information hierarchy to prevent overload.</w:t>
      </w:r>
    </w:p>
    <w:p w14:paraId="5A9A518F" w14:textId="77777777" w:rsidR="00865CCE" w:rsidRPr="00865CCE" w:rsidRDefault="00000000" w:rsidP="00865CCE">
      <w:pPr>
        <w:jc w:val="both"/>
        <w:rPr>
          <w:sz w:val="30"/>
          <w:szCs w:val="30"/>
        </w:rPr>
      </w:pPr>
      <w:r>
        <w:rPr>
          <w:sz w:val="30"/>
          <w:szCs w:val="30"/>
        </w:rPr>
        <w:pict w14:anchorId="498D7A5D">
          <v:rect id="_x0000_i1046" style="width:0;height:1.5pt" o:hralign="center" o:hrstd="t" o:hr="t" fillcolor="#a0a0a0" stroked="f"/>
        </w:pict>
      </w:r>
    </w:p>
    <w:p w14:paraId="6D37D41B" w14:textId="77777777" w:rsidR="00865CCE" w:rsidRPr="00865CCE" w:rsidRDefault="00865CCE" w:rsidP="00865CCE">
      <w:pPr>
        <w:jc w:val="both"/>
        <w:rPr>
          <w:b/>
          <w:bCs/>
          <w:sz w:val="30"/>
          <w:szCs w:val="30"/>
        </w:rPr>
      </w:pPr>
      <w:r w:rsidRPr="00865CCE">
        <w:rPr>
          <w:b/>
          <w:bCs/>
          <w:sz w:val="30"/>
          <w:szCs w:val="30"/>
        </w:rPr>
        <w:t>10.6 Global Statistics Overview</w:t>
      </w:r>
    </w:p>
    <w:p w14:paraId="56B4CF7B" w14:textId="77777777" w:rsidR="008677D8" w:rsidRPr="008677D8" w:rsidRDefault="008677D8" w:rsidP="008677D8">
      <w:pPr>
        <w:jc w:val="both"/>
        <w:rPr>
          <w:sz w:val="30"/>
          <w:szCs w:val="30"/>
        </w:rPr>
      </w:pPr>
      <w:r w:rsidRPr="008677D8">
        <w:rPr>
          <w:sz w:val="30"/>
          <w:szCs w:val="30"/>
        </w:rPr>
        <w:t xml:space="preserve">The </w:t>
      </w:r>
      <w:proofErr w:type="spellStart"/>
      <w:r w:rsidRPr="008677D8">
        <w:rPr>
          <w:sz w:val="30"/>
          <w:szCs w:val="30"/>
        </w:rPr>
        <w:t>StatsOverview</w:t>
      </w:r>
      <w:proofErr w:type="spellEnd"/>
      <w:r w:rsidRPr="008677D8">
        <w:rPr>
          <w:sz w:val="30"/>
          <w:szCs w:val="30"/>
        </w:rPr>
        <w:t xml:space="preserve"> component presents four mission-critical real-time metrics computed server-side and delivered as structured JSON:</w:t>
      </w:r>
    </w:p>
    <w:p w14:paraId="718895D2" w14:textId="77777777" w:rsidR="008677D8" w:rsidRPr="008677D8" w:rsidRDefault="008677D8" w:rsidP="008677D8">
      <w:pPr>
        <w:numPr>
          <w:ilvl w:val="0"/>
          <w:numId w:val="130"/>
        </w:numPr>
        <w:jc w:val="both"/>
        <w:rPr>
          <w:sz w:val="30"/>
          <w:szCs w:val="30"/>
        </w:rPr>
      </w:pPr>
      <w:r w:rsidRPr="008677D8">
        <w:rPr>
          <w:b/>
          <w:bCs/>
          <w:sz w:val="30"/>
          <w:szCs w:val="30"/>
        </w:rPr>
        <w:t>Active Threats:</w:t>
      </w:r>
      <w:r w:rsidRPr="008677D8">
        <w:rPr>
          <w:sz w:val="30"/>
          <w:szCs w:val="30"/>
        </w:rPr>
        <w:t xml:space="preserve"> Total number of currently monitored disaster instances</w:t>
      </w:r>
    </w:p>
    <w:p w14:paraId="1FE887F6" w14:textId="77777777" w:rsidR="008677D8" w:rsidRPr="008677D8" w:rsidRDefault="008677D8" w:rsidP="008677D8">
      <w:pPr>
        <w:numPr>
          <w:ilvl w:val="0"/>
          <w:numId w:val="130"/>
        </w:numPr>
        <w:jc w:val="both"/>
        <w:rPr>
          <w:sz w:val="30"/>
          <w:szCs w:val="30"/>
        </w:rPr>
      </w:pPr>
      <w:r w:rsidRPr="008677D8">
        <w:rPr>
          <w:b/>
          <w:bCs/>
          <w:sz w:val="30"/>
          <w:szCs w:val="30"/>
        </w:rPr>
        <w:lastRenderedPageBreak/>
        <w:t>Live Incidents:</w:t>
      </w:r>
      <w:r w:rsidRPr="008677D8">
        <w:rPr>
          <w:sz w:val="30"/>
          <w:szCs w:val="30"/>
        </w:rPr>
        <w:t xml:space="preserve"> Count of unique disaster labels</w:t>
      </w:r>
    </w:p>
    <w:p w14:paraId="36B4A6C9" w14:textId="77777777" w:rsidR="008677D8" w:rsidRPr="008677D8" w:rsidRDefault="008677D8" w:rsidP="008677D8">
      <w:pPr>
        <w:numPr>
          <w:ilvl w:val="0"/>
          <w:numId w:val="130"/>
        </w:numPr>
        <w:jc w:val="both"/>
        <w:rPr>
          <w:sz w:val="30"/>
          <w:szCs w:val="30"/>
        </w:rPr>
      </w:pPr>
      <w:r w:rsidRPr="008677D8">
        <w:rPr>
          <w:b/>
          <w:bCs/>
          <w:sz w:val="30"/>
          <w:szCs w:val="30"/>
        </w:rPr>
        <w:t>Population at Risk:</w:t>
      </w:r>
      <w:r w:rsidRPr="008677D8">
        <w:rPr>
          <w:sz w:val="30"/>
          <w:szCs w:val="30"/>
        </w:rPr>
        <w:t xml:space="preserve"> Aggregated exposed population, reported in millions (M)</w:t>
      </w:r>
    </w:p>
    <w:p w14:paraId="4B6F2C42" w14:textId="77777777" w:rsidR="008677D8" w:rsidRPr="008677D8" w:rsidRDefault="008677D8" w:rsidP="008677D8">
      <w:pPr>
        <w:numPr>
          <w:ilvl w:val="0"/>
          <w:numId w:val="130"/>
        </w:numPr>
        <w:jc w:val="both"/>
        <w:rPr>
          <w:sz w:val="30"/>
          <w:szCs w:val="30"/>
        </w:rPr>
      </w:pPr>
      <w:r w:rsidRPr="008677D8">
        <w:rPr>
          <w:b/>
          <w:bCs/>
          <w:sz w:val="30"/>
          <w:szCs w:val="30"/>
        </w:rPr>
        <w:t>AI Accuracy:</w:t>
      </w:r>
      <w:r w:rsidRPr="008677D8">
        <w:rPr>
          <w:sz w:val="30"/>
          <w:szCs w:val="30"/>
        </w:rPr>
        <w:t xml:space="preserve"> System-wide predictive confidence, typically stabilising around </w:t>
      </w:r>
      <w:r w:rsidRPr="008677D8">
        <w:rPr>
          <w:b/>
          <w:bCs/>
          <w:sz w:val="30"/>
          <w:szCs w:val="30"/>
        </w:rPr>
        <w:t>93.4%</w:t>
      </w:r>
      <w:r w:rsidRPr="008677D8">
        <w:rPr>
          <w:sz w:val="30"/>
          <w:szCs w:val="30"/>
        </w:rPr>
        <w:t xml:space="preserve"> during live operation</w:t>
      </w:r>
    </w:p>
    <w:p w14:paraId="0301C582" w14:textId="77777777" w:rsidR="008677D8" w:rsidRPr="008677D8" w:rsidRDefault="008677D8" w:rsidP="008677D8">
      <w:pPr>
        <w:jc w:val="both"/>
        <w:rPr>
          <w:sz w:val="30"/>
          <w:szCs w:val="30"/>
        </w:rPr>
      </w:pPr>
      <w:r w:rsidRPr="008677D8">
        <w:rPr>
          <w:sz w:val="30"/>
          <w:szCs w:val="30"/>
        </w:rPr>
        <w:t>These indicators provide commanders with immediate strategic awareness before engaging with detailed spatial or temporal analysis.</w:t>
      </w:r>
    </w:p>
    <w:p w14:paraId="36871F1B" w14:textId="77777777" w:rsidR="00865CCE" w:rsidRPr="00865CCE" w:rsidRDefault="00000000" w:rsidP="00865CCE">
      <w:pPr>
        <w:jc w:val="both"/>
        <w:rPr>
          <w:sz w:val="30"/>
          <w:szCs w:val="30"/>
        </w:rPr>
      </w:pPr>
      <w:r>
        <w:rPr>
          <w:sz w:val="30"/>
          <w:szCs w:val="30"/>
        </w:rPr>
        <w:pict w14:anchorId="539C0C43">
          <v:rect id="_x0000_i1047" style="width:0;height:1.5pt" o:hralign="center" o:hrstd="t" o:hr="t" fillcolor="#a0a0a0" stroked="f"/>
        </w:pict>
      </w:r>
    </w:p>
    <w:p w14:paraId="78C129C5" w14:textId="77777777" w:rsidR="00865CCE" w:rsidRPr="00865CCE" w:rsidRDefault="00865CCE" w:rsidP="00865CCE">
      <w:pPr>
        <w:jc w:val="both"/>
        <w:rPr>
          <w:b/>
          <w:bCs/>
          <w:sz w:val="30"/>
          <w:szCs w:val="30"/>
        </w:rPr>
      </w:pPr>
      <w:r w:rsidRPr="00865CCE">
        <w:rPr>
          <w:b/>
          <w:bCs/>
          <w:sz w:val="30"/>
          <w:szCs w:val="30"/>
        </w:rPr>
        <w:t>10.7 Geospatial Intelligence: Leaflet Map Integration</w:t>
      </w:r>
    </w:p>
    <w:p w14:paraId="256C580A" w14:textId="77777777" w:rsidR="00865CCE" w:rsidRPr="00865CCE" w:rsidRDefault="00865CCE" w:rsidP="00865CCE">
      <w:pPr>
        <w:jc w:val="both"/>
        <w:rPr>
          <w:b/>
          <w:bCs/>
          <w:sz w:val="30"/>
          <w:szCs w:val="30"/>
        </w:rPr>
      </w:pPr>
      <w:r w:rsidRPr="00865CCE">
        <w:rPr>
          <w:b/>
          <w:bCs/>
          <w:sz w:val="30"/>
          <w:szCs w:val="30"/>
        </w:rPr>
        <w:t>10.7.1 Rationale for Geospatial Visualisation</w:t>
      </w:r>
    </w:p>
    <w:p w14:paraId="487A39A5" w14:textId="77777777" w:rsidR="00865CCE" w:rsidRPr="00865CCE" w:rsidRDefault="00865CCE" w:rsidP="00865CCE">
      <w:pPr>
        <w:jc w:val="both"/>
        <w:rPr>
          <w:sz w:val="30"/>
          <w:szCs w:val="30"/>
        </w:rPr>
      </w:pPr>
      <w:r w:rsidRPr="00865CCE">
        <w:rPr>
          <w:sz w:val="30"/>
          <w:szCs w:val="30"/>
        </w:rPr>
        <w:t>Disasters are inherently spatial phenomena. Numeric tables or textual alerts cannot adequately convey:</w:t>
      </w:r>
    </w:p>
    <w:p w14:paraId="140249C2" w14:textId="77777777" w:rsidR="00865CCE" w:rsidRPr="00865CCE" w:rsidRDefault="00865CCE" w:rsidP="00865CCE">
      <w:pPr>
        <w:numPr>
          <w:ilvl w:val="0"/>
          <w:numId w:val="114"/>
        </w:numPr>
        <w:jc w:val="both"/>
        <w:rPr>
          <w:sz w:val="30"/>
          <w:szCs w:val="30"/>
        </w:rPr>
      </w:pPr>
      <w:r w:rsidRPr="00865CCE">
        <w:rPr>
          <w:sz w:val="30"/>
          <w:szCs w:val="30"/>
        </w:rPr>
        <w:t>Geographic proximity,</w:t>
      </w:r>
    </w:p>
    <w:p w14:paraId="36D450A6" w14:textId="77777777" w:rsidR="00865CCE" w:rsidRPr="00865CCE" w:rsidRDefault="00865CCE" w:rsidP="00865CCE">
      <w:pPr>
        <w:numPr>
          <w:ilvl w:val="0"/>
          <w:numId w:val="114"/>
        </w:numPr>
        <w:jc w:val="both"/>
        <w:rPr>
          <w:sz w:val="30"/>
          <w:szCs w:val="30"/>
        </w:rPr>
      </w:pPr>
      <w:r w:rsidRPr="00865CCE">
        <w:rPr>
          <w:sz w:val="30"/>
          <w:szCs w:val="30"/>
        </w:rPr>
        <w:t>Spatial clustering,</w:t>
      </w:r>
    </w:p>
    <w:p w14:paraId="0A26BA7D" w14:textId="77777777" w:rsidR="00865CCE" w:rsidRPr="00865CCE" w:rsidRDefault="00865CCE" w:rsidP="00865CCE">
      <w:pPr>
        <w:numPr>
          <w:ilvl w:val="0"/>
          <w:numId w:val="114"/>
        </w:numPr>
        <w:jc w:val="both"/>
        <w:rPr>
          <w:sz w:val="30"/>
          <w:szCs w:val="30"/>
        </w:rPr>
      </w:pPr>
      <w:r w:rsidRPr="00865CCE">
        <w:rPr>
          <w:sz w:val="30"/>
          <w:szCs w:val="30"/>
        </w:rPr>
        <w:t>Overlapping hazard zones.</w:t>
      </w:r>
    </w:p>
    <w:p w14:paraId="0ACCFA25" w14:textId="77777777" w:rsidR="00865CCE" w:rsidRPr="00865CCE" w:rsidRDefault="00865CCE" w:rsidP="00865CCE">
      <w:pPr>
        <w:jc w:val="both"/>
        <w:rPr>
          <w:sz w:val="30"/>
          <w:szCs w:val="30"/>
        </w:rPr>
      </w:pPr>
      <w:r w:rsidRPr="00865CCE">
        <w:rPr>
          <w:sz w:val="30"/>
          <w:szCs w:val="30"/>
        </w:rPr>
        <w:t xml:space="preserve">Drishti.AI therefore places the </w:t>
      </w:r>
      <w:r w:rsidRPr="00865CCE">
        <w:rPr>
          <w:b/>
          <w:bCs/>
          <w:sz w:val="30"/>
          <w:szCs w:val="30"/>
        </w:rPr>
        <w:t xml:space="preserve">interactive map at the </w:t>
      </w:r>
      <w:proofErr w:type="spellStart"/>
      <w:r w:rsidRPr="00865CCE">
        <w:rPr>
          <w:b/>
          <w:bCs/>
          <w:sz w:val="30"/>
          <w:szCs w:val="30"/>
        </w:rPr>
        <w:t>center</w:t>
      </w:r>
      <w:proofErr w:type="spellEnd"/>
      <w:r w:rsidRPr="00865CCE">
        <w:rPr>
          <w:b/>
          <w:bCs/>
          <w:sz w:val="30"/>
          <w:szCs w:val="30"/>
        </w:rPr>
        <w:t xml:space="preserve"> of the interface</w:t>
      </w:r>
      <w:r w:rsidRPr="00865CCE">
        <w:rPr>
          <w:sz w:val="30"/>
          <w:szCs w:val="30"/>
        </w:rPr>
        <w:t>, making it the primary canvas for situational awareness.</w:t>
      </w:r>
    </w:p>
    <w:p w14:paraId="74A521C6" w14:textId="77777777" w:rsidR="00865CCE" w:rsidRPr="00865CCE" w:rsidRDefault="00000000" w:rsidP="00865CCE">
      <w:pPr>
        <w:jc w:val="both"/>
        <w:rPr>
          <w:sz w:val="30"/>
          <w:szCs w:val="30"/>
        </w:rPr>
      </w:pPr>
      <w:r>
        <w:rPr>
          <w:sz w:val="30"/>
          <w:szCs w:val="30"/>
        </w:rPr>
        <w:pict w14:anchorId="248F5550">
          <v:rect id="_x0000_i1048" style="width:0;height:1.5pt" o:hralign="center" o:hrstd="t" o:hr="t" fillcolor="#a0a0a0" stroked="f"/>
        </w:pict>
      </w:r>
    </w:p>
    <w:p w14:paraId="7E0D9BF1" w14:textId="77777777" w:rsidR="00865CCE" w:rsidRPr="00865CCE" w:rsidRDefault="00865CCE" w:rsidP="00865CCE">
      <w:pPr>
        <w:jc w:val="both"/>
        <w:rPr>
          <w:b/>
          <w:bCs/>
          <w:sz w:val="30"/>
          <w:szCs w:val="30"/>
        </w:rPr>
      </w:pPr>
      <w:r w:rsidRPr="00865CCE">
        <w:rPr>
          <w:b/>
          <w:bCs/>
          <w:sz w:val="30"/>
          <w:szCs w:val="30"/>
        </w:rPr>
        <w:t>10.7.2 Leaflet-Based Map Rendering</w:t>
      </w:r>
    </w:p>
    <w:p w14:paraId="6B2465DB" w14:textId="77777777" w:rsidR="00865CCE" w:rsidRPr="00865CCE" w:rsidRDefault="00865CCE" w:rsidP="00865CCE">
      <w:pPr>
        <w:jc w:val="both"/>
        <w:rPr>
          <w:sz w:val="30"/>
          <w:szCs w:val="30"/>
        </w:rPr>
      </w:pPr>
      <w:r w:rsidRPr="00865CCE">
        <w:rPr>
          <w:sz w:val="30"/>
          <w:szCs w:val="30"/>
        </w:rPr>
        <w:t xml:space="preserve">The </w:t>
      </w:r>
      <w:proofErr w:type="spellStart"/>
      <w:r w:rsidRPr="00865CCE">
        <w:rPr>
          <w:sz w:val="30"/>
          <w:szCs w:val="30"/>
        </w:rPr>
        <w:t>IndiaMap</w:t>
      </w:r>
      <w:proofErr w:type="spellEnd"/>
      <w:r w:rsidRPr="00865CCE">
        <w:rPr>
          <w:sz w:val="30"/>
          <w:szCs w:val="30"/>
        </w:rPr>
        <w:t xml:space="preserve"> component leverages </w:t>
      </w:r>
      <w:r w:rsidRPr="00865CCE">
        <w:rPr>
          <w:b/>
          <w:bCs/>
          <w:sz w:val="30"/>
          <w:szCs w:val="30"/>
        </w:rPr>
        <w:t>Leaflet.js</w:t>
      </w:r>
      <w:r w:rsidRPr="00865CCE">
        <w:rPr>
          <w:sz w:val="30"/>
          <w:szCs w:val="30"/>
        </w:rPr>
        <w:t xml:space="preserve"> for rendering:</w:t>
      </w:r>
    </w:p>
    <w:p w14:paraId="6E6485C1" w14:textId="77777777" w:rsidR="00865CCE" w:rsidRPr="00865CCE" w:rsidRDefault="00865CCE" w:rsidP="00865CCE">
      <w:pPr>
        <w:numPr>
          <w:ilvl w:val="0"/>
          <w:numId w:val="115"/>
        </w:numPr>
        <w:jc w:val="both"/>
        <w:rPr>
          <w:sz w:val="30"/>
          <w:szCs w:val="30"/>
        </w:rPr>
      </w:pPr>
      <w:r w:rsidRPr="00865CCE">
        <w:rPr>
          <w:sz w:val="30"/>
          <w:szCs w:val="30"/>
        </w:rPr>
        <w:t>Disaster points,</w:t>
      </w:r>
    </w:p>
    <w:p w14:paraId="216C3F6A" w14:textId="77777777" w:rsidR="00865CCE" w:rsidRPr="00865CCE" w:rsidRDefault="00865CCE" w:rsidP="00865CCE">
      <w:pPr>
        <w:numPr>
          <w:ilvl w:val="0"/>
          <w:numId w:val="115"/>
        </w:numPr>
        <w:jc w:val="both"/>
        <w:rPr>
          <w:sz w:val="30"/>
          <w:szCs w:val="30"/>
        </w:rPr>
      </w:pPr>
      <w:r w:rsidRPr="00865CCE">
        <w:rPr>
          <w:sz w:val="30"/>
          <w:szCs w:val="30"/>
        </w:rPr>
        <w:t>Heatmaps,</w:t>
      </w:r>
    </w:p>
    <w:p w14:paraId="50C99A8D" w14:textId="77777777" w:rsidR="00865CCE" w:rsidRPr="00865CCE" w:rsidRDefault="00865CCE" w:rsidP="00865CCE">
      <w:pPr>
        <w:numPr>
          <w:ilvl w:val="0"/>
          <w:numId w:val="115"/>
        </w:numPr>
        <w:jc w:val="both"/>
        <w:rPr>
          <w:sz w:val="30"/>
          <w:szCs w:val="30"/>
        </w:rPr>
      </w:pPr>
      <w:r w:rsidRPr="00865CCE">
        <w:rPr>
          <w:sz w:val="30"/>
          <w:szCs w:val="30"/>
        </w:rPr>
        <w:t>Dynamic radius circles.</w:t>
      </w:r>
    </w:p>
    <w:p w14:paraId="613AF347" w14:textId="77777777" w:rsidR="00865CCE" w:rsidRPr="00865CCE" w:rsidRDefault="00865CCE" w:rsidP="00865CCE">
      <w:pPr>
        <w:jc w:val="both"/>
        <w:rPr>
          <w:sz w:val="30"/>
          <w:szCs w:val="30"/>
        </w:rPr>
      </w:pPr>
      <w:r w:rsidRPr="00865CCE">
        <w:rPr>
          <w:sz w:val="30"/>
          <w:szCs w:val="30"/>
        </w:rPr>
        <w:t>Leaflet was chosen due to:</w:t>
      </w:r>
    </w:p>
    <w:p w14:paraId="2D93E5C0" w14:textId="77777777" w:rsidR="00865CCE" w:rsidRPr="00865CCE" w:rsidRDefault="00865CCE" w:rsidP="00865CCE">
      <w:pPr>
        <w:numPr>
          <w:ilvl w:val="0"/>
          <w:numId w:val="116"/>
        </w:numPr>
        <w:jc w:val="both"/>
        <w:rPr>
          <w:sz w:val="30"/>
          <w:szCs w:val="30"/>
        </w:rPr>
      </w:pPr>
      <w:r w:rsidRPr="00865CCE">
        <w:rPr>
          <w:sz w:val="30"/>
          <w:szCs w:val="30"/>
        </w:rPr>
        <w:t>Lightweight footprint,</w:t>
      </w:r>
    </w:p>
    <w:p w14:paraId="1DE1D35D" w14:textId="77777777" w:rsidR="00865CCE" w:rsidRPr="00865CCE" w:rsidRDefault="00865CCE" w:rsidP="00865CCE">
      <w:pPr>
        <w:numPr>
          <w:ilvl w:val="0"/>
          <w:numId w:val="116"/>
        </w:numPr>
        <w:jc w:val="both"/>
        <w:rPr>
          <w:sz w:val="30"/>
          <w:szCs w:val="30"/>
        </w:rPr>
      </w:pPr>
      <w:r w:rsidRPr="00865CCE">
        <w:rPr>
          <w:sz w:val="30"/>
          <w:szCs w:val="30"/>
        </w:rPr>
        <w:t>High performance with large marker sets,</w:t>
      </w:r>
    </w:p>
    <w:p w14:paraId="7B765DBD" w14:textId="77777777" w:rsidR="00865CCE" w:rsidRPr="00865CCE" w:rsidRDefault="00865CCE" w:rsidP="00865CCE">
      <w:pPr>
        <w:numPr>
          <w:ilvl w:val="0"/>
          <w:numId w:val="116"/>
        </w:numPr>
        <w:jc w:val="both"/>
        <w:rPr>
          <w:sz w:val="30"/>
          <w:szCs w:val="30"/>
        </w:rPr>
      </w:pPr>
      <w:r w:rsidRPr="00865CCE">
        <w:rPr>
          <w:sz w:val="30"/>
          <w:szCs w:val="30"/>
        </w:rPr>
        <w:lastRenderedPageBreak/>
        <w:t>Extensive ecosystem support.</w:t>
      </w:r>
    </w:p>
    <w:p w14:paraId="06F71C64" w14:textId="77777777" w:rsidR="00865CCE" w:rsidRPr="00865CCE" w:rsidRDefault="00865CCE" w:rsidP="00865CCE">
      <w:pPr>
        <w:jc w:val="both"/>
        <w:rPr>
          <w:sz w:val="30"/>
          <w:szCs w:val="30"/>
        </w:rPr>
      </w:pPr>
      <w:r w:rsidRPr="00865CCE">
        <w:rPr>
          <w:sz w:val="30"/>
          <w:szCs w:val="30"/>
        </w:rPr>
        <w:t xml:space="preserve">Critical rendering fixes—such as enforced container height, z-index overrides, and popup styling—ensure consistent </w:t>
      </w:r>
      <w:proofErr w:type="spellStart"/>
      <w:r w:rsidRPr="00865CCE">
        <w:rPr>
          <w:sz w:val="30"/>
          <w:szCs w:val="30"/>
        </w:rPr>
        <w:t>behavior</w:t>
      </w:r>
      <w:proofErr w:type="spellEnd"/>
      <w:r w:rsidRPr="00865CCE">
        <w:rPr>
          <w:sz w:val="30"/>
          <w:szCs w:val="30"/>
        </w:rPr>
        <w:t xml:space="preserve"> across browsers and prevent common rendering failures.</w:t>
      </w:r>
    </w:p>
    <w:p w14:paraId="5108DE33" w14:textId="77777777" w:rsidR="00865CCE" w:rsidRPr="00865CCE" w:rsidRDefault="00000000" w:rsidP="00865CCE">
      <w:pPr>
        <w:jc w:val="both"/>
        <w:rPr>
          <w:sz w:val="30"/>
          <w:szCs w:val="30"/>
        </w:rPr>
      </w:pPr>
      <w:r>
        <w:rPr>
          <w:sz w:val="30"/>
          <w:szCs w:val="30"/>
        </w:rPr>
        <w:pict w14:anchorId="29C891EA">
          <v:rect id="_x0000_i1049" style="width:0;height:1.5pt" o:hralign="center" o:hrstd="t" o:hr="t" fillcolor="#a0a0a0" stroked="f"/>
        </w:pict>
      </w:r>
    </w:p>
    <w:p w14:paraId="5C413B5E" w14:textId="77777777" w:rsidR="00865CCE" w:rsidRPr="00865CCE" w:rsidRDefault="00865CCE" w:rsidP="00865CCE">
      <w:pPr>
        <w:jc w:val="both"/>
        <w:rPr>
          <w:b/>
          <w:bCs/>
          <w:sz w:val="30"/>
          <w:szCs w:val="30"/>
        </w:rPr>
      </w:pPr>
      <w:r w:rsidRPr="00865CCE">
        <w:rPr>
          <w:b/>
          <w:bCs/>
          <w:sz w:val="30"/>
          <w:szCs w:val="30"/>
        </w:rPr>
        <w:t>10.7.3 Heatmaps and Disaster Intensity Encoding</w:t>
      </w:r>
    </w:p>
    <w:p w14:paraId="4D8F741E" w14:textId="77777777" w:rsidR="00865CCE" w:rsidRPr="00865CCE" w:rsidRDefault="00865CCE" w:rsidP="00865CCE">
      <w:pPr>
        <w:jc w:val="both"/>
        <w:rPr>
          <w:sz w:val="30"/>
          <w:szCs w:val="30"/>
        </w:rPr>
      </w:pPr>
      <w:r w:rsidRPr="00865CCE">
        <w:rPr>
          <w:sz w:val="30"/>
          <w:szCs w:val="30"/>
        </w:rPr>
        <w:t>Each disaster prediction is visualised using:</w:t>
      </w:r>
    </w:p>
    <w:p w14:paraId="13667D1D" w14:textId="77777777" w:rsidR="00865CCE" w:rsidRPr="00865CCE" w:rsidRDefault="00865CCE" w:rsidP="00865CCE">
      <w:pPr>
        <w:numPr>
          <w:ilvl w:val="0"/>
          <w:numId w:val="117"/>
        </w:numPr>
        <w:jc w:val="both"/>
        <w:rPr>
          <w:sz w:val="30"/>
          <w:szCs w:val="30"/>
        </w:rPr>
      </w:pPr>
      <w:r w:rsidRPr="00865CCE">
        <w:rPr>
          <w:b/>
          <w:bCs/>
          <w:sz w:val="30"/>
          <w:szCs w:val="30"/>
        </w:rPr>
        <w:t>Geographic coordinates</w:t>
      </w:r>
      <w:r w:rsidRPr="00865CCE">
        <w:rPr>
          <w:sz w:val="30"/>
          <w:szCs w:val="30"/>
        </w:rPr>
        <w:t xml:space="preserve"> (latitude and longitude),</w:t>
      </w:r>
    </w:p>
    <w:p w14:paraId="5DDA8FAF" w14:textId="77777777" w:rsidR="00865CCE" w:rsidRPr="00865CCE" w:rsidRDefault="00865CCE" w:rsidP="00865CCE">
      <w:pPr>
        <w:numPr>
          <w:ilvl w:val="0"/>
          <w:numId w:val="117"/>
        </w:numPr>
        <w:jc w:val="both"/>
        <w:rPr>
          <w:sz w:val="30"/>
          <w:szCs w:val="30"/>
        </w:rPr>
      </w:pPr>
      <w:r w:rsidRPr="00865CCE">
        <w:rPr>
          <w:b/>
          <w:bCs/>
          <w:sz w:val="30"/>
          <w:szCs w:val="30"/>
        </w:rPr>
        <w:t>Radius scaling</w:t>
      </w:r>
      <w:r w:rsidRPr="00865CCE">
        <w:rPr>
          <w:sz w:val="30"/>
          <w:szCs w:val="30"/>
        </w:rPr>
        <w:t xml:space="preserve"> based on intensity,</w:t>
      </w:r>
    </w:p>
    <w:p w14:paraId="24C717B9" w14:textId="77777777" w:rsidR="00865CCE" w:rsidRPr="00865CCE" w:rsidRDefault="00865CCE" w:rsidP="00865CCE">
      <w:pPr>
        <w:numPr>
          <w:ilvl w:val="0"/>
          <w:numId w:val="117"/>
        </w:numPr>
        <w:jc w:val="both"/>
        <w:rPr>
          <w:sz w:val="30"/>
          <w:szCs w:val="30"/>
        </w:rPr>
      </w:pPr>
      <w:r w:rsidRPr="00865CCE">
        <w:rPr>
          <w:b/>
          <w:bCs/>
          <w:sz w:val="30"/>
          <w:szCs w:val="30"/>
        </w:rPr>
        <w:t>Colour coding</w:t>
      </w:r>
      <w:r w:rsidRPr="00865CCE">
        <w:rPr>
          <w:sz w:val="30"/>
          <w:szCs w:val="30"/>
        </w:rPr>
        <w:t xml:space="preserve"> based on disaster type and severity.</w:t>
      </w:r>
    </w:p>
    <w:p w14:paraId="04E5E44F" w14:textId="77777777" w:rsidR="00865CCE" w:rsidRPr="00865CCE" w:rsidRDefault="00865CCE" w:rsidP="00865CCE">
      <w:pPr>
        <w:jc w:val="both"/>
        <w:rPr>
          <w:sz w:val="30"/>
          <w:szCs w:val="30"/>
        </w:rPr>
      </w:pPr>
      <w:r w:rsidRPr="00865CCE">
        <w:rPr>
          <w:sz w:val="30"/>
          <w:szCs w:val="30"/>
        </w:rPr>
        <w:t>Heatmaps allow operators to:</w:t>
      </w:r>
    </w:p>
    <w:p w14:paraId="027464D9" w14:textId="77777777" w:rsidR="00865CCE" w:rsidRPr="00865CCE" w:rsidRDefault="00865CCE" w:rsidP="00865CCE">
      <w:pPr>
        <w:numPr>
          <w:ilvl w:val="0"/>
          <w:numId w:val="118"/>
        </w:numPr>
        <w:jc w:val="both"/>
        <w:rPr>
          <w:sz w:val="30"/>
          <w:szCs w:val="30"/>
        </w:rPr>
      </w:pPr>
      <w:r w:rsidRPr="00865CCE">
        <w:rPr>
          <w:sz w:val="30"/>
          <w:szCs w:val="30"/>
        </w:rPr>
        <w:t>Identify clustering of hazards,</w:t>
      </w:r>
    </w:p>
    <w:p w14:paraId="464D8A82" w14:textId="77777777" w:rsidR="00865CCE" w:rsidRPr="00865CCE" w:rsidRDefault="00865CCE" w:rsidP="00865CCE">
      <w:pPr>
        <w:numPr>
          <w:ilvl w:val="0"/>
          <w:numId w:val="118"/>
        </w:numPr>
        <w:jc w:val="both"/>
        <w:rPr>
          <w:sz w:val="30"/>
          <w:szCs w:val="30"/>
        </w:rPr>
      </w:pPr>
      <w:r w:rsidRPr="00865CCE">
        <w:rPr>
          <w:sz w:val="30"/>
          <w:szCs w:val="30"/>
        </w:rPr>
        <w:t>Detect compound disasters (e.g., flood + landslide),</w:t>
      </w:r>
    </w:p>
    <w:p w14:paraId="27C7877B" w14:textId="77777777" w:rsidR="00865CCE" w:rsidRPr="00865CCE" w:rsidRDefault="00865CCE" w:rsidP="00865CCE">
      <w:pPr>
        <w:numPr>
          <w:ilvl w:val="0"/>
          <w:numId w:val="118"/>
        </w:numPr>
        <w:jc w:val="both"/>
        <w:rPr>
          <w:sz w:val="30"/>
          <w:szCs w:val="30"/>
        </w:rPr>
      </w:pPr>
      <w:r w:rsidRPr="00865CCE">
        <w:rPr>
          <w:sz w:val="30"/>
          <w:szCs w:val="30"/>
        </w:rPr>
        <w:t>Prioritise high-impact zones.</w:t>
      </w:r>
    </w:p>
    <w:p w14:paraId="2CA53388" w14:textId="77777777" w:rsidR="00865CCE" w:rsidRDefault="00865CCE" w:rsidP="00865CCE">
      <w:pPr>
        <w:jc w:val="both"/>
        <w:rPr>
          <w:sz w:val="30"/>
          <w:szCs w:val="30"/>
        </w:rPr>
      </w:pPr>
      <w:r w:rsidRPr="00865CCE">
        <w:rPr>
          <w:sz w:val="30"/>
          <w:szCs w:val="30"/>
        </w:rPr>
        <w:t>Unlike static GIS layers, these heatmaps update dynamically based on the selected forecast hour.</w:t>
      </w:r>
    </w:p>
    <w:p w14:paraId="77E0C989" w14:textId="77777777" w:rsidR="008677D8" w:rsidRPr="008677D8" w:rsidRDefault="008677D8" w:rsidP="008677D8">
      <w:pPr>
        <w:jc w:val="both"/>
        <w:rPr>
          <w:b/>
          <w:bCs/>
          <w:sz w:val="30"/>
          <w:szCs w:val="30"/>
        </w:rPr>
      </w:pPr>
      <w:r w:rsidRPr="008677D8">
        <w:rPr>
          <w:b/>
          <w:bCs/>
          <w:sz w:val="30"/>
          <w:szCs w:val="30"/>
        </w:rPr>
        <w:t>10.7.3.1 Disaster-Specific Colour Encoding</w:t>
      </w:r>
    </w:p>
    <w:p w14:paraId="05A08B8D" w14:textId="77777777" w:rsidR="008677D8" w:rsidRPr="008677D8" w:rsidRDefault="008677D8" w:rsidP="008677D8">
      <w:pPr>
        <w:jc w:val="both"/>
        <w:rPr>
          <w:sz w:val="30"/>
          <w:szCs w:val="30"/>
        </w:rPr>
      </w:pPr>
      <w:r w:rsidRPr="008677D8">
        <w:rPr>
          <w:sz w:val="30"/>
          <w:szCs w:val="30"/>
        </w:rPr>
        <w:t>To enable rapid visual discrimination between hazard types, Drishti.AI employs a fixed, semantically consistent colour palette defined directly within the geospatial rendering logic:</w:t>
      </w:r>
    </w:p>
    <w:p w14:paraId="7B166095" w14:textId="77777777" w:rsidR="008677D8" w:rsidRPr="008677D8" w:rsidRDefault="008677D8" w:rsidP="008677D8">
      <w:pPr>
        <w:numPr>
          <w:ilvl w:val="0"/>
          <w:numId w:val="129"/>
        </w:numPr>
        <w:jc w:val="both"/>
        <w:rPr>
          <w:sz w:val="30"/>
          <w:szCs w:val="30"/>
        </w:rPr>
      </w:pPr>
      <w:r w:rsidRPr="008677D8">
        <w:rPr>
          <w:b/>
          <w:bCs/>
          <w:sz w:val="30"/>
          <w:szCs w:val="30"/>
        </w:rPr>
        <w:t>Cyclone:</w:t>
      </w:r>
      <w:r w:rsidRPr="008677D8">
        <w:rPr>
          <w:sz w:val="30"/>
          <w:szCs w:val="30"/>
        </w:rPr>
        <w:t xml:space="preserve"> Cyan (#00e5ff)</w:t>
      </w:r>
    </w:p>
    <w:p w14:paraId="24843575" w14:textId="77777777" w:rsidR="008677D8" w:rsidRPr="008677D8" w:rsidRDefault="008677D8" w:rsidP="008677D8">
      <w:pPr>
        <w:numPr>
          <w:ilvl w:val="0"/>
          <w:numId w:val="129"/>
        </w:numPr>
        <w:jc w:val="both"/>
        <w:rPr>
          <w:sz w:val="30"/>
          <w:szCs w:val="30"/>
        </w:rPr>
      </w:pPr>
      <w:r w:rsidRPr="008677D8">
        <w:rPr>
          <w:b/>
          <w:bCs/>
          <w:sz w:val="30"/>
          <w:szCs w:val="30"/>
        </w:rPr>
        <w:t>Flood:</w:t>
      </w:r>
      <w:r w:rsidRPr="008677D8">
        <w:rPr>
          <w:sz w:val="30"/>
          <w:szCs w:val="30"/>
        </w:rPr>
        <w:t xml:space="preserve"> Blue (#2979ff)</w:t>
      </w:r>
    </w:p>
    <w:p w14:paraId="7F0390C2" w14:textId="77777777" w:rsidR="008677D8" w:rsidRPr="008677D8" w:rsidRDefault="008677D8" w:rsidP="008677D8">
      <w:pPr>
        <w:numPr>
          <w:ilvl w:val="0"/>
          <w:numId w:val="129"/>
        </w:numPr>
        <w:jc w:val="both"/>
        <w:rPr>
          <w:sz w:val="30"/>
          <w:szCs w:val="30"/>
        </w:rPr>
      </w:pPr>
      <w:r w:rsidRPr="008677D8">
        <w:rPr>
          <w:b/>
          <w:bCs/>
          <w:sz w:val="30"/>
          <w:szCs w:val="30"/>
        </w:rPr>
        <w:t>Earthquake:</w:t>
      </w:r>
      <w:r w:rsidRPr="008677D8">
        <w:rPr>
          <w:sz w:val="30"/>
          <w:szCs w:val="30"/>
        </w:rPr>
        <w:t xml:space="preserve"> Purple (#d500f9)</w:t>
      </w:r>
    </w:p>
    <w:p w14:paraId="46D558B7" w14:textId="77777777" w:rsidR="008677D8" w:rsidRPr="008677D8" w:rsidRDefault="008677D8" w:rsidP="008677D8">
      <w:pPr>
        <w:numPr>
          <w:ilvl w:val="0"/>
          <w:numId w:val="129"/>
        </w:numPr>
        <w:jc w:val="both"/>
        <w:rPr>
          <w:sz w:val="30"/>
          <w:szCs w:val="30"/>
        </w:rPr>
      </w:pPr>
      <w:r w:rsidRPr="008677D8">
        <w:rPr>
          <w:b/>
          <w:bCs/>
          <w:sz w:val="30"/>
          <w:szCs w:val="30"/>
        </w:rPr>
        <w:t>Heatwave:</w:t>
      </w:r>
      <w:r w:rsidRPr="008677D8">
        <w:rPr>
          <w:sz w:val="30"/>
          <w:szCs w:val="30"/>
        </w:rPr>
        <w:t xml:space="preserve"> Red (#ff1744)</w:t>
      </w:r>
    </w:p>
    <w:p w14:paraId="01B9303D" w14:textId="77777777" w:rsidR="008677D8" w:rsidRPr="008677D8" w:rsidRDefault="008677D8" w:rsidP="008677D8">
      <w:pPr>
        <w:numPr>
          <w:ilvl w:val="0"/>
          <w:numId w:val="129"/>
        </w:numPr>
        <w:jc w:val="both"/>
        <w:rPr>
          <w:sz w:val="30"/>
          <w:szCs w:val="30"/>
        </w:rPr>
      </w:pPr>
      <w:r w:rsidRPr="008677D8">
        <w:rPr>
          <w:b/>
          <w:bCs/>
          <w:sz w:val="30"/>
          <w:szCs w:val="30"/>
        </w:rPr>
        <w:t>Landslide:</w:t>
      </w:r>
      <w:r w:rsidRPr="008677D8">
        <w:rPr>
          <w:sz w:val="30"/>
          <w:szCs w:val="30"/>
        </w:rPr>
        <w:t xml:space="preserve"> Neon Green (#76ff03)</w:t>
      </w:r>
    </w:p>
    <w:p w14:paraId="133D730F" w14:textId="0C53F3AE" w:rsidR="008677D8" w:rsidRPr="00865CCE" w:rsidRDefault="008677D8" w:rsidP="00865CCE">
      <w:pPr>
        <w:jc w:val="both"/>
        <w:rPr>
          <w:sz w:val="30"/>
          <w:szCs w:val="30"/>
        </w:rPr>
      </w:pPr>
      <w:r w:rsidRPr="008677D8">
        <w:rPr>
          <w:sz w:val="30"/>
          <w:szCs w:val="30"/>
        </w:rPr>
        <w:t xml:space="preserve">Each prediction is rendered using Leaflet </w:t>
      </w:r>
      <w:proofErr w:type="spellStart"/>
      <w:r w:rsidRPr="008677D8">
        <w:rPr>
          <w:b/>
          <w:bCs/>
          <w:sz w:val="30"/>
          <w:szCs w:val="30"/>
        </w:rPr>
        <w:t>CircleMarkers</w:t>
      </w:r>
      <w:proofErr w:type="spellEnd"/>
      <w:r w:rsidRPr="008677D8">
        <w:rPr>
          <w:sz w:val="30"/>
          <w:szCs w:val="30"/>
        </w:rPr>
        <w:t xml:space="preserve"> with dynamically scaled radii proportional to disaster intensity. This approach avoids </w:t>
      </w:r>
      <w:r w:rsidRPr="008677D8">
        <w:rPr>
          <w:sz w:val="30"/>
          <w:szCs w:val="30"/>
        </w:rPr>
        <w:lastRenderedPageBreak/>
        <w:t>computationally expensive continuous density layers while preserving immediate spatial clarity and real-time responsiveness.</w:t>
      </w:r>
    </w:p>
    <w:p w14:paraId="58B6A493" w14:textId="77777777" w:rsidR="00865CCE" w:rsidRPr="00865CCE" w:rsidRDefault="00000000" w:rsidP="00865CCE">
      <w:pPr>
        <w:jc w:val="both"/>
        <w:rPr>
          <w:sz w:val="30"/>
          <w:szCs w:val="30"/>
        </w:rPr>
      </w:pPr>
      <w:r>
        <w:rPr>
          <w:sz w:val="30"/>
          <w:szCs w:val="30"/>
        </w:rPr>
        <w:pict w14:anchorId="0E928C29">
          <v:rect id="_x0000_i1050" style="width:0;height:1.5pt" o:hralign="center" o:hrstd="t" o:hr="t" fillcolor="#a0a0a0" stroked="f"/>
        </w:pict>
      </w:r>
    </w:p>
    <w:p w14:paraId="71D46FC5" w14:textId="77777777" w:rsidR="00865CCE" w:rsidRPr="00865CCE" w:rsidRDefault="00865CCE" w:rsidP="00865CCE">
      <w:pPr>
        <w:jc w:val="both"/>
        <w:rPr>
          <w:b/>
          <w:bCs/>
          <w:sz w:val="30"/>
          <w:szCs w:val="30"/>
        </w:rPr>
      </w:pPr>
      <w:r w:rsidRPr="00865CCE">
        <w:rPr>
          <w:b/>
          <w:bCs/>
          <w:sz w:val="30"/>
          <w:szCs w:val="30"/>
        </w:rPr>
        <w:t>10.8 Temporal Forecast Slider and Predictive Exploration</w:t>
      </w:r>
    </w:p>
    <w:p w14:paraId="7DD0C6A2" w14:textId="77777777" w:rsidR="00865CCE" w:rsidRDefault="00865CCE" w:rsidP="00865CCE">
      <w:pPr>
        <w:jc w:val="both"/>
        <w:rPr>
          <w:sz w:val="30"/>
          <w:szCs w:val="30"/>
        </w:rPr>
      </w:pPr>
      <w:r w:rsidRPr="00865CCE">
        <w:rPr>
          <w:sz w:val="30"/>
          <w:szCs w:val="30"/>
        </w:rPr>
        <w:t xml:space="preserve">A defining feature of the Drishti.AI frontend is the </w:t>
      </w:r>
      <w:r w:rsidRPr="00865CCE">
        <w:rPr>
          <w:b/>
          <w:bCs/>
          <w:sz w:val="30"/>
          <w:szCs w:val="30"/>
        </w:rPr>
        <w:t>24-hour temporal projection slider</w:t>
      </w:r>
      <w:r w:rsidRPr="00865CCE">
        <w:rPr>
          <w:sz w:val="30"/>
          <w:szCs w:val="30"/>
        </w:rPr>
        <w:t>.</w:t>
      </w:r>
    </w:p>
    <w:p w14:paraId="6B802454" w14:textId="77777777" w:rsidR="008677D8" w:rsidRPr="008677D8" w:rsidRDefault="008677D8" w:rsidP="008677D8">
      <w:pPr>
        <w:jc w:val="both"/>
        <w:rPr>
          <w:sz w:val="30"/>
          <w:szCs w:val="30"/>
        </w:rPr>
      </w:pPr>
      <w:r w:rsidRPr="008677D8">
        <w:rPr>
          <w:sz w:val="30"/>
          <w:szCs w:val="30"/>
        </w:rPr>
        <w:t xml:space="preserve">The temporal control operates by filtering backend prediction objects using a discrete </w:t>
      </w:r>
      <w:proofErr w:type="spellStart"/>
      <w:r w:rsidRPr="008677D8">
        <w:rPr>
          <w:sz w:val="30"/>
          <w:szCs w:val="30"/>
        </w:rPr>
        <w:t>hourOffset</w:t>
      </w:r>
      <w:proofErr w:type="spellEnd"/>
      <w:r w:rsidRPr="008677D8">
        <w:rPr>
          <w:sz w:val="30"/>
          <w:szCs w:val="30"/>
        </w:rPr>
        <w:t xml:space="preserve"> parameter. The slider advances in </w:t>
      </w:r>
      <w:r w:rsidRPr="008677D8">
        <w:rPr>
          <w:b/>
          <w:bCs/>
          <w:sz w:val="30"/>
          <w:szCs w:val="30"/>
        </w:rPr>
        <w:t>3-hour increments</w:t>
      </w:r>
      <w:r w:rsidRPr="008677D8">
        <w:rPr>
          <w:sz w:val="30"/>
          <w:szCs w:val="30"/>
        </w:rPr>
        <w:t xml:space="preserve">, spanning a forecast horizon from </w:t>
      </w:r>
      <w:r w:rsidRPr="008677D8">
        <w:rPr>
          <w:b/>
          <w:bCs/>
          <w:sz w:val="30"/>
          <w:szCs w:val="30"/>
        </w:rPr>
        <w:t>T+0 to T+21 hours</w:t>
      </w:r>
      <w:r w:rsidRPr="008677D8">
        <w:rPr>
          <w:sz w:val="30"/>
          <w:szCs w:val="30"/>
        </w:rPr>
        <w:t>.</w:t>
      </w:r>
    </w:p>
    <w:p w14:paraId="2DFEA480" w14:textId="77777777" w:rsidR="008677D8" w:rsidRPr="008677D8" w:rsidRDefault="008677D8" w:rsidP="008677D8">
      <w:pPr>
        <w:jc w:val="both"/>
        <w:rPr>
          <w:sz w:val="30"/>
          <w:szCs w:val="30"/>
        </w:rPr>
      </w:pPr>
      <w:r w:rsidRPr="008677D8">
        <w:rPr>
          <w:sz w:val="30"/>
          <w:szCs w:val="30"/>
        </w:rPr>
        <w:t>This discrete-step design balances temporal resolution with interface clarity, enabling operators to rapidly explore near-term escalation scenarios without overwhelming the geospatial display.</w:t>
      </w:r>
    </w:p>
    <w:p w14:paraId="3098779A" w14:textId="77777777" w:rsidR="008677D8" w:rsidRPr="00865CCE" w:rsidRDefault="008677D8" w:rsidP="00865CCE">
      <w:pPr>
        <w:jc w:val="both"/>
        <w:rPr>
          <w:sz w:val="30"/>
          <w:szCs w:val="30"/>
        </w:rPr>
      </w:pPr>
    </w:p>
    <w:p w14:paraId="4D612E9C" w14:textId="77777777" w:rsidR="00865CCE" w:rsidRPr="00865CCE" w:rsidRDefault="00865CCE" w:rsidP="00865CCE">
      <w:pPr>
        <w:jc w:val="both"/>
        <w:rPr>
          <w:b/>
          <w:bCs/>
          <w:sz w:val="30"/>
          <w:szCs w:val="30"/>
        </w:rPr>
      </w:pPr>
      <w:r w:rsidRPr="00865CCE">
        <w:rPr>
          <w:b/>
          <w:bCs/>
          <w:sz w:val="30"/>
          <w:szCs w:val="30"/>
        </w:rPr>
        <w:t>10.8.1 Time-Based Scenario Analysis</w:t>
      </w:r>
    </w:p>
    <w:p w14:paraId="2445F6F5" w14:textId="77777777" w:rsidR="00865CCE" w:rsidRPr="00865CCE" w:rsidRDefault="00865CCE" w:rsidP="00865CCE">
      <w:pPr>
        <w:jc w:val="both"/>
        <w:rPr>
          <w:sz w:val="30"/>
          <w:szCs w:val="30"/>
        </w:rPr>
      </w:pPr>
      <w:r w:rsidRPr="00865CCE">
        <w:rPr>
          <w:sz w:val="30"/>
          <w:szCs w:val="30"/>
        </w:rPr>
        <w:t>The slider allows operators to:</w:t>
      </w:r>
    </w:p>
    <w:p w14:paraId="2B1FD824" w14:textId="77777777" w:rsidR="00865CCE" w:rsidRPr="00865CCE" w:rsidRDefault="00865CCE" w:rsidP="00865CCE">
      <w:pPr>
        <w:numPr>
          <w:ilvl w:val="0"/>
          <w:numId w:val="119"/>
        </w:numPr>
        <w:jc w:val="both"/>
        <w:rPr>
          <w:sz w:val="30"/>
          <w:szCs w:val="30"/>
        </w:rPr>
      </w:pPr>
      <w:r w:rsidRPr="00865CCE">
        <w:rPr>
          <w:sz w:val="30"/>
          <w:szCs w:val="30"/>
        </w:rPr>
        <w:t>Shift the forecast window in 3-hour increments,</w:t>
      </w:r>
    </w:p>
    <w:p w14:paraId="7FB3AD53" w14:textId="77777777" w:rsidR="00865CCE" w:rsidRPr="00865CCE" w:rsidRDefault="00865CCE" w:rsidP="00865CCE">
      <w:pPr>
        <w:numPr>
          <w:ilvl w:val="0"/>
          <w:numId w:val="119"/>
        </w:numPr>
        <w:jc w:val="both"/>
        <w:rPr>
          <w:sz w:val="30"/>
          <w:szCs w:val="30"/>
        </w:rPr>
      </w:pPr>
      <w:r w:rsidRPr="00865CCE">
        <w:rPr>
          <w:sz w:val="30"/>
          <w:szCs w:val="30"/>
        </w:rPr>
        <w:t>Observe how disaster intensity evolves,</w:t>
      </w:r>
    </w:p>
    <w:p w14:paraId="2B0D3799" w14:textId="77777777" w:rsidR="00865CCE" w:rsidRPr="00865CCE" w:rsidRDefault="00865CCE" w:rsidP="00865CCE">
      <w:pPr>
        <w:numPr>
          <w:ilvl w:val="0"/>
          <w:numId w:val="119"/>
        </w:numPr>
        <w:jc w:val="both"/>
        <w:rPr>
          <w:sz w:val="30"/>
          <w:szCs w:val="30"/>
        </w:rPr>
      </w:pPr>
      <w:r w:rsidRPr="00865CCE">
        <w:rPr>
          <w:sz w:val="30"/>
          <w:szCs w:val="30"/>
        </w:rPr>
        <w:t>Anticipate future hotspots before escalation.</w:t>
      </w:r>
    </w:p>
    <w:p w14:paraId="351AB888" w14:textId="77777777" w:rsidR="00865CCE" w:rsidRPr="00865CCE" w:rsidRDefault="00865CCE" w:rsidP="00865CCE">
      <w:pPr>
        <w:jc w:val="both"/>
        <w:rPr>
          <w:sz w:val="30"/>
          <w:szCs w:val="30"/>
        </w:rPr>
      </w:pPr>
      <w:r w:rsidRPr="00865CCE">
        <w:rPr>
          <w:sz w:val="30"/>
          <w:szCs w:val="30"/>
        </w:rPr>
        <w:t xml:space="preserve">This transforms the system from a reactive monitor into a </w:t>
      </w:r>
      <w:r w:rsidRPr="00865CCE">
        <w:rPr>
          <w:b/>
          <w:bCs/>
          <w:sz w:val="30"/>
          <w:szCs w:val="30"/>
        </w:rPr>
        <w:t>proactive planning tool</w:t>
      </w:r>
      <w:r w:rsidRPr="00865CCE">
        <w:rPr>
          <w:sz w:val="30"/>
          <w:szCs w:val="30"/>
        </w:rPr>
        <w:t>, enabling pre-emptive evacuation and resource allocation.</w:t>
      </w:r>
    </w:p>
    <w:p w14:paraId="5D260BFA" w14:textId="77777777" w:rsidR="00865CCE" w:rsidRPr="00865CCE" w:rsidRDefault="00000000" w:rsidP="00865CCE">
      <w:pPr>
        <w:jc w:val="both"/>
        <w:rPr>
          <w:sz w:val="30"/>
          <w:szCs w:val="30"/>
        </w:rPr>
      </w:pPr>
      <w:r>
        <w:rPr>
          <w:sz w:val="30"/>
          <w:szCs w:val="30"/>
        </w:rPr>
        <w:pict w14:anchorId="2717C5AE">
          <v:rect id="_x0000_i1051" style="width:0;height:1.5pt" o:hralign="center" o:hrstd="t" o:hr="t" fillcolor="#a0a0a0" stroked="f"/>
        </w:pict>
      </w:r>
    </w:p>
    <w:p w14:paraId="17A6561B" w14:textId="77777777" w:rsidR="00865CCE" w:rsidRPr="00865CCE" w:rsidRDefault="00865CCE" w:rsidP="00865CCE">
      <w:pPr>
        <w:jc w:val="both"/>
        <w:rPr>
          <w:b/>
          <w:bCs/>
          <w:sz w:val="30"/>
          <w:szCs w:val="30"/>
        </w:rPr>
      </w:pPr>
      <w:r w:rsidRPr="00865CCE">
        <w:rPr>
          <w:b/>
          <w:bCs/>
          <w:sz w:val="30"/>
          <w:szCs w:val="30"/>
        </w:rPr>
        <w:t>10.9 Live Intelligence Panel and Alert Prioritisation</w:t>
      </w:r>
    </w:p>
    <w:p w14:paraId="63420CF1" w14:textId="77777777" w:rsidR="00865CCE" w:rsidRPr="00865CCE" w:rsidRDefault="00865CCE" w:rsidP="00865CCE">
      <w:pPr>
        <w:jc w:val="both"/>
        <w:rPr>
          <w:sz w:val="30"/>
          <w:szCs w:val="30"/>
        </w:rPr>
      </w:pPr>
      <w:r w:rsidRPr="00865CCE">
        <w:rPr>
          <w:sz w:val="30"/>
          <w:szCs w:val="30"/>
        </w:rPr>
        <w:t xml:space="preserve">The Live Intelligence panel serves as the </w:t>
      </w:r>
      <w:r w:rsidRPr="00865CCE">
        <w:rPr>
          <w:b/>
          <w:bCs/>
          <w:sz w:val="30"/>
          <w:szCs w:val="30"/>
        </w:rPr>
        <w:t>tactical inbox</w:t>
      </w:r>
      <w:r w:rsidRPr="00865CCE">
        <w:rPr>
          <w:sz w:val="30"/>
          <w:szCs w:val="30"/>
        </w:rPr>
        <w:t xml:space="preserve"> of the War Room.</w:t>
      </w:r>
    </w:p>
    <w:p w14:paraId="77F77029" w14:textId="77777777" w:rsidR="00865CCE" w:rsidRPr="00865CCE" w:rsidRDefault="00865CCE" w:rsidP="00865CCE">
      <w:pPr>
        <w:jc w:val="both"/>
        <w:rPr>
          <w:sz w:val="30"/>
          <w:szCs w:val="30"/>
        </w:rPr>
      </w:pPr>
      <w:r w:rsidRPr="00865CCE">
        <w:rPr>
          <w:sz w:val="30"/>
          <w:szCs w:val="30"/>
        </w:rPr>
        <w:t>Each alert card displays:</w:t>
      </w:r>
    </w:p>
    <w:p w14:paraId="6A96C356" w14:textId="77777777" w:rsidR="00865CCE" w:rsidRPr="00865CCE" w:rsidRDefault="00865CCE" w:rsidP="00865CCE">
      <w:pPr>
        <w:numPr>
          <w:ilvl w:val="0"/>
          <w:numId w:val="120"/>
        </w:numPr>
        <w:jc w:val="both"/>
        <w:rPr>
          <w:sz w:val="30"/>
          <w:szCs w:val="30"/>
        </w:rPr>
      </w:pPr>
      <w:r w:rsidRPr="00865CCE">
        <w:rPr>
          <w:sz w:val="30"/>
          <w:szCs w:val="30"/>
        </w:rPr>
        <w:t>Disaster type and location,</w:t>
      </w:r>
    </w:p>
    <w:p w14:paraId="34D0B08E" w14:textId="77777777" w:rsidR="00865CCE" w:rsidRPr="00865CCE" w:rsidRDefault="00865CCE" w:rsidP="00865CCE">
      <w:pPr>
        <w:numPr>
          <w:ilvl w:val="0"/>
          <w:numId w:val="120"/>
        </w:numPr>
        <w:jc w:val="both"/>
        <w:rPr>
          <w:sz w:val="30"/>
          <w:szCs w:val="30"/>
        </w:rPr>
      </w:pPr>
      <w:r w:rsidRPr="00865CCE">
        <w:rPr>
          <w:sz w:val="30"/>
          <w:szCs w:val="30"/>
        </w:rPr>
        <w:t>Severity level,</w:t>
      </w:r>
    </w:p>
    <w:p w14:paraId="45120A28" w14:textId="77777777" w:rsidR="00865CCE" w:rsidRPr="00865CCE" w:rsidRDefault="00865CCE" w:rsidP="00865CCE">
      <w:pPr>
        <w:numPr>
          <w:ilvl w:val="0"/>
          <w:numId w:val="120"/>
        </w:numPr>
        <w:jc w:val="both"/>
        <w:rPr>
          <w:sz w:val="30"/>
          <w:szCs w:val="30"/>
        </w:rPr>
      </w:pPr>
      <w:r w:rsidRPr="00865CCE">
        <w:rPr>
          <w:sz w:val="30"/>
          <w:szCs w:val="30"/>
        </w:rPr>
        <w:t>Time offset (T + n hours),</w:t>
      </w:r>
    </w:p>
    <w:p w14:paraId="601C80D0" w14:textId="77777777" w:rsidR="00865CCE" w:rsidRPr="00865CCE" w:rsidRDefault="00865CCE" w:rsidP="00865CCE">
      <w:pPr>
        <w:numPr>
          <w:ilvl w:val="0"/>
          <w:numId w:val="120"/>
        </w:numPr>
        <w:jc w:val="both"/>
        <w:rPr>
          <w:sz w:val="30"/>
          <w:szCs w:val="30"/>
        </w:rPr>
      </w:pPr>
      <w:r w:rsidRPr="00865CCE">
        <w:rPr>
          <w:sz w:val="30"/>
          <w:szCs w:val="30"/>
        </w:rPr>
        <w:lastRenderedPageBreak/>
        <w:t>Population at risk.</w:t>
      </w:r>
    </w:p>
    <w:p w14:paraId="40869510" w14:textId="77777777" w:rsidR="00865CCE" w:rsidRPr="00865CCE" w:rsidRDefault="00865CCE" w:rsidP="00865CCE">
      <w:pPr>
        <w:jc w:val="both"/>
        <w:rPr>
          <w:sz w:val="30"/>
          <w:szCs w:val="30"/>
        </w:rPr>
      </w:pPr>
      <w:r w:rsidRPr="00865CCE">
        <w:rPr>
          <w:sz w:val="30"/>
          <w:szCs w:val="30"/>
        </w:rPr>
        <w:t>Alerts are sorted temporally and visually prioritised using severity badges, ensuring that critical events surface immediately.</w:t>
      </w:r>
    </w:p>
    <w:p w14:paraId="06115711" w14:textId="77777777" w:rsidR="00865CCE" w:rsidRPr="00865CCE" w:rsidRDefault="00000000" w:rsidP="00865CCE">
      <w:pPr>
        <w:jc w:val="both"/>
        <w:rPr>
          <w:sz w:val="30"/>
          <w:szCs w:val="30"/>
        </w:rPr>
      </w:pPr>
      <w:r>
        <w:rPr>
          <w:sz w:val="30"/>
          <w:szCs w:val="30"/>
        </w:rPr>
        <w:pict w14:anchorId="5607744F">
          <v:rect id="_x0000_i1052" style="width:0;height:1.5pt" o:hralign="center" o:hrstd="t" o:hr="t" fillcolor="#a0a0a0" stroked="f"/>
        </w:pict>
      </w:r>
    </w:p>
    <w:p w14:paraId="6245C8E4" w14:textId="77777777" w:rsidR="00865CCE" w:rsidRPr="00865CCE" w:rsidRDefault="00865CCE" w:rsidP="00865CCE">
      <w:pPr>
        <w:jc w:val="both"/>
        <w:rPr>
          <w:b/>
          <w:bCs/>
          <w:sz w:val="30"/>
          <w:szCs w:val="30"/>
        </w:rPr>
      </w:pPr>
      <w:r w:rsidRPr="00865CCE">
        <w:rPr>
          <w:b/>
          <w:bCs/>
          <w:sz w:val="30"/>
          <w:szCs w:val="30"/>
        </w:rPr>
        <w:t>10.10 SMTP Alert Integration and Offline Continuity</w:t>
      </w:r>
    </w:p>
    <w:p w14:paraId="7521C021" w14:textId="77777777" w:rsidR="008677D8" w:rsidRDefault="008677D8" w:rsidP="008677D8">
      <w:pPr>
        <w:jc w:val="both"/>
        <w:rPr>
          <w:sz w:val="30"/>
          <w:szCs w:val="30"/>
        </w:rPr>
      </w:pPr>
      <w:r w:rsidRPr="008677D8">
        <w:rPr>
          <w:sz w:val="30"/>
          <w:szCs w:val="30"/>
        </w:rPr>
        <w:t>While Drishti.AI performs continuous multi-hazard risk assessment and alert readiness, the final dissemination of emergency notifications is deliberately human-controlled. SMTP-based alert transmission is activated exclusively through manual interaction with the War Room interface by authorized personnel. This design ensures accountability, prevents false positives, and aligns with ethical AI deployment guidelines for public safety systems.</w:t>
      </w:r>
    </w:p>
    <w:p w14:paraId="525BB8CE" w14:textId="01F37D7C" w:rsidR="00865CCE" w:rsidRPr="008677D8" w:rsidRDefault="00865CCE" w:rsidP="008677D8">
      <w:pPr>
        <w:pStyle w:val="ListParagraph"/>
        <w:numPr>
          <w:ilvl w:val="0"/>
          <w:numId w:val="128"/>
        </w:numPr>
        <w:jc w:val="both"/>
        <w:rPr>
          <w:sz w:val="30"/>
          <w:szCs w:val="30"/>
        </w:rPr>
      </w:pPr>
      <w:r w:rsidRPr="008677D8">
        <w:rPr>
          <w:sz w:val="30"/>
          <w:szCs w:val="30"/>
        </w:rPr>
        <w:t>Mirror the frontend intelligence,</w:t>
      </w:r>
    </w:p>
    <w:p w14:paraId="23CD9F96" w14:textId="77777777" w:rsidR="00865CCE" w:rsidRPr="00865CCE" w:rsidRDefault="00865CCE" w:rsidP="00865CCE">
      <w:pPr>
        <w:numPr>
          <w:ilvl w:val="0"/>
          <w:numId w:val="121"/>
        </w:numPr>
        <w:jc w:val="both"/>
        <w:rPr>
          <w:sz w:val="30"/>
          <w:szCs w:val="30"/>
        </w:rPr>
      </w:pPr>
      <w:r w:rsidRPr="00865CCE">
        <w:rPr>
          <w:sz w:val="30"/>
          <w:szCs w:val="30"/>
        </w:rPr>
        <w:t>Ensure redundancy,</w:t>
      </w:r>
    </w:p>
    <w:p w14:paraId="227014C9" w14:textId="77777777" w:rsidR="00865CCE" w:rsidRPr="00865CCE" w:rsidRDefault="00865CCE" w:rsidP="00865CCE">
      <w:pPr>
        <w:numPr>
          <w:ilvl w:val="0"/>
          <w:numId w:val="121"/>
        </w:numPr>
        <w:jc w:val="both"/>
        <w:rPr>
          <w:sz w:val="30"/>
          <w:szCs w:val="30"/>
        </w:rPr>
      </w:pPr>
      <w:r w:rsidRPr="00865CCE">
        <w:rPr>
          <w:sz w:val="30"/>
          <w:szCs w:val="30"/>
        </w:rPr>
        <w:t>Maintain continuity during network or UI outages.</w:t>
      </w:r>
    </w:p>
    <w:p w14:paraId="40DA2DF3" w14:textId="77777777" w:rsidR="00865CCE" w:rsidRPr="00865CCE" w:rsidRDefault="00865CCE" w:rsidP="00865CCE">
      <w:pPr>
        <w:jc w:val="both"/>
        <w:rPr>
          <w:sz w:val="30"/>
          <w:szCs w:val="30"/>
        </w:rPr>
      </w:pPr>
      <w:r w:rsidRPr="00865CCE">
        <w:rPr>
          <w:sz w:val="30"/>
          <w:szCs w:val="30"/>
        </w:rPr>
        <w:t>The frontend visually confirms alert issuance, reinforcing operator trust in automated escalation mechanisms.</w:t>
      </w:r>
    </w:p>
    <w:p w14:paraId="0D218F55" w14:textId="77777777" w:rsidR="00865CCE" w:rsidRPr="00865CCE" w:rsidRDefault="00000000" w:rsidP="00865CCE">
      <w:pPr>
        <w:jc w:val="both"/>
        <w:rPr>
          <w:sz w:val="30"/>
          <w:szCs w:val="30"/>
        </w:rPr>
      </w:pPr>
      <w:r>
        <w:rPr>
          <w:sz w:val="30"/>
          <w:szCs w:val="30"/>
        </w:rPr>
        <w:pict w14:anchorId="7705DB34">
          <v:rect id="_x0000_i1053" style="width:0;height:1.5pt" o:hralign="center" o:hrstd="t" o:hr="t" fillcolor="#a0a0a0" stroked="f"/>
        </w:pict>
      </w:r>
    </w:p>
    <w:p w14:paraId="5B84715D" w14:textId="77777777" w:rsidR="00865CCE" w:rsidRPr="00865CCE" w:rsidRDefault="00865CCE" w:rsidP="00865CCE">
      <w:pPr>
        <w:jc w:val="both"/>
        <w:rPr>
          <w:b/>
          <w:bCs/>
          <w:sz w:val="30"/>
          <w:szCs w:val="30"/>
        </w:rPr>
      </w:pPr>
      <w:r w:rsidRPr="00865CCE">
        <w:rPr>
          <w:b/>
          <w:bCs/>
          <w:sz w:val="30"/>
          <w:szCs w:val="30"/>
        </w:rPr>
        <w:t>10.11 Generative AI Integration: Tactical Briefing Modal</w:t>
      </w:r>
    </w:p>
    <w:p w14:paraId="02FDF38D" w14:textId="77777777" w:rsidR="00865CCE" w:rsidRPr="00865CCE" w:rsidRDefault="00865CCE" w:rsidP="00865CCE">
      <w:pPr>
        <w:jc w:val="both"/>
        <w:rPr>
          <w:sz w:val="30"/>
          <w:szCs w:val="30"/>
        </w:rPr>
      </w:pPr>
      <w:r w:rsidRPr="00865CCE">
        <w:rPr>
          <w:sz w:val="30"/>
          <w:szCs w:val="30"/>
        </w:rPr>
        <w:t xml:space="preserve">One of the most innovative aspects of the frontend is the </w:t>
      </w:r>
      <w:r w:rsidRPr="00865CCE">
        <w:rPr>
          <w:b/>
          <w:bCs/>
          <w:sz w:val="30"/>
          <w:szCs w:val="30"/>
        </w:rPr>
        <w:t>AI Tactical Briefing Modal</w:t>
      </w:r>
      <w:r w:rsidRPr="00865CCE">
        <w:rPr>
          <w:sz w:val="30"/>
          <w:szCs w:val="30"/>
        </w:rPr>
        <w:t>.</w:t>
      </w:r>
    </w:p>
    <w:p w14:paraId="637517E0" w14:textId="77777777" w:rsidR="00865CCE" w:rsidRPr="00865CCE" w:rsidRDefault="00865CCE" w:rsidP="00865CCE">
      <w:pPr>
        <w:jc w:val="both"/>
        <w:rPr>
          <w:b/>
          <w:bCs/>
          <w:sz w:val="30"/>
          <w:szCs w:val="30"/>
        </w:rPr>
      </w:pPr>
      <w:r w:rsidRPr="00865CCE">
        <w:rPr>
          <w:b/>
          <w:bCs/>
          <w:sz w:val="30"/>
          <w:szCs w:val="30"/>
        </w:rPr>
        <w:t>10.11.1 Human–AI Semantic Bridge</w:t>
      </w:r>
    </w:p>
    <w:p w14:paraId="1E21DA4D" w14:textId="77777777" w:rsidR="00865CCE" w:rsidRPr="00865CCE" w:rsidRDefault="00865CCE" w:rsidP="00865CCE">
      <w:pPr>
        <w:jc w:val="both"/>
        <w:rPr>
          <w:sz w:val="30"/>
          <w:szCs w:val="30"/>
        </w:rPr>
      </w:pPr>
      <w:r w:rsidRPr="00865CCE">
        <w:rPr>
          <w:sz w:val="30"/>
          <w:szCs w:val="30"/>
        </w:rPr>
        <w:t>Raw predictions—such as “Flood Intensity: 0.87” or “Population at Risk: 3.2M”—are insufficient for rapid human decision-making.</w:t>
      </w:r>
    </w:p>
    <w:p w14:paraId="13C07200" w14:textId="77777777" w:rsidR="00865CCE" w:rsidRPr="00865CCE" w:rsidRDefault="00865CCE" w:rsidP="00865CCE">
      <w:pPr>
        <w:jc w:val="both"/>
        <w:rPr>
          <w:sz w:val="30"/>
          <w:szCs w:val="30"/>
        </w:rPr>
      </w:pPr>
      <w:r w:rsidRPr="00865CCE">
        <w:rPr>
          <w:sz w:val="30"/>
          <w:szCs w:val="30"/>
        </w:rPr>
        <w:t>By invoking the Gemini-1.5-Flash model via a dedicated API call, the frontend retrieves:</w:t>
      </w:r>
    </w:p>
    <w:p w14:paraId="58E21C0D" w14:textId="77777777" w:rsidR="00865CCE" w:rsidRPr="00865CCE" w:rsidRDefault="00865CCE" w:rsidP="00865CCE">
      <w:pPr>
        <w:numPr>
          <w:ilvl w:val="0"/>
          <w:numId w:val="122"/>
        </w:numPr>
        <w:jc w:val="both"/>
        <w:rPr>
          <w:sz w:val="30"/>
          <w:szCs w:val="30"/>
        </w:rPr>
      </w:pPr>
      <w:r w:rsidRPr="00865CCE">
        <w:rPr>
          <w:sz w:val="30"/>
          <w:szCs w:val="30"/>
        </w:rPr>
        <w:t>Context-aware,</w:t>
      </w:r>
    </w:p>
    <w:p w14:paraId="755B0572" w14:textId="77777777" w:rsidR="00865CCE" w:rsidRPr="00865CCE" w:rsidRDefault="00865CCE" w:rsidP="00865CCE">
      <w:pPr>
        <w:numPr>
          <w:ilvl w:val="0"/>
          <w:numId w:val="122"/>
        </w:numPr>
        <w:jc w:val="both"/>
        <w:rPr>
          <w:sz w:val="30"/>
          <w:szCs w:val="30"/>
        </w:rPr>
      </w:pPr>
      <w:r w:rsidRPr="00865CCE">
        <w:rPr>
          <w:sz w:val="30"/>
          <w:szCs w:val="30"/>
        </w:rPr>
        <w:t>Concise,</w:t>
      </w:r>
    </w:p>
    <w:p w14:paraId="3FECE7BE" w14:textId="77777777" w:rsidR="00865CCE" w:rsidRPr="00865CCE" w:rsidRDefault="00865CCE" w:rsidP="00865CCE">
      <w:pPr>
        <w:numPr>
          <w:ilvl w:val="0"/>
          <w:numId w:val="122"/>
        </w:numPr>
        <w:jc w:val="both"/>
        <w:rPr>
          <w:sz w:val="30"/>
          <w:szCs w:val="30"/>
        </w:rPr>
      </w:pPr>
      <w:r w:rsidRPr="00865CCE">
        <w:rPr>
          <w:sz w:val="30"/>
          <w:szCs w:val="30"/>
        </w:rPr>
        <w:lastRenderedPageBreak/>
        <w:t>Action-oriented briefings.</w:t>
      </w:r>
    </w:p>
    <w:p w14:paraId="7E832B47" w14:textId="77777777" w:rsidR="00865CCE" w:rsidRPr="00865CCE" w:rsidRDefault="00865CCE" w:rsidP="00865CCE">
      <w:pPr>
        <w:jc w:val="both"/>
        <w:rPr>
          <w:sz w:val="30"/>
          <w:szCs w:val="30"/>
        </w:rPr>
      </w:pPr>
      <w:r w:rsidRPr="00865CCE">
        <w:rPr>
          <w:sz w:val="30"/>
          <w:szCs w:val="30"/>
        </w:rPr>
        <w:t>These briefings are presented in a focused modal overlay, isolating the operator from background noise and ensuring undivided attention.</w:t>
      </w:r>
    </w:p>
    <w:p w14:paraId="09203909" w14:textId="77777777" w:rsidR="00865CCE" w:rsidRPr="00865CCE" w:rsidRDefault="00000000" w:rsidP="00865CCE">
      <w:pPr>
        <w:jc w:val="both"/>
        <w:rPr>
          <w:sz w:val="30"/>
          <w:szCs w:val="30"/>
        </w:rPr>
      </w:pPr>
      <w:r>
        <w:rPr>
          <w:sz w:val="30"/>
          <w:szCs w:val="30"/>
        </w:rPr>
        <w:pict w14:anchorId="36B7584C">
          <v:rect id="_x0000_i1054" style="width:0;height:1.5pt" o:hralign="center" o:hrstd="t" o:hr="t" fillcolor="#a0a0a0" stroked="f"/>
        </w:pict>
      </w:r>
    </w:p>
    <w:p w14:paraId="00BCE9E1" w14:textId="2D7B9349" w:rsidR="00865CCE" w:rsidRPr="00865CCE" w:rsidRDefault="00865CCE" w:rsidP="00865CCE">
      <w:pPr>
        <w:jc w:val="both"/>
        <w:rPr>
          <w:b/>
          <w:bCs/>
          <w:sz w:val="30"/>
          <w:szCs w:val="30"/>
        </w:rPr>
      </w:pPr>
      <w:r w:rsidRPr="00865CCE">
        <w:rPr>
          <w:b/>
          <w:bCs/>
          <w:sz w:val="30"/>
          <w:szCs w:val="30"/>
        </w:rPr>
        <w:t>10.1</w:t>
      </w:r>
      <w:r w:rsidR="008677D8">
        <w:rPr>
          <w:b/>
          <w:bCs/>
          <w:sz w:val="30"/>
          <w:szCs w:val="30"/>
        </w:rPr>
        <w:t>2</w:t>
      </w:r>
      <w:r w:rsidRPr="00865CCE">
        <w:rPr>
          <w:b/>
          <w:bCs/>
          <w:sz w:val="30"/>
          <w:szCs w:val="30"/>
        </w:rPr>
        <w:t xml:space="preserve"> Performance and Responsiveness</w:t>
      </w:r>
    </w:p>
    <w:p w14:paraId="6A64FD41" w14:textId="77777777" w:rsidR="00865CCE" w:rsidRPr="00865CCE" w:rsidRDefault="00865CCE" w:rsidP="00865CCE">
      <w:pPr>
        <w:jc w:val="both"/>
        <w:rPr>
          <w:sz w:val="30"/>
          <w:szCs w:val="30"/>
        </w:rPr>
      </w:pPr>
      <w:r w:rsidRPr="00865CCE">
        <w:rPr>
          <w:sz w:val="30"/>
          <w:szCs w:val="30"/>
        </w:rPr>
        <w:t>Despite its visual richness, the frontend is engineered for:</w:t>
      </w:r>
    </w:p>
    <w:p w14:paraId="3F54A060" w14:textId="77777777" w:rsidR="00865CCE" w:rsidRPr="00865CCE" w:rsidRDefault="00865CCE" w:rsidP="00865CCE">
      <w:pPr>
        <w:numPr>
          <w:ilvl w:val="0"/>
          <w:numId w:val="125"/>
        </w:numPr>
        <w:jc w:val="both"/>
        <w:rPr>
          <w:sz w:val="30"/>
          <w:szCs w:val="30"/>
        </w:rPr>
      </w:pPr>
      <w:r w:rsidRPr="00865CCE">
        <w:rPr>
          <w:sz w:val="30"/>
          <w:szCs w:val="30"/>
        </w:rPr>
        <w:t>Minimal re-renders,</w:t>
      </w:r>
    </w:p>
    <w:p w14:paraId="2C99482F" w14:textId="77777777" w:rsidR="00865CCE" w:rsidRPr="00865CCE" w:rsidRDefault="00865CCE" w:rsidP="00865CCE">
      <w:pPr>
        <w:numPr>
          <w:ilvl w:val="0"/>
          <w:numId w:val="125"/>
        </w:numPr>
        <w:jc w:val="both"/>
        <w:rPr>
          <w:sz w:val="30"/>
          <w:szCs w:val="30"/>
        </w:rPr>
      </w:pPr>
      <w:r w:rsidRPr="00865CCE">
        <w:rPr>
          <w:sz w:val="30"/>
          <w:szCs w:val="30"/>
        </w:rPr>
        <w:t>Efficient state updates,</w:t>
      </w:r>
    </w:p>
    <w:p w14:paraId="0F730D97" w14:textId="77777777" w:rsidR="00865CCE" w:rsidRPr="00865CCE" w:rsidRDefault="00865CCE" w:rsidP="00865CCE">
      <w:pPr>
        <w:numPr>
          <w:ilvl w:val="0"/>
          <w:numId w:val="125"/>
        </w:numPr>
        <w:jc w:val="both"/>
        <w:rPr>
          <w:sz w:val="30"/>
          <w:szCs w:val="30"/>
        </w:rPr>
      </w:pPr>
      <w:r w:rsidRPr="00865CCE">
        <w:rPr>
          <w:sz w:val="30"/>
          <w:szCs w:val="30"/>
        </w:rPr>
        <w:t>Smooth animation at 60 FPS.</w:t>
      </w:r>
    </w:p>
    <w:p w14:paraId="4BDD1D84" w14:textId="77777777" w:rsidR="00865CCE" w:rsidRPr="00865CCE" w:rsidRDefault="00865CCE" w:rsidP="00865CCE">
      <w:pPr>
        <w:jc w:val="both"/>
        <w:rPr>
          <w:sz w:val="30"/>
          <w:szCs w:val="30"/>
        </w:rPr>
      </w:pPr>
      <w:r w:rsidRPr="00865CCE">
        <w:rPr>
          <w:sz w:val="30"/>
          <w:szCs w:val="30"/>
        </w:rPr>
        <w:t>This is critical, as performance degradation during emergencies can directly translate to delayed responses.</w:t>
      </w:r>
    </w:p>
    <w:p w14:paraId="05CD9B39" w14:textId="3F6974A6" w:rsidR="00C64925" w:rsidRPr="00C12442" w:rsidRDefault="00000000" w:rsidP="00517580">
      <w:pPr>
        <w:jc w:val="both"/>
        <w:rPr>
          <w:sz w:val="30"/>
          <w:szCs w:val="30"/>
        </w:rPr>
      </w:pPr>
      <w:r>
        <w:rPr>
          <w:sz w:val="30"/>
          <w:szCs w:val="30"/>
        </w:rPr>
        <w:pict w14:anchorId="270BA318">
          <v:rect id="_x0000_i1055" style="width:0;height:1.5pt" o:hralign="center" o:hrstd="t" o:hr="t" fillcolor="#a0a0a0" stroked="f"/>
        </w:pict>
      </w:r>
    </w:p>
    <w:p w14:paraId="687B72ED" w14:textId="77777777" w:rsidR="00C12442" w:rsidRPr="00C12442" w:rsidRDefault="00C12442" w:rsidP="00517580">
      <w:pPr>
        <w:jc w:val="both"/>
        <w:rPr>
          <w:b/>
          <w:bCs/>
          <w:sz w:val="36"/>
          <w:szCs w:val="36"/>
        </w:rPr>
      </w:pPr>
      <w:r w:rsidRPr="00C12442">
        <w:rPr>
          <w:b/>
          <w:bCs/>
          <w:sz w:val="36"/>
          <w:szCs w:val="36"/>
        </w:rPr>
        <w:t>11. Disaster Simulation Engine</w:t>
      </w:r>
    </w:p>
    <w:p w14:paraId="62F4D738" w14:textId="77777777" w:rsidR="00C12442" w:rsidRPr="00C12442" w:rsidRDefault="00C12442" w:rsidP="00517580">
      <w:pPr>
        <w:jc w:val="both"/>
        <w:rPr>
          <w:sz w:val="30"/>
          <w:szCs w:val="30"/>
        </w:rPr>
      </w:pPr>
      <w:r w:rsidRPr="00C12442">
        <w:rPr>
          <w:sz w:val="30"/>
          <w:szCs w:val="30"/>
        </w:rPr>
        <w:t>Synthetic telemetry is generated by injecting Gaussian noise into historical data, enabling stress-testing of alerts, AI inference, and Gemini briefings.</w:t>
      </w:r>
    </w:p>
    <w:p w14:paraId="65F1797A" w14:textId="77777777" w:rsidR="00C12442" w:rsidRPr="00C12442" w:rsidRDefault="00000000" w:rsidP="00517580">
      <w:pPr>
        <w:jc w:val="both"/>
        <w:rPr>
          <w:sz w:val="30"/>
          <w:szCs w:val="30"/>
        </w:rPr>
      </w:pPr>
      <w:r>
        <w:rPr>
          <w:sz w:val="30"/>
          <w:szCs w:val="30"/>
        </w:rPr>
        <w:pict w14:anchorId="10F4ACB8">
          <v:rect id="_x0000_i1056" style="width:0;height:1.5pt" o:hralign="center" o:hrstd="t" o:hr="t" fillcolor="#a0a0a0" stroked="f"/>
        </w:pict>
      </w:r>
    </w:p>
    <w:p w14:paraId="7BCE1A01" w14:textId="77777777" w:rsidR="00C12442" w:rsidRPr="00C12442" w:rsidRDefault="00C12442" w:rsidP="00517580">
      <w:pPr>
        <w:jc w:val="both"/>
        <w:rPr>
          <w:b/>
          <w:bCs/>
          <w:sz w:val="36"/>
          <w:szCs w:val="36"/>
        </w:rPr>
      </w:pPr>
      <w:r w:rsidRPr="00C12442">
        <w:rPr>
          <w:b/>
          <w:bCs/>
          <w:sz w:val="36"/>
          <w:szCs w:val="36"/>
        </w:rPr>
        <w:t>12. Experimental Results</w:t>
      </w:r>
    </w:p>
    <w:p w14:paraId="2CC88CA7" w14:textId="77777777" w:rsidR="00C12442" w:rsidRPr="00C12442" w:rsidRDefault="00C12442" w:rsidP="00517580">
      <w:pPr>
        <w:numPr>
          <w:ilvl w:val="0"/>
          <w:numId w:val="101"/>
        </w:numPr>
        <w:jc w:val="both"/>
        <w:rPr>
          <w:sz w:val="30"/>
          <w:szCs w:val="30"/>
        </w:rPr>
      </w:pPr>
      <w:r w:rsidRPr="00C12442">
        <w:rPr>
          <w:sz w:val="30"/>
          <w:szCs w:val="30"/>
        </w:rPr>
        <w:t xml:space="preserve">Earthquake R²: </w:t>
      </w:r>
      <w:r w:rsidRPr="00C12442">
        <w:rPr>
          <w:b/>
          <w:bCs/>
          <w:sz w:val="30"/>
          <w:szCs w:val="30"/>
        </w:rPr>
        <w:t>0.835</w:t>
      </w:r>
    </w:p>
    <w:p w14:paraId="24C8B8EA" w14:textId="77777777" w:rsidR="00C12442" w:rsidRPr="00C12442" w:rsidRDefault="00C12442" w:rsidP="00517580">
      <w:pPr>
        <w:numPr>
          <w:ilvl w:val="0"/>
          <w:numId w:val="101"/>
        </w:numPr>
        <w:jc w:val="both"/>
        <w:rPr>
          <w:sz w:val="30"/>
          <w:szCs w:val="30"/>
        </w:rPr>
      </w:pPr>
      <w:r w:rsidRPr="00C12442">
        <w:rPr>
          <w:sz w:val="30"/>
          <w:szCs w:val="30"/>
        </w:rPr>
        <w:t xml:space="preserve">Flood MSE: </w:t>
      </w:r>
      <w:r w:rsidRPr="00C12442">
        <w:rPr>
          <w:b/>
          <w:bCs/>
          <w:sz w:val="30"/>
          <w:szCs w:val="30"/>
        </w:rPr>
        <w:t>3.33 × 10⁻⁵</w:t>
      </w:r>
    </w:p>
    <w:p w14:paraId="436A9F1B" w14:textId="77777777" w:rsidR="00C12442" w:rsidRPr="00C12442" w:rsidRDefault="00C12442" w:rsidP="00517580">
      <w:pPr>
        <w:numPr>
          <w:ilvl w:val="0"/>
          <w:numId w:val="101"/>
        </w:numPr>
        <w:jc w:val="both"/>
        <w:rPr>
          <w:sz w:val="30"/>
          <w:szCs w:val="30"/>
        </w:rPr>
      </w:pPr>
      <w:r w:rsidRPr="00C12442">
        <w:rPr>
          <w:sz w:val="30"/>
          <w:szCs w:val="30"/>
        </w:rPr>
        <w:t xml:space="preserve">End-to-End Latency: </w:t>
      </w:r>
      <w:r w:rsidRPr="00C12442">
        <w:rPr>
          <w:b/>
          <w:bCs/>
          <w:sz w:val="30"/>
          <w:szCs w:val="30"/>
        </w:rPr>
        <w:t>~1.4 seconds</w:t>
      </w:r>
    </w:p>
    <w:p w14:paraId="6C66AE31" w14:textId="77777777" w:rsidR="00C12442" w:rsidRPr="00C12442" w:rsidRDefault="00000000" w:rsidP="00517580">
      <w:pPr>
        <w:jc w:val="both"/>
        <w:rPr>
          <w:sz w:val="36"/>
          <w:szCs w:val="36"/>
        </w:rPr>
      </w:pPr>
      <w:r>
        <w:rPr>
          <w:sz w:val="36"/>
          <w:szCs w:val="36"/>
        </w:rPr>
        <w:pict w14:anchorId="1592C432">
          <v:rect id="_x0000_i1057" style="width:0;height:1.5pt" o:hralign="center" o:hrstd="t" o:hr="t" fillcolor="#a0a0a0" stroked="f"/>
        </w:pict>
      </w:r>
    </w:p>
    <w:p w14:paraId="3A357068" w14:textId="77777777" w:rsidR="00C12442" w:rsidRPr="00C12442" w:rsidRDefault="00C12442" w:rsidP="00517580">
      <w:pPr>
        <w:jc w:val="both"/>
        <w:rPr>
          <w:b/>
          <w:bCs/>
          <w:sz w:val="36"/>
          <w:szCs w:val="36"/>
        </w:rPr>
      </w:pPr>
      <w:r w:rsidRPr="00C12442">
        <w:rPr>
          <w:b/>
          <w:bCs/>
          <w:sz w:val="36"/>
          <w:szCs w:val="36"/>
        </w:rPr>
        <w:t>13. Discussion</w:t>
      </w:r>
    </w:p>
    <w:p w14:paraId="2F26211F" w14:textId="77777777" w:rsidR="00C12442" w:rsidRPr="00C12442" w:rsidRDefault="00C12442" w:rsidP="00517580">
      <w:pPr>
        <w:jc w:val="both"/>
        <w:rPr>
          <w:sz w:val="30"/>
          <w:szCs w:val="30"/>
        </w:rPr>
      </w:pPr>
      <w:r w:rsidRPr="00C12442">
        <w:rPr>
          <w:sz w:val="30"/>
          <w:szCs w:val="30"/>
        </w:rPr>
        <w:t>Key breakthroughs include memory-safe spatial training and semantic translation of raw data into human-centric intelligence using generative AI.</w:t>
      </w:r>
    </w:p>
    <w:p w14:paraId="64D165D8" w14:textId="77777777" w:rsidR="00C12442" w:rsidRPr="00C12442" w:rsidRDefault="00000000" w:rsidP="00517580">
      <w:pPr>
        <w:jc w:val="both"/>
        <w:rPr>
          <w:sz w:val="36"/>
          <w:szCs w:val="36"/>
        </w:rPr>
      </w:pPr>
      <w:r>
        <w:rPr>
          <w:sz w:val="36"/>
          <w:szCs w:val="36"/>
        </w:rPr>
        <w:pict w14:anchorId="3A7D723A">
          <v:rect id="_x0000_i1058" style="width:0;height:1.5pt" o:hralign="center" o:hrstd="t" o:hr="t" fillcolor="#a0a0a0" stroked="f"/>
        </w:pict>
      </w:r>
    </w:p>
    <w:p w14:paraId="503D0987" w14:textId="77777777" w:rsidR="00C12442" w:rsidRPr="00C12442" w:rsidRDefault="00C12442" w:rsidP="00517580">
      <w:pPr>
        <w:jc w:val="both"/>
        <w:rPr>
          <w:b/>
          <w:bCs/>
          <w:sz w:val="36"/>
          <w:szCs w:val="36"/>
        </w:rPr>
      </w:pPr>
      <w:r w:rsidRPr="00C12442">
        <w:rPr>
          <w:b/>
          <w:bCs/>
          <w:sz w:val="36"/>
          <w:szCs w:val="36"/>
        </w:rPr>
        <w:lastRenderedPageBreak/>
        <w:t>14. Conclusion and Future Scope</w:t>
      </w:r>
    </w:p>
    <w:p w14:paraId="50A355C3" w14:textId="77777777" w:rsidR="00C12442" w:rsidRPr="00C12442" w:rsidRDefault="00C12442" w:rsidP="00517580">
      <w:pPr>
        <w:jc w:val="both"/>
        <w:rPr>
          <w:sz w:val="30"/>
          <w:szCs w:val="30"/>
        </w:rPr>
      </w:pPr>
      <w:r w:rsidRPr="00C12442">
        <w:rPr>
          <w:sz w:val="30"/>
          <w:szCs w:val="30"/>
        </w:rPr>
        <w:t xml:space="preserve">Drishti.AI demonstrates that unified, AI-driven disaster intelligence systems outperform siloed approaches in accuracy, speed, and usability. Future work will focus on </w:t>
      </w:r>
      <w:r w:rsidRPr="00C12442">
        <w:rPr>
          <w:b/>
          <w:bCs/>
          <w:sz w:val="30"/>
          <w:szCs w:val="30"/>
        </w:rPr>
        <w:t>edge deployment using NVIDIA Jetson devices</w:t>
      </w:r>
      <w:r w:rsidRPr="00C12442">
        <w:rPr>
          <w:sz w:val="30"/>
          <w:szCs w:val="30"/>
        </w:rPr>
        <w:t>, enabling autonomous operation in connectivity-deprived disaster zones.</w:t>
      </w:r>
    </w:p>
    <w:p w14:paraId="251DEBE3" w14:textId="77777777" w:rsidR="00C12442" w:rsidRPr="00C12442" w:rsidRDefault="00000000" w:rsidP="00517580">
      <w:pPr>
        <w:jc w:val="both"/>
        <w:rPr>
          <w:sz w:val="36"/>
          <w:szCs w:val="36"/>
        </w:rPr>
      </w:pPr>
      <w:r>
        <w:rPr>
          <w:sz w:val="36"/>
          <w:szCs w:val="36"/>
        </w:rPr>
        <w:pict w14:anchorId="79940085">
          <v:rect id="_x0000_i1059" style="width:0;height:1.5pt" o:hralign="center" o:hrstd="t" o:hr="t" fillcolor="#a0a0a0" stroked="f"/>
        </w:pict>
      </w:r>
    </w:p>
    <w:p w14:paraId="07EF3956" w14:textId="77777777" w:rsidR="00C12442" w:rsidRPr="00C12442" w:rsidRDefault="00C12442" w:rsidP="00517580">
      <w:pPr>
        <w:jc w:val="both"/>
        <w:rPr>
          <w:b/>
          <w:bCs/>
          <w:sz w:val="36"/>
          <w:szCs w:val="36"/>
        </w:rPr>
      </w:pPr>
      <w:r w:rsidRPr="00C12442">
        <w:rPr>
          <w:b/>
          <w:bCs/>
          <w:sz w:val="36"/>
          <w:szCs w:val="36"/>
        </w:rPr>
        <w:t>15. References</w:t>
      </w:r>
    </w:p>
    <w:p w14:paraId="7E3B9DA0" w14:textId="77777777" w:rsidR="00853388" w:rsidRPr="00853388" w:rsidRDefault="00853388" w:rsidP="00853388">
      <w:pPr>
        <w:numPr>
          <w:ilvl w:val="0"/>
          <w:numId w:val="131"/>
        </w:numPr>
        <w:rPr>
          <w:sz w:val="30"/>
          <w:szCs w:val="30"/>
        </w:rPr>
      </w:pPr>
      <w:r w:rsidRPr="00853388">
        <w:rPr>
          <w:b/>
          <w:bCs/>
          <w:sz w:val="30"/>
          <w:szCs w:val="30"/>
        </w:rPr>
        <w:t>Nhu, V. H., et al. (2024).</w:t>
      </w:r>
      <w:r w:rsidRPr="00853388">
        <w:rPr>
          <w:sz w:val="30"/>
          <w:szCs w:val="30"/>
        </w:rPr>
        <w:t xml:space="preserve"> Advanced </w:t>
      </w:r>
      <w:proofErr w:type="spellStart"/>
      <w:r w:rsidRPr="00853388">
        <w:rPr>
          <w:sz w:val="30"/>
          <w:szCs w:val="30"/>
        </w:rPr>
        <w:t>UNet</w:t>
      </w:r>
      <w:proofErr w:type="spellEnd"/>
      <w:r w:rsidRPr="00853388">
        <w:rPr>
          <w:sz w:val="30"/>
          <w:szCs w:val="30"/>
        </w:rPr>
        <w:t xml:space="preserve"> architectures for urban flood mapping. </w:t>
      </w:r>
      <w:r w:rsidRPr="00853388">
        <w:rPr>
          <w:i/>
          <w:iCs/>
          <w:sz w:val="30"/>
          <w:szCs w:val="30"/>
        </w:rPr>
        <w:t>Journal of Hydrology</w:t>
      </w:r>
      <w:r w:rsidRPr="00853388">
        <w:rPr>
          <w:sz w:val="30"/>
          <w:szCs w:val="30"/>
        </w:rPr>
        <w:t>.</w:t>
      </w:r>
    </w:p>
    <w:p w14:paraId="501B08F2" w14:textId="77777777" w:rsidR="00853388" w:rsidRPr="00853388" w:rsidRDefault="00853388" w:rsidP="00853388">
      <w:pPr>
        <w:numPr>
          <w:ilvl w:val="0"/>
          <w:numId w:val="131"/>
        </w:numPr>
        <w:rPr>
          <w:sz w:val="30"/>
          <w:szCs w:val="30"/>
        </w:rPr>
      </w:pPr>
      <w:r w:rsidRPr="00853388">
        <w:rPr>
          <w:b/>
          <w:bCs/>
          <w:sz w:val="30"/>
          <w:szCs w:val="30"/>
        </w:rPr>
        <w:t>Guo, J., et al. (2024).</w:t>
      </w:r>
      <w:r w:rsidRPr="00853388">
        <w:rPr>
          <w:sz w:val="30"/>
          <w:szCs w:val="30"/>
        </w:rPr>
        <w:t xml:space="preserve"> LSTM networks for tropical cyclone path prediction. </w:t>
      </w:r>
      <w:r w:rsidRPr="00853388">
        <w:rPr>
          <w:i/>
          <w:iCs/>
          <w:sz w:val="30"/>
          <w:szCs w:val="30"/>
        </w:rPr>
        <w:t>Climate Dynamics</w:t>
      </w:r>
      <w:r w:rsidRPr="00853388">
        <w:rPr>
          <w:sz w:val="30"/>
          <w:szCs w:val="30"/>
        </w:rPr>
        <w:t>.</w:t>
      </w:r>
    </w:p>
    <w:p w14:paraId="383315A4" w14:textId="77777777" w:rsidR="00853388" w:rsidRPr="00853388" w:rsidRDefault="00853388" w:rsidP="00853388">
      <w:pPr>
        <w:numPr>
          <w:ilvl w:val="0"/>
          <w:numId w:val="131"/>
        </w:numPr>
        <w:rPr>
          <w:sz w:val="30"/>
          <w:szCs w:val="30"/>
        </w:rPr>
      </w:pPr>
      <w:r w:rsidRPr="00853388">
        <w:rPr>
          <w:b/>
          <w:bCs/>
          <w:sz w:val="30"/>
          <w:szCs w:val="30"/>
        </w:rPr>
        <w:t>Hussain, M., et al. (2024).</w:t>
      </w:r>
      <w:r w:rsidRPr="00853388">
        <w:rPr>
          <w:sz w:val="30"/>
          <w:szCs w:val="30"/>
        </w:rPr>
        <w:t xml:space="preserve"> Ensemble learning in seismic magnitude estimation. </w:t>
      </w:r>
      <w:r w:rsidRPr="00853388">
        <w:rPr>
          <w:i/>
          <w:iCs/>
          <w:sz w:val="30"/>
          <w:szCs w:val="30"/>
        </w:rPr>
        <w:t>Geophysical Research Letters</w:t>
      </w:r>
      <w:r w:rsidRPr="00853388">
        <w:rPr>
          <w:sz w:val="30"/>
          <w:szCs w:val="30"/>
        </w:rPr>
        <w:t>.</w:t>
      </w:r>
    </w:p>
    <w:p w14:paraId="1AD1F35F" w14:textId="77777777" w:rsidR="00853388" w:rsidRPr="00853388" w:rsidRDefault="00853388" w:rsidP="00853388">
      <w:pPr>
        <w:numPr>
          <w:ilvl w:val="0"/>
          <w:numId w:val="131"/>
        </w:numPr>
        <w:rPr>
          <w:sz w:val="30"/>
          <w:szCs w:val="30"/>
        </w:rPr>
      </w:pPr>
      <w:r w:rsidRPr="00853388">
        <w:rPr>
          <w:b/>
          <w:bCs/>
          <w:sz w:val="30"/>
          <w:szCs w:val="30"/>
        </w:rPr>
        <w:t>Zhang, Y., Liu, H., &amp; Chen, X. (2024).</w:t>
      </w:r>
      <w:r w:rsidRPr="00853388">
        <w:rPr>
          <w:sz w:val="30"/>
          <w:szCs w:val="30"/>
        </w:rPr>
        <w:br/>
      </w:r>
      <w:proofErr w:type="gramStart"/>
      <w:r w:rsidRPr="00853388">
        <w:rPr>
          <w:sz w:val="30"/>
          <w:szCs w:val="30"/>
        </w:rPr>
        <w:t>Multi-hazard</w:t>
      </w:r>
      <w:proofErr w:type="gramEnd"/>
      <w:r w:rsidRPr="00853388">
        <w:rPr>
          <w:sz w:val="30"/>
          <w:szCs w:val="30"/>
        </w:rPr>
        <w:t xml:space="preserve"> disaster risk assessment using deep learning and geospatial data fusion. </w:t>
      </w:r>
      <w:r w:rsidRPr="00853388">
        <w:rPr>
          <w:i/>
          <w:iCs/>
          <w:sz w:val="30"/>
          <w:szCs w:val="30"/>
        </w:rPr>
        <w:t>International Journal of Disaster Risk Reduction, 96</w:t>
      </w:r>
      <w:r w:rsidRPr="00853388">
        <w:rPr>
          <w:sz w:val="30"/>
          <w:szCs w:val="30"/>
        </w:rPr>
        <w:t>, 104012.</w:t>
      </w:r>
    </w:p>
    <w:p w14:paraId="03723F3C" w14:textId="77777777" w:rsidR="00853388" w:rsidRPr="00853388" w:rsidRDefault="00853388" w:rsidP="00853388">
      <w:pPr>
        <w:numPr>
          <w:ilvl w:val="0"/>
          <w:numId w:val="131"/>
        </w:numPr>
        <w:rPr>
          <w:sz w:val="30"/>
          <w:szCs w:val="30"/>
        </w:rPr>
      </w:pPr>
      <w:r w:rsidRPr="00853388">
        <w:rPr>
          <w:b/>
          <w:bCs/>
          <w:sz w:val="30"/>
          <w:szCs w:val="30"/>
        </w:rPr>
        <w:t>Rahman, M., et al. (2024).</w:t>
      </w:r>
      <w:r w:rsidRPr="00853388">
        <w:rPr>
          <w:sz w:val="30"/>
          <w:szCs w:val="30"/>
        </w:rPr>
        <w:br/>
        <w:t xml:space="preserve">Real-time flood prediction using satellite imagery and CNN-based semantic segmentation. </w:t>
      </w:r>
      <w:r w:rsidRPr="00853388">
        <w:rPr>
          <w:i/>
          <w:iCs/>
          <w:sz w:val="30"/>
          <w:szCs w:val="30"/>
        </w:rPr>
        <w:t>Remote Sensing, 16</w:t>
      </w:r>
      <w:r w:rsidRPr="00853388">
        <w:rPr>
          <w:sz w:val="30"/>
          <w:szCs w:val="30"/>
        </w:rPr>
        <w:t>(5), 842.</w:t>
      </w:r>
    </w:p>
    <w:p w14:paraId="50F08B5B" w14:textId="77777777" w:rsidR="00853388" w:rsidRPr="00853388" w:rsidRDefault="00853388" w:rsidP="00853388">
      <w:pPr>
        <w:numPr>
          <w:ilvl w:val="0"/>
          <w:numId w:val="131"/>
        </w:numPr>
        <w:rPr>
          <w:sz w:val="30"/>
          <w:szCs w:val="30"/>
        </w:rPr>
      </w:pPr>
      <w:r w:rsidRPr="00853388">
        <w:rPr>
          <w:b/>
          <w:bCs/>
          <w:sz w:val="30"/>
          <w:szCs w:val="30"/>
        </w:rPr>
        <w:t>Wang, S., &amp; Li, Q. (2025).</w:t>
      </w:r>
      <w:r w:rsidRPr="00853388">
        <w:rPr>
          <w:sz w:val="30"/>
          <w:szCs w:val="30"/>
        </w:rPr>
        <w:br/>
        <w:t xml:space="preserve">Spatiotemporal deep learning models for compound climate disaster forecasting. </w:t>
      </w:r>
      <w:r w:rsidRPr="00853388">
        <w:rPr>
          <w:i/>
          <w:iCs/>
          <w:sz w:val="30"/>
          <w:szCs w:val="30"/>
        </w:rPr>
        <w:t>Environmental Modelling &amp; Software, 173</w:t>
      </w:r>
      <w:r w:rsidRPr="00853388">
        <w:rPr>
          <w:sz w:val="30"/>
          <w:szCs w:val="30"/>
        </w:rPr>
        <w:t>, 105649.</w:t>
      </w:r>
    </w:p>
    <w:p w14:paraId="371F027E" w14:textId="77777777" w:rsidR="00853388" w:rsidRPr="00853388" w:rsidRDefault="00853388" w:rsidP="00853388">
      <w:pPr>
        <w:numPr>
          <w:ilvl w:val="0"/>
          <w:numId w:val="131"/>
        </w:numPr>
        <w:rPr>
          <w:sz w:val="30"/>
          <w:szCs w:val="30"/>
        </w:rPr>
      </w:pPr>
      <w:r w:rsidRPr="00853388">
        <w:rPr>
          <w:b/>
          <w:bCs/>
          <w:sz w:val="30"/>
          <w:szCs w:val="30"/>
        </w:rPr>
        <w:t>Patel, K., &amp; Mehta, S. (2024).</w:t>
      </w:r>
      <w:r w:rsidRPr="00853388">
        <w:rPr>
          <w:sz w:val="30"/>
          <w:szCs w:val="30"/>
        </w:rPr>
        <w:br/>
        <w:t xml:space="preserve">AI-driven cyclone trajectory forecasting using LSTM and attention mechanisms. </w:t>
      </w:r>
      <w:r w:rsidRPr="00853388">
        <w:rPr>
          <w:i/>
          <w:iCs/>
          <w:sz w:val="30"/>
          <w:szCs w:val="30"/>
        </w:rPr>
        <w:t>Natural Hazards, 122</w:t>
      </w:r>
      <w:r w:rsidRPr="00853388">
        <w:rPr>
          <w:sz w:val="30"/>
          <w:szCs w:val="30"/>
        </w:rPr>
        <w:t>, 2191–2215.</w:t>
      </w:r>
    </w:p>
    <w:p w14:paraId="3BAF6CD9" w14:textId="77777777" w:rsidR="00853388" w:rsidRPr="00853388" w:rsidRDefault="00853388" w:rsidP="00853388">
      <w:pPr>
        <w:numPr>
          <w:ilvl w:val="0"/>
          <w:numId w:val="131"/>
        </w:numPr>
        <w:rPr>
          <w:sz w:val="30"/>
          <w:szCs w:val="30"/>
        </w:rPr>
      </w:pPr>
      <w:r w:rsidRPr="00853388">
        <w:rPr>
          <w:b/>
          <w:bCs/>
          <w:sz w:val="30"/>
          <w:szCs w:val="30"/>
        </w:rPr>
        <w:t>Al-Qahtani, F., et al. (2024).</w:t>
      </w:r>
      <w:r w:rsidRPr="00853388">
        <w:rPr>
          <w:sz w:val="30"/>
          <w:szCs w:val="30"/>
        </w:rPr>
        <w:br/>
        <w:t xml:space="preserve">Ensemble machine learning for earthquake magnitude prediction </w:t>
      </w:r>
      <w:r w:rsidRPr="00853388">
        <w:rPr>
          <w:sz w:val="30"/>
          <w:szCs w:val="30"/>
        </w:rPr>
        <w:lastRenderedPageBreak/>
        <w:t xml:space="preserve">using seismic sensor networks. </w:t>
      </w:r>
      <w:r w:rsidRPr="00853388">
        <w:rPr>
          <w:i/>
          <w:iCs/>
          <w:sz w:val="30"/>
          <w:szCs w:val="30"/>
        </w:rPr>
        <w:t>Soil Dynamics and Earthquake Engineering, 176</w:t>
      </w:r>
      <w:r w:rsidRPr="00853388">
        <w:rPr>
          <w:sz w:val="30"/>
          <w:szCs w:val="30"/>
        </w:rPr>
        <w:t>, 108433.</w:t>
      </w:r>
    </w:p>
    <w:p w14:paraId="53EF88D6" w14:textId="77777777" w:rsidR="00853388" w:rsidRPr="00853388" w:rsidRDefault="00853388" w:rsidP="00853388">
      <w:pPr>
        <w:numPr>
          <w:ilvl w:val="0"/>
          <w:numId w:val="131"/>
        </w:numPr>
        <w:rPr>
          <w:sz w:val="30"/>
          <w:szCs w:val="30"/>
        </w:rPr>
      </w:pPr>
      <w:r w:rsidRPr="00853388">
        <w:rPr>
          <w:b/>
          <w:bCs/>
          <w:sz w:val="30"/>
          <w:szCs w:val="30"/>
        </w:rPr>
        <w:t>Nguyen, T. T., et al. (2025).</w:t>
      </w:r>
      <w:r w:rsidRPr="00853388">
        <w:rPr>
          <w:sz w:val="30"/>
          <w:szCs w:val="30"/>
        </w:rPr>
        <w:br/>
      </w:r>
      <w:proofErr w:type="spellStart"/>
      <w:r w:rsidRPr="00853388">
        <w:rPr>
          <w:sz w:val="30"/>
          <w:szCs w:val="30"/>
        </w:rPr>
        <w:t>XGBoost</w:t>
      </w:r>
      <w:proofErr w:type="spellEnd"/>
      <w:r w:rsidRPr="00853388">
        <w:rPr>
          <w:sz w:val="30"/>
          <w:szCs w:val="30"/>
        </w:rPr>
        <w:t xml:space="preserve">-based landslide susceptibility mapping under extreme rainfall scenarios. </w:t>
      </w:r>
      <w:r w:rsidRPr="00853388">
        <w:rPr>
          <w:i/>
          <w:iCs/>
          <w:sz w:val="30"/>
          <w:szCs w:val="30"/>
        </w:rPr>
        <w:t>Engineering Geology, 327</w:t>
      </w:r>
      <w:r w:rsidRPr="00853388">
        <w:rPr>
          <w:sz w:val="30"/>
          <w:szCs w:val="30"/>
        </w:rPr>
        <w:t>, 107261.</w:t>
      </w:r>
    </w:p>
    <w:p w14:paraId="276168F0" w14:textId="77777777" w:rsidR="00853388" w:rsidRPr="00853388" w:rsidRDefault="00853388" w:rsidP="00853388">
      <w:pPr>
        <w:numPr>
          <w:ilvl w:val="0"/>
          <w:numId w:val="131"/>
        </w:numPr>
        <w:rPr>
          <w:sz w:val="30"/>
          <w:szCs w:val="30"/>
        </w:rPr>
      </w:pPr>
      <w:r w:rsidRPr="00853388">
        <w:rPr>
          <w:b/>
          <w:bCs/>
          <w:sz w:val="30"/>
          <w:szCs w:val="30"/>
        </w:rPr>
        <w:t>Kim, J., &amp; Park, S. (2024).</w:t>
      </w:r>
      <w:r w:rsidRPr="00853388">
        <w:rPr>
          <w:sz w:val="30"/>
          <w:szCs w:val="30"/>
        </w:rPr>
        <w:br/>
        <w:t xml:space="preserve">Heatwave detection using statistical anomaly models and climate normalization. </w:t>
      </w:r>
      <w:r w:rsidRPr="00853388">
        <w:rPr>
          <w:i/>
          <w:iCs/>
          <w:sz w:val="30"/>
          <w:szCs w:val="30"/>
        </w:rPr>
        <w:t>Climate Risk Management, 43</w:t>
      </w:r>
      <w:r w:rsidRPr="00853388">
        <w:rPr>
          <w:sz w:val="30"/>
          <w:szCs w:val="30"/>
        </w:rPr>
        <w:t>, 100534.</w:t>
      </w:r>
    </w:p>
    <w:p w14:paraId="5F0387F1" w14:textId="77777777" w:rsidR="00853388" w:rsidRPr="00853388" w:rsidRDefault="00853388" w:rsidP="00853388">
      <w:pPr>
        <w:numPr>
          <w:ilvl w:val="0"/>
          <w:numId w:val="131"/>
        </w:numPr>
        <w:rPr>
          <w:sz w:val="30"/>
          <w:szCs w:val="30"/>
        </w:rPr>
      </w:pPr>
      <w:r w:rsidRPr="00853388">
        <w:rPr>
          <w:b/>
          <w:bCs/>
          <w:sz w:val="30"/>
          <w:szCs w:val="30"/>
        </w:rPr>
        <w:t>Chen, L., et al. (2025).</w:t>
      </w:r>
      <w:r w:rsidRPr="00853388">
        <w:rPr>
          <w:sz w:val="30"/>
          <w:szCs w:val="30"/>
        </w:rPr>
        <w:br/>
        <w:t xml:space="preserve">Unified geospatial AI frameworks for emergency response and disaster management. </w:t>
      </w:r>
      <w:r w:rsidRPr="00853388">
        <w:rPr>
          <w:i/>
          <w:iCs/>
          <w:sz w:val="30"/>
          <w:szCs w:val="30"/>
        </w:rPr>
        <w:t>IEEE Transactions on Geoscience and Remote Sensing, 63</w:t>
      </w:r>
      <w:r w:rsidRPr="00853388">
        <w:rPr>
          <w:sz w:val="30"/>
          <w:szCs w:val="30"/>
        </w:rPr>
        <w:t>, 1–14.</w:t>
      </w:r>
    </w:p>
    <w:p w14:paraId="258310B4" w14:textId="77777777" w:rsidR="00853388" w:rsidRPr="00853388" w:rsidRDefault="00853388" w:rsidP="00853388">
      <w:pPr>
        <w:numPr>
          <w:ilvl w:val="0"/>
          <w:numId w:val="131"/>
        </w:numPr>
        <w:rPr>
          <w:sz w:val="30"/>
          <w:szCs w:val="30"/>
        </w:rPr>
      </w:pPr>
      <w:r w:rsidRPr="00853388">
        <w:rPr>
          <w:b/>
          <w:bCs/>
          <w:sz w:val="30"/>
          <w:szCs w:val="30"/>
        </w:rPr>
        <w:t>Rossi, F., et al. (2024).</w:t>
      </w:r>
      <w:r w:rsidRPr="00853388">
        <w:rPr>
          <w:sz w:val="30"/>
          <w:szCs w:val="30"/>
        </w:rPr>
        <w:br/>
        <w:t xml:space="preserve">Human-in-the-loop AI systems for high-stakes decision-making in disaster response. </w:t>
      </w:r>
      <w:r w:rsidRPr="00853388">
        <w:rPr>
          <w:i/>
          <w:iCs/>
          <w:sz w:val="30"/>
          <w:szCs w:val="30"/>
        </w:rPr>
        <w:t>AI &amp; Society, 39</w:t>
      </w:r>
      <w:r w:rsidRPr="00853388">
        <w:rPr>
          <w:sz w:val="30"/>
          <w:szCs w:val="30"/>
        </w:rPr>
        <w:t>, 1819–1835.</w:t>
      </w:r>
    </w:p>
    <w:p w14:paraId="30248F4D" w14:textId="77777777" w:rsidR="00853388" w:rsidRPr="00853388" w:rsidRDefault="00853388" w:rsidP="00853388">
      <w:pPr>
        <w:numPr>
          <w:ilvl w:val="0"/>
          <w:numId w:val="131"/>
        </w:numPr>
        <w:rPr>
          <w:sz w:val="30"/>
          <w:szCs w:val="30"/>
        </w:rPr>
      </w:pPr>
      <w:r w:rsidRPr="00853388">
        <w:rPr>
          <w:b/>
          <w:bCs/>
          <w:sz w:val="30"/>
          <w:szCs w:val="30"/>
        </w:rPr>
        <w:t>Li, X., et al. (2025).</w:t>
      </w:r>
      <w:r w:rsidRPr="00853388">
        <w:rPr>
          <w:sz w:val="30"/>
          <w:szCs w:val="30"/>
        </w:rPr>
        <w:br/>
      </w:r>
      <w:proofErr w:type="spellStart"/>
      <w:r w:rsidRPr="00853388">
        <w:rPr>
          <w:sz w:val="30"/>
          <w:szCs w:val="30"/>
        </w:rPr>
        <w:t>PostGIS</w:t>
      </w:r>
      <w:proofErr w:type="spellEnd"/>
      <w:r w:rsidRPr="00853388">
        <w:rPr>
          <w:sz w:val="30"/>
          <w:szCs w:val="30"/>
        </w:rPr>
        <w:t xml:space="preserve">-enabled spatial intelligence for population-at-risk estimation during disasters. </w:t>
      </w:r>
      <w:r w:rsidRPr="00853388">
        <w:rPr>
          <w:i/>
          <w:iCs/>
          <w:sz w:val="30"/>
          <w:szCs w:val="30"/>
        </w:rPr>
        <w:t>Computers, Environment and Urban Systems, 102</w:t>
      </w:r>
      <w:r w:rsidRPr="00853388">
        <w:rPr>
          <w:sz w:val="30"/>
          <w:szCs w:val="30"/>
        </w:rPr>
        <w:t>, 101944.</w:t>
      </w:r>
    </w:p>
    <w:p w14:paraId="059A4283" w14:textId="77777777" w:rsidR="00853388" w:rsidRPr="00853388" w:rsidRDefault="00853388" w:rsidP="00853388">
      <w:pPr>
        <w:numPr>
          <w:ilvl w:val="0"/>
          <w:numId w:val="131"/>
        </w:numPr>
        <w:rPr>
          <w:sz w:val="30"/>
          <w:szCs w:val="30"/>
        </w:rPr>
      </w:pPr>
      <w:r w:rsidRPr="00853388">
        <w:rPr>
          <w:b/>
          <w:bCs/>
          <w:sz w:val="30"/>
          <w:szCs w:val="30"/>
        </w:rPr>
        <w:t>Brown, T., et al. (2024).</w:t>
      </w:r>
      <w:r w:rsidRPr="00853388">
        <w:rPr>
          <w:sz w:val="30"/>
          <w:szCs w:val="30"/>
        </w:rPr>
        <w:br/>
        <w:t xml:space="preserve">Large language models as decision-support tools in emergency management systems. </w:t>
      </w:r>
      <w:r w:rsidRPr="00853388">
        <w:rPr>
          <w:i/>
          <w:iCs/>
          <w:sz w:val="30"/>
          <w:szCs w:val="30"/>
        </w:rPr>
        <w:t>IEEE Intelligent Systems, 39</w:t>
      </w:r>
      <w:r w:rsidRPr="00853388">
        <w:rPr>
          <w:sz w:val="30"/>
          <w:szCs w:val="30"/>
        </w:rPr>
        <w:t>(2), 72–81.</w:t>
      </w:r>
    </w:p>
    <w:p w14:paraId="09F63E49" w14:textId="77777777" w:rsidR="00853388" w:rsidRPr="00853388" w:rsidRDefault="00853388" w:rsidP="00853388">
      <w:pPr>
        <w:numPr>
          <w:ilvl w:val="0"/>
          <w:numId w:val="131"/>
        </w:numPr>
        <w:rPr>
          <w:sz w:val="30"/>
          <w:szCs w:val="30"/>
        </w:rPr>
      </w:pPr>
      <w:r w:rsidRPr="00853388">
        <w:rPr>
          <w:b/>
          <w:bCs/>
          <w:sz w:val="30"/>
          <w:szCs w:val="30"/>
        </w:rPr>
        <w:t>European Commission Joint Research Centre. (2024).</w:t>
      </w:r>
      <w:r w:rsidRPr="00853388">
        <w:rPr>
          <w:sz w:val="30"/>
          <w:szCs w:val="30"/>
        </w:rPr>
        <w:br/>
        <w:t xml:space="preserve">Ethical governance of AI-based early warning systems for natural hazards. </w:t>
      </w:r>
      <w:r w:rsidRPr="00853388">
        <w:rPr>
          <w:i/>
          <w:iCs/>
          <w:sz w:val="30"/>
          <w:szCs w:val="30"/>
        </w:rPr>
        <w:t>Safety Science, 170</w:t>
      </w:r>
      <w:r w:rsidRPr="00853388">
        <w:rPr>
          <w:sz w:val="30"/>
          <w:szCs w:val="30"/>
        </w:rPr>
        <w:t>, 106313.</w:t>
      </w:r>
    </w:p>
    <w:p w14:paraId="1DC326D3" w14:textId="41539A07" w:rsidR="00C12442" w:rsidRPr="00C12442" w:rsidRDefault="00C12442" w:rsidP="00853388">
      <w:pPr>
        <w:ind w:left="360"/>
        <w:rPr>
          <w:sz w:val="30"/>
          <w:szCs w:val="30"/>
        </w:rPr>
      </w:pPr>
    </w:p>
    <w:p w14:paraId="62B5242C" w14:textId="77777777" w:rsidR="00C12442" w:rsidRPr="00C12442" w:rsidRDefault="00000000" w:rsidP="00853388">
      <w:pPr>
        <w:rPr>
          <w:sz w:val="30"/>
          <w:szCs w:val="30"/>
        </w:rPr>
      </w:pPr>
      <w:r>
        <w:rPr>
          <w:sz w:val="30"/>
          <w:szCs w:val="30"/>
        </w:rPr>
        <w:pict w14:anchorId="3DE4EC45">
          <v:rect id="_x0000_i1060" style="width:0;height:1.5pt" o:hrstd="t" o:hr="t" fillcolor="#a0a0a0" stroked="f"/>
        </w:pict>
      </w:r>
    </w:p>
    <w:p w14:paraId="742CF307" w14:textId="15D52500" w:rsidR="002C3555" w:rsidRPr="00A93CE0" w:rsidRDefault="002C3555" w:rsidP="00853388">
      <w:pPr>
        <w:rPr>
          <w:sz w:val="30"/>
          <w:szCs w:val="30"/>
        </w:rPr>
      </w:pPr>
    </w:p>
    <w:sectPr w:rsidR="002C3555" w:rsidRPr="00A93CE0">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C9E0" w14:textId="77777777" w:rsidR="00B45141" w:rsidRDefault="00B45141" w:rsidP="008677D8">
      <w:pPr>
        <w:spacing w:after="0" w:line="240" w:lineRule="auto"/>
      </w:pPr>
      <w:r>
        <w:separator/>
      </w:r>
    </w:p>
  </w:endnote>
  <w:endnote w:type="continuationSeparator" w:id="0">
    <w:p w14:paraId="65AC370B" w14:textId="77777777" w:rsidR="00B45141" w:rsidRDefault="00B45141" w:rsidP="00867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82809"/>
      <w:docPartObj>
        <w:docPartGallery w:val="Page Numbers (Bottom of Page)"/>
        <w:docPartUnique/>
      </w:docPartObj>
    </w:sdtPr>
    <w:sdtEndPr>
      <w:rPr>
        <w:color w:val="7F7F7F" w:themeColor="background1" w:themeShade="7F"/>
        <w:spacing w:val="60"/>
      </w:rPr>
    </w:sdtEndPr>
    <w:sdtContent>
      <w:p w14:paraId="4E0932D4" w14:textId="77777777" w:rsidR="008677D8" w:rsidRDefault="008677D8">
        <w:pPr>
          <w:pStyle w:val="Footer"/>
          <w:pBdr>
            <w:top w:val="single" w:sz="4" w:space="1" w:color="D9D9D9" w:themeColor="background1" w:themeShade="D9"/>
          </w:pBdr>
        </w:pPr>
      </w:p>
      <w:p w14:paraId="499A9369" w14:textId="52241A13" w:rsidR="008677D8" w:rsidRDefault="008677D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E6AE476" w14:textId="77777777" w:rsidR="008677D8" w:rsidRDefault="00867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A1C9B" w14:textId="77777777" w:rsidR="00B45141" w:rsidRDefault="00B45141" w:rsidP="008677D8">
      <w:pPr>
        <w:spacing w:after="0" w:line="240" w:lineRule="auto"/>
      </w:pPr>
      <w:r>
        <w:separator/>
      </w:r>
    </w:p>
  </w:footnote>
  <w:footnote w:type="continuationSeparator" w:id="0">
    <w:p w14:paraId="26BED334" w14:textId="77777777" w:rsidR="00B45141" w:rsidRDefault="00B45141" w:rsidP="00867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C11333"/>
    <w:multiLevelType w:val="multilevel"/>
    <w:tmpl w:val="6DD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80B"/>
    <w:multiLevelType w:val="multilevel"/>
    <w:tmpl w:val="69A4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40B12"/>
    <w:multiLevelType w:val="multilevel"/>
    <w:tmpl w:val="B690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04771"/>
    <w:multiLevelType w:val="multilevel"/>
    <w:tmpl w:val="191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40D7F"/>
    <w:multiLevelType w:val="multilevel"/>
    <w:tmpl w:val="CA7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80348"/>
    <w:multiLevelType w:val="multilevel"/>
    <w:tmpl w:val="2DA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27C16"/>
    <w:multiLevelType w:val="multilevel"/>
    <w:tmpl w:val="325A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81240"/>
    <w:multiLevelType w:val="multilevel"/>
    <w:tmpl w:val="C71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00B29"/>
    <w:multiLevelType w:val="multilevel"/>
    <w:tmpl w:val="B4A8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F0F81"/>
    <w:multiLevelType w:val="multilevel"/>
    <w:tmpl w:val="EA8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87712"/>
    <w:multiLevelType w:val="multilevel"/>
    <w:tmpl w:val="68A8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8C1B77"/>
    <w:multiLevelType w:val="multilevel"/>
    <w:tmpl w:val="B16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8748F"/>
    <w:multiLevelType w:val="multilevel"/>
    <w:tmpl w:val="EA8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02E4C"/>
    <w:multiLevelType w:val="multilevel"/>
    <w:tmpl w:val="9708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9729A"/>
    <w:multiLevelType w:val="multilevel"/>
    <w:tmpl w:val="8E6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55B57"/>
    <w:multiLevelType w:val="multilevel"/>
    <w:tmpl w:val="ADCE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939AE"/>
    <w:multiLevelType w:val="multilevel"/>
    <w:tmpl w:val="EAE8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F0AD0"/>
    <w:multiLevelType w:val="multilevel"/>
    <w:tmpl w:val="17D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6772D"/>
    <w:multiLevelType w:val="multilevel"/>
    <w:tmpl w:val="A99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9E2030"/>
    <w:multiLevelType w:val="multilevel"/>
    <w:tmpl w:val="321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E7ACF"/>
    <w:multiLevelType w:val="multilevel"/>
    <w:tmpl w:val="3530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203ED"/>
    <w:multiLevelType w:val="hybridMultilevel"/>
    <w:tmpl w:val="92567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DF2A39"/>
    <w:multiLevelType w:val="multilevel"/>
    <w:tmpl w:val="F62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21B98"/>
    <w:multiLevelType w:val="multilevel"/>
    <w:tmpl w:val="9BB6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A7345"/>
    <w:multiLevelType w:val="multilevel"/>
    <w:tmpl w:val="F3D0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24107"/>
    <w:multiLevelType w:val="multilevel"/>
    <w:tmpl w:val="E99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0198F"/>
    <w:multiLevelType w:val="multilevel"/>
    <w:tmpl w:val="588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66A37"/>
    <w:multiLevelType w:val="multilevel"/>
    <w:tmpl w:val="2734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CE663D"/>
    <w:multiLevelType w:val="multilevel"/>
    <w:tmpl w:val="02A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80548"/>
    <w:multiLevelType w:val="multilevel"/>
    <w:tmpl w:val="91CE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04884"/>
    <w:multiLevelType w:val="multilevel"/>
    <w:tmpl w:val="583C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CF27FE"/>
    <w:multiLevelType w:val="multilevel"/>
    <w:tmpl w:val="EF78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02230"/>
    <w:multiLevelType w:val="multilevel"/>
    <w:tmpl w:val="6C3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718F5"/>
    <w:multiLevelType w:val="multilevel"/>
    <w:tmpl w:val="659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352CD"/>
    <w:multiLevelType w:val="multilevel"/>
    <w:tmpl w:val="700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72F82"/>
    <w:multiLevelType w:val="multilevel"/>
    <w:tmpl w:val="EA8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F644F"/>
    <w:multiLevelType w:val="multilevel"/>
    <w:tmpl w:val="F4A2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5007FA"/>
    <w:multiLevelType w:val="multilevel"/>
    <w:tmpl w:val="8414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6E146A"/>
    <w:multiLevelType w:val="multilevel"/>
    <w:tmpl w:val="98D0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A0FAC"/>
    <w:multiLevelType w:val="multilevel"/>
    <w:tmpl w:val="ECF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730A7"/>
    <w:multiLevelType w:val="multilevel"/>
    <w:tmpl w:val="597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333571"/>
    <w:multiLevelType w:val="multilevel"/>
    <w:tmpl w:val="E79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C18B4"/>
    <w:multiLevelType w:val="multilevel"/>
    <w:tmpl w:val="BC2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41B25"/>
    <w:multiLevelType w:val="multilevel"/>
    <w:tmpl w:val="3DF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552D27"/>
    <w:multiLevelType w:val="multilevel"/>
    <w:tmpl w:val="C14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FD607D"/>
    <w:multiLevelType w:val="multilevel"/>
    <w:tmpl w:val="EFE8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0147A7"/>
    <w:multiLevelType w:val="multilevel"/>
    <w:tmpl w:val="3096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A20615"/>
    <w:multiLevelType w:val="multilevel"/>
    <w:tmpl w:val="E18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E011D"/>
    <w:multiLevelType w:val="multilevel"/>
    <w:tmpl w:val="AE2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31B47"/>
    <w:multiLevelType w:val="multilevel"/>
    <w:tmpl w:val="50B6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C224B0"/>
    <w:multiLevelType w:val="multilevel"/>
    <w:tmpl w:val="783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CB4DC7"/>
    <w:multiLevelType w:val="multilevel"/>
    <w:tmpl w:val="0128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237254"/>
    <w:multiLevelType w:val="multilevel"/>
    <w:tmpl w:val="C64A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CA75D6"/>
    <w:multiLevelType w:val="multilevel"/>
    <w:tmpl w:val="D5F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332C29"/>
    <w:multiLevelType w:val="multilevel"/>
    <w:tmpl w:val="966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5453A9"/>
    <w:multiLevelType w:val="multilevel"/>
    <w:tmpl w:val="621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1A1957"/>
    <w:multiLevelType w:val="multilevel"/>
    <w:tmpl w:val="C04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AB0F84"/>
    <w:multiLevelType w:val="multilevel"/>
    <w:tmpl w:val="D1C0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AE6CAC"/>
    <w:multiLevelType w:val="multilevel"/>
    <w:tmpl w:val="AA9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4E76D0"/>
    <w:multiLevelType w:val="multilevel"/>
    <w:tmpl w:val="B1B8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E47BC2"/>
    <w:multiLevelType w:val="multilevel"/>
    <w:tmpl w:val="355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AF782F"/>
    <w:multiLevelType w:val="multilevel"/>
    <w:tmpl w:val="06C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D920B6"/>
    <w:multiLevelType w:val="multilevel"/>
    <w:tmpl w:val="16C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F71204"/>
    <w:multiLevelType w:val="multilevel"/>
    <w:tmpl w:val="C0C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B75469"/>
    <w:multiLevelType w:val="multilevel"/>
    <w:tmpl w:val="EA8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6F784C"/>
    <w:multiLevelType w:val="multilevel"/>
    <w:tmpl w:val="9B3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DF03C2"/>
    <w:multiLevelType w:val="multilevel"/>
    <w:tmpl w:val="93B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D0301A"/>
    <w:multiLevelType w:val="multilevel"/>
    <w:tmpl w:val="0C6A9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576126"/>
    <w:multiLevelType w:val="multilevel"/>
    <w:tmpl w:val="9894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387D60"/>
    <w:multiLevelType w:val="multilevel"/>
    <w:tmpl w:val="22E4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472246"/>
    <w:multiLevelType w:val="multilevel"/>
    <w:tmpl w:val="120A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2A26E1"/>
    <w:multiLevelType w:val="multilevel"/>
    <w:tmpl w:val="900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FC1752"/>
    <w:multiLevelType w:val="multilevel"/>
    <w:tmpl w:val="9346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1B3086"/>
    <w:multiLevelType w:val="multilevel"/>
    <w:tmpl w:val="628E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4F7CFA"/>
    <w:multiLevelType w:val="multilevel"/>
    <w:tmpl w:val="9BC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B23A65"/>
    <w:multiLevelType w:val="multilevel"/>
    <w:tmpl w:val="E1E8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79A64E5"/>
    <w:multiLevelType w:val="multilevel"/>
    <w:tmpl w:val="F08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463C27"/>
    <w:multiLevelType w:val="multilevel"/>
    <w:tmpl w:val="AB9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C8109F"/>
    <w:multiLevelType w:val="multilevel"/>
    <w:tmpl w:val="CFC4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C260C9"/>
    <w:multiLevelType w:val="multilevel"/>
    <w:tmpl w:val="9CE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1C5C93"/>
    <w:multiLevelType w:val="multilevel"/>
    <w:tmpl w:val="58B2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A53E93"/>
    <w:multiLevelType w:val="multilevel"/>
    <w:tmpl w:val="A9A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F41A85"/>
    <w:multiLevelType w:val="multilevel"/>
    <w:tmpl w:val="1B44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714F34"/>
    <w:multiLevelType w:val="multilevel"/>
    <w:tmpl w:val="9DB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2B36CD"/>
    <w:multiLevelType w:val="multilevel"/>
    <w:tmpl w:val="348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3069F5"/>
    <w:multiLevelType w:val="multilevel"/>
    <w:tmpl w:val="70E2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E46459"/>
    <w:multiLevelType w:val="multilevel"/>
    <w:tmpl w:val="0EF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1B0488"/>
    <w:multiLevelType w:val="multilevel"/>
    <w:tmpl w:val="EF0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313110"/>
    <w:multiLevelType w:val="multilevel"/>
    <w:tmpl w:val="D18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19052F"/>
    <w:multiLevelType w:val="multilevel"/>
    <w:tmpl w:val="FFA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2726FA"/>
    <w:multiLevelType w:val="multilevel"/>
    <w:tmpl w:val="F24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1A6EC5"/>
    <w:multiLevelType w:val="multilevel"/>
    <w:tmpl w:val="A4B6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05228B"/>
    <w:multiLevelType w:val="multilevel"/>
    <w:tmpl w:val="EDD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A62DAA"/>
    <w:multiLevelType w:val="multilevel"/>
    <w:tmpl w:val="110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FD3448"/>
    <w:multiLevelType w:val="multilevel"/>
    <w:tmpl w:val="EBFA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8DB6CCE"/>
    <w:multiLevelType w:val="multilevel"/>
    <w:tmpl w:val="F1A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890175"/>
    <w:multiLevelType w:val="multilevel"/>
    <w:tmpl w:val="35E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8C5AB9"/>
    <w:multiLevelType w:val="multilevel"/>
    <w:tmpl w:val="746E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8A7BF7"/>
    <w:multiLevelType w:val="multilevel"/>
    <w:tmpl w:val="108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C257BC"/>
    <w:multiLevelType w:val="multilevel"/>
    <w:tmpl w:val="0988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7A6200"/>
    <w:multiLevelType w:val="multilevel"/>
    <w:tmpl w:val="C6E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2C6B44"/>
    <w:multiLevelType w:val="multilevel"/>
    <w:tmpl w:val="A132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445619"/>
    <w:multiLevelType w:val="multilevel"/>
    <w:tmpl w:val="833C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7059A5"/>
    <w:multiLevelType w:val="multilevel"/>
    <w:tmpl w:val="C088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FD21672"/>
    <w:multiLevelType w:val="multilevel"/>
    <w:tmpl w:val="9FC8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D8041C"/>
    <w:multiLevelType w:val="multilevel"/>
    <w:tmpl w:val="87C8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E61101"/>
    <w:multiLevelType w:val="multilevel"/>
    <w:tmpl w:val="FB6C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177C6D"/>
    <w:multiLevelType w:val="multilevel"/>
    <w:tmpl w:val="8BA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473240"/>
    <w:multiLevelType w:val="multilevel"/>
    <w:tmpl w:val="1AC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5C6671"/>
    <w:multiLevelType w:val="multilevel"/>
    <w:tmpl w:val="A87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C404D5"/>
    <w:multiLevelType w:val="multilevel"/>
    <w:tmpl w:val="FD5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8D2649"/>
    <w:multiLevelType w:val="multilevel"/>
    <w:tmpl w:val="D30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9F5B9A"/>
    <w:multiLevelType w:val="multilevel"/>
    <w:tmpl w:val="CB6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E550BD"/>
    <w:multiLevelType w:val="multilevel"/>
    <w:tmpl w:val="526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042010"/>
    <w:multiLevelType w:val="multilevel"/>
    <w:tmpl w:val="9CA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5B1F28"/>
    <w:multiLevelType w:val="multilevel"/>
    <w:tmpl w:val="F210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0A7A07"/>
    <w:multiLevelType w:val="multilevel"/>
    <w:tmpl w:val="7540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325CC2"/>
    <w:multiLevelType w:val="multilevel"/>
    <w:tmpl w:val="7B5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7273FC"/>
    <w:multiLevelType w:val="multilevel"/>
    <w:tmpl w:val="B1B0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3C573A"/>
    <w:multiLevelType w:val="multilevel"/>
    <w:tmpl w:val="1D66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A92018"/>
    <w:multiLevelType w:val="multilevel"/>
    <w:tmpl w:val="D7F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0262FE"/>
    <w:multiLevelType w:val="multilevel"/>
    <w:tmpl w:val="EA8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555F2A"/>
    <w:multiLevelType w:val="multilevel"/>
    <w:tmpl w:val="1B22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136494"/>
    <w:multiLevelType w:val="multilevel"/>
    <w:tmpl w:val="B03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2E789D"/>
    <w:multiLevelType w:val="multilevel"/>
    <w:tmpl w:val="BC7C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075BC9"/>
    <w:multiLevelType w:val="multilevel"/>
    <w:tmpl w:val="D3D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A75A42"/>
    <w:multiLevelType w:val="multilevel"/>
    <w:tmpl w:val="A500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40570A"/>
    <w:multiLevelType w:val="multilevel"/>
    <w:tmpl w:val="C5F0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753974"/>
    <w:multiLevelType w:val="multilevel"/>
    <w:tmpl w:val="BA42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945EDC"/>
    <w:multiLevelType w:val="multilevel"/>
    <w:tmpl w:val="F58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496BE0"/>
    <w:multiLevelType w:val="multilevel"/>
    <w:tmpl w:val="A03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FB1CAA"/>
    <w:multiLevelType w:val="multilevel"/>
    <w:tmpl w:val="CE52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04982">
    <w:abstractNumId w:val="94"/>
  </w:num>
  <w:num w:numId="2" w16cid:durableId="1770809387">
    <w:abstractNumId w:val="49"/>
  </w:num>
  <w:num w:numId="3" w16cid:durableId="1960720006">
    <w:abstractNumId w:val="16"/>
  </w:num>
  <w:num w:numId="4" w16cid:durableId="1317108503">
    <w:abstractNumId w:val="83"/>
  </w:num>
  <w:num w:numId="5" w16cid:durableId="1867056733">
    <w:abstractNumId w:val="1"/>
  </w:num>
  <w:num w:numId="6" w16cid:durableId="726414877">
    <w:abstractNumId w:val="67"/>
  </w:num>
  <w:num w:numId="7" w16cid:durableId="2109806818">
    <w:abstractNumId w:val="47"/>
  </w:num>
  <w:num w:numId="8" w16cid:durableId="898248205">
    <w:abstractNumId w:val="115"/>
  </w:num>
  <w:num w:numId="9" w16cid:durableId="221990242">
    <w:abstractNumId w:val="72"/>
  </w:num>
  <w:num w:numId="10" w16cid:durableId="1174341767">
    <w:abstractNumId w:val="108"/>
  </w:num>
  <w:num w:numId="11" w16cid:durableId="1776368370">
    <w:abstractNumId w:val="93"/>
  </w:num>
  <w:num w:numId="12" w16cid:durableId="722606773">
    <w:abstractNumId w:val="24"/>
  </w:num>
  <w:num w:numId="13" w16cid:durableId="2035301716">
    <w:abstractNumId w:val="56"/>
  </w:num>
  <w:num w:numId="14" w16cid:durableId="1491292467">
    <w:abstractNumId w:val="109"/>
  </w:num>
  <w:num w:numId="15" w16cid:durableId="1476025053">
    <w:abstractNumId w:val="87"/>
  </w:num>
  <w:num w:numId="16" w16cid:durableId="340742311">
    <w:abstractNumId w:val="39"/>
  </w:num>
  <w:num w:numId="17" w16cid:durableId="408843000">
    <w:abstractNumId w:val="90"/>
  </w:num>
  <w:num w:numId="18" w16cid:durableId="950551307">
    <w:abstractNumId w:val="112"/>
  </w:num>
  <w:num w:numId="19" w16cid:durableId="1500463606">
    <w:abstractNumId w:val="55"/>
  </w:num>
  <w:num w:numId="20" w16cid:durableId="51084658">
    <w:abstractNumId w:val="52"/>
  </w:num>
  <w:num w:numId="21" w16cid:durableId="1246955262">
    <w:abstractNumId w:val="70"/>
  </w:num>
  <w:num w:numId="22" w16cid:durableId="1699038405">
    <w:abstractNumId w:val="27"/>
  </w:num>
  <w:num w:numId="23" w16cid:durableId="1625187055">
    <w:abstractNumId w:val="110"/>
  </w:num>
  <w:num w:numId="24" w16cid:durableId="314533924">
    <w:abstractNumId w:val="74"/>
  </w:num>
  <w:num w:numId="25" w16cid:durableId="1757049976">
    <w:abstractNumId w:val="116"/>
  </w:num>
  <w:num w:numId="26" w16cid:durableId="1442262012">
    <w:abstractNumId w:val="130"/>
  </w:num>
  <w:num w:numId="27" w16cid:durableId="1159031678">
    <w:abstractNumId w:val="34"/>
  </w:num>
  <w:num w:numId="28" w16cid:durableId="460419709">
    <w:abstractNumId w:val="18"/>
  </w:num>
  <w:num w:numId="29" w16cid:durableId="1137336167">
    <w:abstractNumId w:val="126"/>
  </w:num>
  <w:num w:numId="30" w16cid:durableId="1471635468">
    <w:abstractNumId w:val="65"/>
  </w:num>
  <w:num w:numId="31" w16cid:durableId="440875243">
    <w:abstractNumId w:val="99"/>
  </w:num>
  <w:num w:numId="32" w16cid:durableId="1456220682">
    <w:abstractNumId w:val="73"/>
  </w:num>
  <w:num w:numId="33" w16cid:durableId="1378972939">
    <w:abstractNumId w:val="107"/>
  </w:num>
  <w:num w:numId="34" w16cid:durableId="1836065220">
    <w:abstractNumId w:val="8"/>
  </w:num>
  <w:num w:numId="35" w16cid:durableId="1724938890">
    <w:abstractNumId w:val="20"/>
  </w:num>
  <w:num w:numId="36" w16cid:durableId="1444229076">
    <w:abstractNumId w:val="57"/>
  </w:num>
  <w:num w:numId="37" w16cid:durableId="1609463645">
    <w:abstractNumId w:val="43"/>
  </w:num>
  <w:num w:numId="38" w16cid:durableId="70129400">
    <w:abstractNumId w:val="6"/>
  </w:num>
  <w:num w:numId="39" w16cid:durableId="2009139598">
    <w:abstractNumId w:val="86"/>
  </w:num>
  <w:num w:numId="40" w16cid:durableId="958726339">
    <w:abstractNumId w:val="60"/>
  </w:num>
  <w:num w:numId="41" w16cid:durableId="1268192141">
    <w:abstractNumId w:val="106"/>
  </w:num>
  <w:num w:numId="42" w16cid:durableId="866410122">
    <w:abstractNumId w:val="61"/>
  </w:num>
  <w:num w:numId="43" w16cid:durableId="45767364">
    <w:abstractNumId w:val="38"/>
  </w:num>
  <w:num w:numId="44" w16cid:durableId="1535271563">
    <w:abstractNumId w:val="80"/>
  </w:num>
  <w:num w:numId="45" w16cid:durableId="1697997423">
    <w:abstractNumId w:val="68"/>
  </w:num>
  <w:num w:numId="46" w16cid:durableId="134950167">
    <w:abstractNumId w:val="3"/>
  </w:num>
  <w:num w:numId="47" w16cid:durableId="868496154">
    <w:abstractNumId w:val="128"/>
  </w:num>
  <w:num w:numId="48" w16cid:durableId="772280948">
    <w:abstractNumId w:val="22"/>
  </w:num>
  <w:num w:numId="49" w16cid:durableId="1726491354">
    <w:abstractNumId w:val="26"/>
  </w:num>
  <w:num w:numId="50" w16cid:durableId="960841401">
    <w:abstractNumId w:val="51"/>
  </w:num>
  <w:num w:numId="51" w16cid:durableId="1385912730">
    <w:abstractNumId w:val="113"/>
  </w:num>
  <w:num w:numId="52" w16cid:durableId="313683463">
    <w:abstractNumId w:val="48"/>
  </w:num>
  <w:num w:numId="53" w16cid:durableId="1647665503">
    <w:abstractNumId w:val="85"/>
  </w:num>
  <w:num w:numId="54" w16cid:durableId="1975940363">
    <w:abstractNumId w:val="53"/>
  </w:num>
  <w:num w:numId="55" w16cid:durableId="123039481">
    <w:abstractNumId w:val="125"/>
  </w:num>
  <w:num w:numId="56" w16cid:durableId="508107052">
    <w:abstractNumId w:val="33"/>
  </w:num>
  <w:num w:numId="57" w16cid:durableId="172500277">
    <w:abstractNumId w:val="82"/>
  </w:num>
  <w:num w:numId="58" w16cid:durableId="311448927">
    <w:abstractNumId w:val="36"/>
  </w:num>
  <w:num w:numId="59" w16cid:durableId="974723100">
    <w:abstractNumId w:val="91"/>
  </w:num>
  <w:num w:numId="60" w16cid:durableId="942809300">
    <w:abstractNumId w:val="45"/>
  </w:num>
  <w:num w:numId="61" w16cid:durableId="1496874808">
    <w:abstractNumId w:val="17"/>
  </w:num>
  <w:num w:numId="62" w16cid:durableId="247232525">
    <w:abstractNumId w:val="79"/>
  </w:num>
  <w:num w:numId="63" w16cid:durableId="2002661381">
    <w:abstractNumId w:val="71"/>
  </w:num>
  <w:num w:numId="64" w16cid:durableId="538325841">
    <w:abstractNumId w:val="114"/>
  </w:num>
  <w:num w:numId="65" w16cid:durableId="1858805803">
    <w:abstractNumId w:val="95"/>
  </w:num>
  <w:num w:numId="66" w16cid:durableId="1595623398">
    <w:abstractNumId w:val="77"/>
  </w:num>
  <w:num w:numId="67" w16cid:durableId="541869736">
    <w:abstractNumId w:val="14"/>
  </w:num>
  <w:num w:numId="68" w16cid:durableId="178201301">
    <w:abstractNumId w:val="78"/>
  </w:num>
  <w:num w:numId="69" w16cid:durableId="754399364">
    <w:abstractNumId w:val="2"/>
  </w:num>
  <w:num w:numId="70" w16cid:durableId="595092330">
    <w:abstractNumId w:val="4"/>
  </w:num>
  <w:num w:numId="71" w16cid:durableId="1637295332">
    <w:abstractNumId w:val="30"/>
  </w:num>
  <w:num w:numId="72" w16cid:durableId="165174236">
    <w:abstractNumId w:val="129"/>
  </w:num>
  <w:num w:numId="73" w16cid:durableId="499006910">
    <w:abstractNumId w:val="89"/>
  </w:num>
  <w:num w:numId="74" w16cid:durableId="60758750">
    <w:abstractNumId w:val="88"/>
  </w:num>
  <w:num w:numId="75" w16cid:durableId="1852837925">
    <w:abstractNumId w:val="103"/>
  </w:num>
  <w:num w:numId="76" w16cid:durableId="1311398398">
    <w:abstractNumId w:val="10"/>
  </w:num>
  <w:num w:numId="77" w16cid:durableId="1716002143">
    <w:abstractNumId w:val="54"/>
  </w:num>
  <w:num w:numId="78" w16cid:durableId="336080696">
    <w:abstractNumId w:val="121"/>
  </w:num>
  <w:num w:numId="79" w16cid:durableId="1235509961">
    <w:abstractNumId w:val="42"/>
  </w:num>
  <w:num w:numId="80" w16cid:durableId="2008248443">
    <w:abstractNumId w:val="120"/>
  </w:num>
  <w:num w:numId="81" w16cid:durableId="87505282">
    <w:abstractNumId w:val="119"/>
  </w:num>
  <w:num w:numId="82" w16cid:durableId="2009677203">
    <w:abstractNumId w:val="105"/>
  </w:num>
  <w:num w:numId="83" w16cid:durableId="1541354146">
    <w:abstractNumId w:val="101"/>
  </w:num>
  <w:num w:numId="84" w16cid:durableId="592475481">
    <w:abstractNumId w:val="37"/>
  </w:num>
  <w:num w:numId="85" w16cid:durableId="1118836084">
    <w:abstractNumId w:val="28"/>
  </w:num>
  <w:num w:numId="86" w16cid:durableId="187332653">
    <w:abstractNumId w:val="63"/>
  </w:num>
  <w:num w:numId="87" w16cid:durableId="1591312015">
    <w:abstractNumId w:val="44"/>
  </w:num>
  <w:num w:numId="88" w16cid:durableId="935750979">
    <w:abstractNumId w:val="19"/>
  </w:num>
  <w:num w:numId="89" w16cid:durableId="1426997132">
    <w:abstractNumId w:val="122"/>
  </w:num>
  <w:num w:numId="90" w16cid:durableId="1359432040">
    <w:abstractNumId w:val="25"/>
  </w:num>
  <w:num w:numId="91" w16cid:durableId="163978589">
    <w:abstractNumId w:val="97"/>
  </w:num>
  <w:num w:numId="92" w16cid:durableId="1620068903">
    <w:abstractNumId w:val="58"/>
  </w:num>
  <w:num w:numId="93" w16cid:durableId="328869989">
    <w:abstractNumId w:val="124"/>
  </w:num>
  <w:num w:numId="94" w16cid:durableId="1996908653">
    <w:abstractNumId w:val="81"/>
  </w:num>
  <w:num w:numId="95" w16cid:durableId="731580779">
    <w:abstractNumId w:val="96"/>
  </w:num>
  <w:num w:numId="96" w16cid:durableId="19939191">
    <w:abstractNumId w:val="100"/>
  </w:num>
  <w:num w:numId="97" w16cid:durableId="1375275071">
    <w:abstractNumId w:val="104"/>
  </w:num>
  <w:num w:numId="98" w16cid:durableId="772171229">
    <w:abstractNumId w:val="29"/>
  </w:num>
  <w:num w:numId="99" w16cid:durableId="1125154728">
    <w:abstractNumId w:val="21"/>
  </w:num>
  <w:num w:numId="100" w16cid:durableId="115569559">
    <w:abstractNumId w:val="118"/>
  </w:num>
  <w:num w:numId="101" w16cid:durableId="2110661434">
    <w:abstractNumId w:val="40"/>
  </w:num>
  <w:num w:numId="102" w16cid:durableId="2121562816">
    <w:abstractNumId w:val="23"/>
  </w:num>
  <w:num w:numId="103" w16cid:durableId="5449384">
    <w:abstractNumId w:val="127"/>
  </w:num>
  <w:num w:numId="104" w16cid:durableId="1976635896">
    <w:abstractNumId w:val="62"/>
  </w:num>
  <w:num w:numId="105" w16cid:durableId="127628071">
    <w:abstractNumId w:val="64"/>
  </w:num>
  <w:num w:numId="106" w16cid:durableId="506212276">
    <w:abstractNumId w:val="92"/>
  </w:num>
  <w:num w:numId="107" w16cid:durableId="464735223">
    <w:abstractNumId w:val="69"/>
  </w:num>
  <w:num w:numId="108" w16cid:durableId="1255437617">
    <w:abstractNumId w:val="13"/>
  </w:num>
  <w:num w:numId="109" w16cid:durableId="2086221431">
    <w:abstractNumId w:val="46"/>
  </w:num>
  <w:num w:numId="110" w16cid:durableId="1790662210">
    <w:abstractNumId w:val="41"/>
  </w:num>
  <w:num w:numId="111" w16cid:durableId="1288852346">
    <w:abstractNumId w:val="111"/>
  </w:num>
  <w:num w:numId="112" w16cid:durableId="1599362796">
    <w:abstractNumId w:val="59"/>
  </w:num>
  <w:num w:numId="113" w16cid:durableId="2141416227">
    <w:abstractNumId w:val="102"/>
  </w:num>
  <w:num w:numId="114" w16cid:durableId="1449736259">
    <w:abstractNumId w:val="117"/>
  </w:num>
  <w:num w:numId="115" w16cid:durableId="1162818613">
    <w:abstractNumId w:val="15"/>
  </w:num>
  <w:num w:numId="116" w16cid:durableId="2020426005">
    <w:abstractNumId w:val="131"/>
  </w:num>
  <w:num w:numId="117" w16cid:durableId="1433548330">
    <w:abstractNumId w:val="123"/>
  </w:num>
  <w:num w:numId="118" w16cid:durableId="1778330946">
    <w:abstractNumId w:val="50"/>
  </w:num>
  <w:num w:numId="119" w16cid:durableId="1177768877">
    <w:abstractNumId w:val="7"/>
  </w:num>
  <w:num w:numId="120" w16cid:durableId="1131479907">
    <w:abstractNumId w:val="66"/>
  </w:num>
  <w:num w:numId="121" w16cid:durableId="38020251">
    <w:abstractNumId w:val="32"/>
  </w:num>
  <w:num w:numId="122" w16cid:durableId="1275164051">
    <w:abstractNumId w:val="11"/>
  </w:num>
  <w:num w:numId="123" w16cid:durableId="122962390">
    <w:abstractNumId w:val="84"/>
  </w:num>
  <w:num w:numId="124" w16cid:durableId="1015570635">
    <w:abstractNumId w:val="98"/>
  </w:num>
  <w:num w:numId="125" w16cid:durableId="1871994549">
    <w:abstractNumId w:val="5"/>
  </w:num>
  <w:num w:numId="126" w16cid:durableId="2020964008">
    <w:abstractNumId w:val="31"/>
  </w:num>
  <w:num w:numId="127" w16cid:durableId="494027932">
    <w:abstractNumId w:val="76"/>
  </w:num>
  <w:num w:numId="128" w16cid:durableId="1951162451">
    <w:abstractNumId w:val="35"/>
  </w:num>
  <w:num w:numId="129" w16cid:durableId="1910189344">
    <w:abstractNumId w:val="12"/>
  </w:num>
  <w:num w:numId="130" w16cid:durableId="156698042">
    <w:abstractNumId w:val="9"/>
  </w:num>
  <w:num w:numId="131" w16cid:durableId="1546942108">
    <w:abstractNumId w:val="75"/>
  </w:num>
  <w:num w:numId="132" w16cid:durableId="92060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BD8"/>
    <w:rsid w:val="00096B37"/>
    <w:rsid w:val="000D1901"/>
    <w:rsid w:val="001A5E2A"/>
    <w:rsid w:val="001B74E1"/>
    <w:rsid w:val="002C3555"/>
    <w:rsid w:val="00517580"/>
    <w:rsid w:val="00531BD8"/>
    <w:rsid w:val="005710AB"/>
    <w:rsid w:val="00680015"/>
    <w:rsid w:val="00853388"/>
    <w:rsid w:val="00865CCE"/>
    <w:rsid w:val="008677D8"/>
    <w:rsid w:val="00A6451C"/>
    <w:rsid w:val="00A93CE0"/>
    <w:rsid w:val="00B45141"/>
    <w:rsid w:val="00C12442"/>
    <w:rsid w:val="00C371EA"/>
    <w:rsid w:val="00C6052F"/>
    <w:rsid w:val="00C64925"/>
    <w:rsid w:val="00CB239E"/>
    <w:rsid w:val="00F46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296C"/>
  <w15:chartTrackingRefBased/>
  <w15:docId w15:val="{E6CECDF7-AF1D-4F7E-A0B0-D52E889A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B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B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B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B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B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B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B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B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B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B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BD8"/>
    <w:rPr>
      <w:rFonts w:eastAsiaTheme="majorEastAsia" w:cstheme="majorBidi"/>
      <w:color w:val="272727" w:themeColor="text1" w:themeTint="D8"/>
    </w:rPr>
  </w:style>
  <w:style w:type="paragraph" w:styleId="Title">
    <w:name w:val="Title"/>
    <w:basedOn w:val="Normal"/>
    <w:next w:val="Normal"/>
    <w:link w:val="TitleChar"/>
    <w:uiPriority w:val="10"/>
    <w:qFormat/>
    <w:rsid w:val="00531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BD8"/>
    <w:pPr>
      <w:spacing w:before="160"/>
      <w:jc w:val="center"/>
    </w:pPr>
    <w:rPr>
      <w:i/>
      <w:iCs/>
      <w:color w:val="404040" w:themeColor="text1" w:themeTint="BF"/>
    </w:rPr>
  </w:style>
  <w:style w:type="character" w:customStyle="1" w:styleId="QuoteChar">
    <w:name w:val="Quote Char"/>
    <w:basedOn w:val="DefaultParagraphFont"/>
    <w:link w:val="Quote"/>
    <w:uiPriority w:val="29"/>
    <w:rsid w:val="00531BD8"/>
    <w:rPr>
      <w:i/>
      <w:iCs/>
      <w:color w:val="404040" w:themeColor="text1" w:themeTint="BF"/>
    </w:rPr>
  </w:style>
  <w:style w:type="paragraph" w:styleId="ListParagraph">
    <w:name w:val="List Paragraph"/>
    <w:basedOn w:val="Normal"/>
    <w:uiPriority w:val="34"/>
    <w:qFormat/>
    <w:rsid w:val="00531BD8"/>
    <w:pPr>
      <w:ind w:left="720"/>
      <w:contextualSpacing/>
    </w:pPr>
  </w:style>
  <w:style w:type="character" w:styleId="IntenseEmphasis">
    <w:name w:val="Intense Emphasis"/>
    <w:basedOn w:val="DefaultParagraphFont"/>
    <w:uiPriority w:val="21"/>
    <w:qFormat/>
    <w:rsid w:val="00531BD8"/>
    <w:rPr>
      <w:i/>
      <w:iCs/>
      <w:color w:val="2F5496" w:themeColor="accent1" w:themeShade="BF"/>
    </w:rPr>
  </w:style>
  <w:style w:type="paragraph" w:styleId="IntenseQuote">
    <w:name w:val="Intense Quote"/>
    <w:basedOn w:val="Normal"/>
    <w:next w:val="Normal"/>
    <w:link w:val="IntenseQuoteChar"/>
    <w:uiPriority w:val="30"/>
    <w:qFormat/>
    <w:rsid w:val="00531B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BD8"/>
    <w:rPr>
      <w:i/>
      <w:iCs/>
      <w:color w:val="2F5496" w:themeColor="accent1" w:themeShade="BF"/>
    </w:rPr>
  </w:style>
  <w:style w:type="character" w:styleId="IntenseReference">
    <w:name w:val="Intense Reference"/>
    <w:basedOn w:val="DefaultParagraphFont"/>
    <w:uiPriority w:val="32"/>
    <w:qFormat/>
    <w:rsid w:val="00531BD8"/>
    <w:rPr>
      <w:b/>
      <w:bCs/>
      <w:smallCaps/>
      <w:color w:val="2F5496" w:themeColor="accent1" w:themeShade="BF"/>
      <w:spacing w:val="5"/>
    </w:rPr>
  </w:style>
  <w:style w:type="paragraph" w:styleId="Header">
    <w:name w:val="header"/>
    <w:basedOn w:val="Normal"/>
    <w:link w:val="HeaderChar"/>
    <w:uiPriority w:val="99"/>
    <w:unhideWhenUsed/>
    <w:rsid w:val="00867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7D8"/>
  </w:style>
  <w:style w:type="paragraph" w:styleId="Footer">
    <w:name w:val="footer"/>
    <w:basedOn w:val="Normal"/>
    <w:link w:val="FooterChar"/>
    <w:uiPriority w:val="99"/>
    <w:unhideWhenUsed/>
    <w:rsid w:val="00867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7D8"/>
  </w:style>
  <w:style w:type="paragraph" w:styleId="NormalWeb">
    <w:name w:val="Normal (Web)"/>
    <w:basedOn w:val="Normal"/>
    <w:uiPriority w:val="99"/>
    <w:semiHidden/>
    <w:unhideWhenUsed/>
    <w:rsid w:val="008533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23</Pages>
  <Words>4148</Words>
  <Characters>23648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Arora</dc:creator>
  <cp:keywords/>
  <dc:description/>
  <cp:lastModifiedBy>Diya Arora</cp:lastModifiedBy>
  <cp:revision>4</cp:revision>
  <dcterms:created xsi:type="dcterms:W3CDTF">2025-12-30T17:58:00Z</dcterms:created>
  <dcterms:modified xsi:type="dcterms:W3CDTF">2026-01-03T16:41:00Z</dcterms:modified>
</cp:coreProperties>
</file>