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WiEat Architecture and Methodology</w:t>
      </w:r>
    </w:p>
    <w:p>
      <w:r>
        <w:rPr>
          <w:b/>
        </w:rPr>
        <w:t>Based on the paper 'WiEat: Fine-grained Device-free Eating Monitoring Leveraging Wi-Fi Signals'.</w:t>
        <w:br/>
      </w:r>
    </w:p>
    <w:p>
      <w:pPr>
        <w:pStyle w:val="Heading2"/>
      </w:pPr>
      <w:r>
        <w:t>1. Overall Architecture</w:t>
      </w:r>
    </w:p>
    <w:p>
      <w:r>
        <w:t>WiFi CSI Collection</w:t>
        <w:br/>
        <w:t>→ Data Preprocessing (Calibration, Outlier Removal, Band-pass Filter)</w:t>
        <w:br/>
        <w:t>→ Spectrogram-based Activity Segmentation</w:t>
        <w:br/>
        <w:t>→ PCA + K-Means (Eating vs Non-Eating)</w:t>
        <w:br/>
        <w:t>→ Feature Extraction</w:t>
        <w:br/>
        <w:t>→ SVM Classification</w:t>
        <w:br/>
        <w:t>→ Probability-based Soft Decision</w:t>
        <w:br/>
        <w:t>→ Minute Motion Reconstruction</w:t>
        <w:br/>
        <w:t>→ APSD-based Chewing Detection</w:t>
        <w:br/>
        <w:t>→ Threshold-based Swallow Detection</w:t>
        <w:br/>
        <w:t>→ Final Eating Monitoring Results</w:t>
      </w:r>
    </w:p>
    <w:p>
      <w:pPr>
        <w:pStyle w:val="Heading2"/>
      </w:pPr>
      <w:r>
        <w:t>2. CSI Collection</w:t>
      </w:r>
    </w:p>
    <w:p>
      <w:r>
        <w:t>Collect Channel State Information (CSI) amplitude and phase from 30 OFDM subcarriers using WiFi transmitter/receiver.</w:t>
      </w:r>
    </w:p>
    <w:p>
      <w:pPr>
        <w:pStyle w:val="Heading2"/>
      </w:pPr>
      <w:r>
        <w:t>3. Data Preprocessing</w:t>
      </w:r>
    </w:p>
    <w:p>
      <w:r>
        <w:t>- Remove outliers using IQR.</w:t>
        <w:br/>
        <w:t>- Apply band-pass filter.</w:t>
        <w:br/>
        <w:t>- Remove ambient RF noise and multipath interference.</w:t>
      </w:r>
    </w:p>
    <w:p>
      <w:pPr>
        <w:pStyle w:val="Heading2"/>
      </w:pPr>
      <w:r>
        <w:t>4. Activity Segmentation</w:t>
      </w:r>
    </w:p>
    <w:p>
      <w:r>
        <w:t>Generate spectrogram, compute Cumulative Power Spectral Density (CPSD) and Cumulative Short Time Energy (CSTE) to detect activity boundaries.</w:t>
      </w:r>
    </w:p>
    <w:p>
      <w:pPr>
        <w:pStyle w:val="Heading2"/>
      </w:pPr>
      <w:r>
        <w:t>5. Eating Activity Detection</w:t>
      </w:r>
    </w:p>
    <w:p>
      <w:r>
        <w:t>Reduce dimensions with PCA and cluster activities using K-Means into Eating and Non-Eating.</w:t>
      </w:r>
    </w:p>
    <w:p>
      <w:pPr>
        <w:pStyle w:val="Heading2"/>
      </w:pPr>
      <w:r>
        <w:t>6. Eating Motion Classification</w:t>
      </w:r>
    </w:p>
    <w:p>
      <w:r>
        <w:t>Extract 14 handcrafted time/frequency-domain features from each of 30 subcarriers. Train Linear SVM to classify Fork, Spoon, Knife+Fork, or Hand.</w:t>
      </w:r>
    </w:p>
    <w:p>
      <w:pPr>
        <w:pStyle w:val="Heading2"/>
      </w:pPr>
      <w:r>
        <w:t>7. Probability-based Soft Decision</w:t>
      </w:r>
    </w:p>
    <w:p>
      <w:r>
        <w:t>Fuse weighted probabilities from every subcarrier instead of majority voting. Higher-variance subcarriers receive higher weights.</w:t>
      </w:r>
    </w:p>
    <w:p>
      <w:pPr>
        <w:pStyle w:val="Heading2"/>
      </w:pPr>
      <w:r>
        <w:t>8. Minute Motion Reconstruction</w:t>
      </w:r>
    </w:p>
    <w:p>
      <w:r>
        <w:t>Use a 250 ms sliding window, select stable subcarriers, reconstruct a representative CSI signal to amplify chewing/swallowing.</w:t>
      </w:r>
    </w:p>
    <w:p>
      <w:pPr>
        <w:pStyle w:val="Heading2"/>
      </w:pPr>
      <w:r>
        <w:t>9. Chewing Detection</w:t>
      </w:r>
    </w:p>
    <w:p>
      <w:r>
        <w:t>Compute FFT and Accumulated Power Spectral Density (APSD). Dominant peak (0.8–3 Hz) estimates chewing frequency.</w:t>
      </w:r>
    </w:p>
    <w:p>
      <w:pPr>
        <w:pStyle w:val="Heading2"/>
      </w:pPr>
      <w:r>
        <w:t>10. Swallow Detection</w:t>
      </w:r>
    </w:p>
    <w:p>
      <w:r>
        <w:t>Differentiate swallowing using amplitude and peak-to-valley duration thresholds.</w:t>
      </w:r>
    </w:p>
    <w:p>
      <w:pPr>
        <w:pStyle w:val="Heading2"/>
      </w:pPr>
      <w:r>
        <w:t>11. Final Outputs</w:t>
      </w:r>
    </w:p>
    <w:p>
      <w:r>
        <w:t>Detect eating, identify utensil, estimate chew count, swallow count, and infer dietary behavior.</w:t>
      </w:r>
    </w:p>
    <w:p>
      <w:pPr>
        <w:pStyle w:val="Heading2"/>
      </w:pPr>
      <w:r>
        <w:t>12. Key Advantages</w:t>
      </w:r>
    </w:p>
    <w:p>
      <w:r>
        <w:t>Hierarchical signal processing pipeline requiring no deep learning, robust to noise, interpretable, and suitable for adaptation to WiFi sensing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