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f3r997e8sx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ShadowPad / NetSarang Supply Chain Attack (2017)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416j7nvry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ShadowPad incident was a </w:t>
      </w:r>
      <w:r w:rsidDel="00000000" w:rsidR="00000000" w:rsidRPr="00000000">
        <w:rPr>
          <w:b w:val="1"/>
          <w:rtl w:val="0"/>
        </w:rPr>
        <w:t xml:space="preserve">supply chain compromise of enterprise software</w:t>
      </w:r>
      <w:r w:rsidDel="00000000" w:rsidR="00000000" w:rsidRPr="00000000">
        <w:rPr>
          <w:rtl w:val="0"/>
        </w:rPr>
        <w:t xml:space="preserve">. Attackers tampered with updates for </w:t>
      </w:r>
      <w:r w:rsidDel="00000000" w:rsidR="00000000" w:rsidRPr="00000000">
        <w:rPr>
          <w:b w:val="1"/>
          <w:rtl w:val="0"/>
        </w:rPr>
        <w:t xml:space="preserve">NetSarang’s server management software suite</w:t>
      </w:r>
      <w:r w:rsidDel="00000000" w:rsidR="00000000" w:rsidRPr="00000000">
        <w:rPr>
          <w:rtl w:val="0"/>
        </w:rPr>
        <w:t xml:space="preserve">, inserting a hidden backdoor. The malicious update appeared legitimate and was digitally signed, which meant enterprises installed it without suspicion. The attack revealed the critical risk of </w:t>
      </w:r>
      <w:r w:rsidDel="00000000" w:rsidR="00000000" w:rsidRPr="00000000">
        <w:rPr>
          <w:b w:val="1"/>
          <w:rtl w:val="0"/>
        </w:rPr>
        <w:t xml:space="preserve">silent compromise in widely used administrative 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yb0nm3dmi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immediate victim was </w:t>
      </w:r>
      <w:r w:rsidDel="00000000" w:rsidR="00000000" w:rsidRPr="00000000">
        <w:rPr>
          <w:b w:val="1"/>
          <w:rtl w:val="0"/>
        </w:rPr>
        <w:t xml:space="preserve">NetSarang Computer, Inc.</w:t>
      </w:r>
      <w:r w:rsidDel="00000000" w:rsidR="00000000" w:rsidRPr="00000000">
        <w:rPr>
          <w:rtl w:val="0"/>
        </w:rPr>
        <w:t xml:space="preserve">, a South Korea-based software company providing enterprise server administration tools. Its legitimate update packages were compromised and redistributed with a malicious backdoor.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7c36qmen1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 enterprises using NetSarang’s </w:t>
      </w:r>
      <w:r w:rsidDel="00000000" w:rsidR="00000000" w:rsidRPr="00000000">
        <w:rPr>
          <w:b w:val="1"/>
          <w:rtl w:val="0"/>
        </w:rPr>
        <w:t xml:space="preserve">Xmanager, Xshell, Xftp, and Xlpd</w:t>
      </w:r>
      <w:r w:rsidDel="00000000" w:rsidR="00000000" w:rsidRPr="00000000">
        <w:rPr>
          <w:rtl w:val="0"/>
        </w:rPr>
        <w:t xml:space="preserve"> products.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Victims spanned </w:t>
      </w:r>
      <w:r w:rsidDel="00000000" w:rsidR="00000000" w:rsidRPr="00000000">
        <w:rPr>
          <w:b w:val="1"/>
          <w:rtl w:val="0"/>
        </w:rPr>
        <w:t xml:space="preserve">financial institutions, energy providers, telecoms, and critical infrastructure operators</w:t>
      </w:r>
      <w:r w:rsidDel="00000000" w:rsidR="00000000" w:rsidRPr="00000000">
        <w:rPr>
          <w:rtl w:val="0"/>
        </w:rPr>
        <w:t xml:space="preserve"> in multiple countries.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Although globally distributed, early detection limited the number of actively exploited victims.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ynw2xognx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System Breach</w:t>
      </w:r>
      <w:r w:rsidDel="00000000" w:rsidR="00000000" w:rsidRPr="00000000">
        <w:rPr>
          <w:rtl w:val="0"/>
        </w:rPr>
        <w:t xml:space="preserve"> – Attackers gained access to NetSarang’s software update process.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Backdoor Injection</w:t>
      </w:r>
      <w:r w:rsidDel="00000000" w:rsidR="00000000" w:rsidRPr="00000000">
        <w:rPr>
          <w:rtl w:val="0"/>
        </w:rPr>
        <w:t xml:space="preserve"> – A covert backdoor, later named </w:t>
      </w:r>
      <w:r w:rsidDel="00000000" w:rsidR="00000000" w:rsidRPr="00000000">
        <w:rPr>
          <w:b w:val="1"/>
          <w:rtl w:val="0"/>
        </w:rPr>
        <w:t xml:space="preserve">ShadowPad</w:t>
      </w:r>
      <w:r w:rsidDel="00000000" w:rsidR="00000000" w:rsidRPr="00000000">
        <w:rPr>
          <w:rtl w:val="0"/>
        </w:rPr>
        <w:t xml:space="preserve">, was embedded into official updates released in July 2017.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Trusted Distribution</w:t>
      </w:r>
      <w:r w:rsidDel="00000000" w:rsidR="00000000" w:rsidRPr="00000000">
        <w:rPr>
          <w:rtl w:val="0"/>
        </w:rPr>
        <w:t xml:space="preserve"> – Customers downloaded and installed the updates, trusting the vendor’s signed binaries.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Dormant Mode</w:t>
      </w:r>
      <w:r w:rsidDel="00000000" w:rsidR="00000000" w:rsidRPr="00000000">
        <w:rPr>
          <w:rtl w:val="0"/>
        </w:rPr>
        <w:t xml:space="preserve"> – ShadowPad remained hidden, activating only if it received specific commands from C2 servers.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Espionage Functionality</w:t>
      </w:r>
      <w:r w:rsidDel="00000000" w:rsidR="00000000" w:rsidRPr="00000000">
        <w:rPr>
          <w:rtl w:val="0"/>
        </w:rPr>
        <w:t xml:space="preserve"> – Once triggered, it allowed attackers to exfiltrate files, steal credentials, and remotely control compromised systems.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nx4kp9is1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Update Verification</w:t>
      </w:r>
      <w:r w:rsidDel="00000000" w:rsidR="00000000" w:rsidRPr="00000000">
        <w:rPr>
          <w:rtl w:val="0"/>
        </w:rPr>
        <w:t xml:space="preserve">: Cross-check vendor binaries using multi-vendor threat intelligence feeds.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Restrict administrative tools’ access to sensitive systems.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Auditing &amp; Build Security</w:t>
      </w:r>
      <w:r w:rsidDel="00000000" w:rsidR="00000000" w:rsidRPr="00000000">
        <w:rPr>
          <w:rtl w:val="0"/>
        </w:rPr>
        <w:t xml:space="preserve">: Vendors must implement reproducible builds and multi-party code reviews.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Hunting</w:t>
      </w:r>
      <w:r w:rsidDel="00000000" w:rsidR="00000000" w:rsidRPr="00000000">
        <w:rPr>
          <w:rtl w:val="0"/>
        </w:rPr>
        <w:t xml:space="preserve">: Deploy behavioral monitoring to detect unusual DNS or network patterns.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2h4f8ela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NetSarang released </w:t>
      </w:r>
      <w:r w:rsidDel="00000000" w:rsidR="00000000" w:rsidRPr="00000000">
        <w:rPr>
          <w:b w:val="1"/>
          <w:rtl w:val="0"/>
        </w:rPr>
        <w:t xml:space="preserve">clean, patched versions</w:t>
      </w:r>
      <w:r w:rsidDel="00000000" w:rsidR="00000000" w:rsidRPr="00000000">
        <w:rPr>
          <w:rtl w:val="0"/>
        </w:rPr>
        <w:t xml:space="preserve"> of its software in August 2017.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researchers published a detailed advisory and IoCs.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C2 domains associated with ShadowPad were shut down.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were advised to reinstall software and rotate credentials immediately.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erd5m6r8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Disconnect affected administrative software from the network.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alternative secure tools until trusted updates are released.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forensic analysis to confirm if backdoor activation occurred.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1h9esdniu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Kaspersky Securelist – ShadowPad: How Attackers Hide Backdoor in Software Used by Hundreds of Companies:</w:t>
        <w:br w:type="textWrapping"/>
        <w:t xml:space="preserve"> https://securelist.com/shadowpad-in-corporate-networks/81432/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NetSarang Security Advisory – Backdoor Found in Software Updates:</w:t>
        <w:br w:type="textWrapping"/>
        <w:t xml:space="preserve"> https://netsarang.com/news/shadowpad-incident/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Alert – ShadowPad Backdoor in NetSarang Products:</w:t>
        <w:br w:type="textWrapping"/>
        <w:t xml:space="preserve"> https://www.cisa.gov/news-events/alerts/shadowpad-backdoor-netsarang-software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Security Intelligence – ShadowPad Campaign Insights: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https://www.microsoft.com/security/blog/2017/08/17/understanding-the-shadowpad-backdoor/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FireEye Threat Research – Supply Chain Compromise via NetSarang:</w:t>
        <w:br w:type="textWrapping"/>
        <w:t xml:space="preserve"> https://www.fireeye.com/blog/threat-research/2017/08/hidden-backdoor-in-netsarang-software.html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Technical PDF – ShadowPad Backdoor Details:</w:t>
        <w:br w:type="textWrapping"/>
        <w:t xml:space="preserve"> https://media.kasperskycontenthub.com/wp-content/uploads/sites/43/2018/03/07180155/ShadowPad_backdoor_analysis_Kaspersky_Lab.pdf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cz4xt66xd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Software Supply Chain Security Guide:</w:t>
        <w:br w:type="textWrapping"/>
        <w:t xml:space="preserve"> https://owasp.org/www-project-software-supply-chain-security/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– Best Practices for Securing Build and Update Mechanisms:</w:t>
        <w:br w:type="textWrapping"/>
        <w:t xml:space="preserve"> https://openssf.org/working-groups/supply-chain-integrity/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Institute Analysis – Lessons from ShadowPad:</w:t>
        <w:br w:type="textWrapping"/>
        <w:t xml:space="preserve"> https://www.sans.org/blog/shadowpad-lessons-learned/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43zthy4i4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Sigstore / Cosign – Signing and verification for software artifacts: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in-toto – Securing build and release pipelines:</w:t>
        <w:br w:type="textWrapping"/>
        <w:t xml:space="preserve"> https://in-toto.io/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– Detection of ShadowPad payload patterns: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Network detection of backdoor C2 activity: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ShadowPad threat detection: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Analysis of suspicious installer and update files: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security/business/threat-protection/microsoft-defender-endpoi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security/blog/2017/08/17/understanding-the-shadowpad-backdoor/" TargetMode="External"/><Relationship Id="rId7" Type="http://schemas.openxmlformats.org/officeDocument/2006/relationships/hyperlink" Target="https://www.microsoft.com/security/blog/2017/08/17/understanding-the-shadowpad-backdoor/" TargetMode="External"/><Relationship Id="rId8" Type="http://schemas.openxmlformats.org/officeDocument/2006/relationships/hyperlink" Target="https://www.microsoft.com/en-us/security/business/threat-protection/microsoft-defender-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