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c0teg3drb3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Stuxnet (2010) — Targeted Industrial Control System (ICS) Malware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1hx1bpju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Core Issue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Stuxnet was a highly engineered and targeted malware operation that altered the behavior of industrial control systems while covering its tracks. The core problem was an adversary that combined </w:t>
      </w:r>
      <w:r w:rsidDel="00000000" w:rsidR="00000000" w:rsidRPr="00000000">
        <w:rPr>
          <w:b w:val="1"/>
          <w:rtl w:val="0"/>
        </w:rPr>
        <w:t xml:space="preserve">zero-day exploitation, advanced rootkit capabilities, and domain-specific command sequences</w:t>
      </w:r>
      <w:r w:rsidDel="00000000" w:rsidR="00000000" w:rsidRPr="00000000">
        <w:rPr>
          <w:rtl w:val="0"/>
        </w:rPr>
        <w:t xml:space="preserve"> to sabotage centrifuge operations in a nuclear facility. The incident exposed how sophisticated attackers can target critical infrastructure by manipulating development, deployment, and diagnostic tools used in ICS environments.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q91ghqmdz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Who Was Attacked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Stuxnet targeted </w:t>
      </w:r>
      <w:r w:rsidDel="00000000" w:rsidR="00000000" w:rsidRPr="00000000">
        <w:rPr>
          <w:b w:val="1"/>
          <w:rtl w:val="0"/>
        </w:rPr>
        <w:t xml:space="preserve">Iran’s nuclear enrichment facilities</w:t>
      </w:r>
      <w:r w:rsidDel="00000000" w:rsidR="00000000" w:rsidRPr="00000000">
        <w:rPr>
          <w:rtl w:val="0"/>
        </w:rPr>
        <w:t xml:space="preserve"> (widely reported as Natanz). The malware specifically targeted the Siemens Step7 PLC controllers that operated centrifuge rotors, modifying control logic to accelerate and decelerate machinery beyond safe parameters.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m5nbgb2wt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Who Was Affected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victim</w:t>
      </w:r>
      <w:r w:rsidDel="00000000" w:rsidR="00000000" w:rsidRPr="00000000">
        <w:rPr>
          <w:rtl w:val="0"/>
        </w:rPr>
        <w:t xml:space="preserve">: Industrial centrifuges and the operators maintaining them — physical equipment suffered damage and degradation.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Collateral</w:t>
      </w:r>
      <w:r w:rsidDel="00000000" w:rsidR="00000000" w:rsidRPr="00000000">
        <w:rPr>
          <w:rtl w:val="0"/>
        </w:rPr>
        <w:t xml:space="preserve">: Supply chains and operators dependent on the targeted facility’s output were indirectly impacted; internationally, Stuxnet heightened concerns about cyber-physical system security.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6r9tcq4p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Exploit Chain Details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Delivery via Removable Media</w:t>
      </w:r>
      <w:r w:rsidDel="00000000" w:rsidR="00000000" w:rsidRPr="00000000">
        <w:rPr>
          <w:rtl w:val="0"/>
        </w:rPr>
        <w:t xml:space="preserve"> — Stuxnet spread initially through USB drives to jump air-gapped systems.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Zero-Day Exploits</w:t>
      </w:r>
      <w:r w:rsidDel="00000000" w:rsidR="00000000" w:rsidRPr="00000000">
        <w:rPr>
          <w:rtl w:val="0"/>
        </w:rPr>
        <w:t xml:space="preserve"> — It used multiple Windows zero-day vulnerabilities to execute and propagate on Windows hosts.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Credential &amp; Service Abuse</w:t>
      </w:r>
      <w:r w:rsidDel="00000000" w:rsidR="00000000" w:rsidRPr="00000000">
        <w:rPr>
          <w:rtl w:val="0"/>
        </w:rPr>
        <w:t xml:space="preserve"> — The worm moved laterally by leveraging stolen or default credentials and network shares.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PLC Targeting</w:t>
      </w:r>
      <w:r w:rsidDel="00000000" w:rsidR="00000000" w:rsidRPr="00000000">
        <w:rPr>
          <w:rtl w:val="0"/>
        </w:rPr>
        <w:t xml:space="preserve"> — When it detected Siemens Step7 engineering workstations and PLCs, it injected malicious ladder logic into PLCs while hiding those changes from operators’ monitoring tools.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Physical Sabotage</w:t>
      </w:r>
      <w:r w:rsidDel="00000000" w:rsidR="00000000" w:rsidRPr="00000000">
        <w:rPr>
          <w:rtl w:val="0"/>
        </w:rPr>
        <w:t xml:space="preserve"> — The altered PLC programs commanded centrifuges to spin at damaging speeds intermittently while reporting normal status to monitoring consoles.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Stealth &amp; Persistence</w:t>
      </w:r>
      <w:r w:rsidDel="00000000" w:rsidR="00000000" w:rsidRPr="00000000">
        <w:rPr>
          <w:rtl w:val="0"/>
        </w:rPr>
        <w:t xml:space="preserve"> — Sophisticated rootkit components masked file changes and network indicators, enabling prolonged undetected operation.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6500ccl0x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Prevention / Protection Steps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Air-Gap Discipline</w:t>
      </w:r>
      <w:r w:rsidDel="00000000" w:rsidR="00000000" w:rsidRPr="00000000">
        <w:rPr>
          <w:rtl w:val="0"/>
        </w:rPr>
        <w:t xml:space="preserve">: Limit removable media use in sensitive ICS environments; employ strict control and scanning of any media transfer.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Least-Privilege for Engineering Workstations</w:t>
      </w:r>
      <w:r w:rsidDel="00000000" w:rsidR="00000000" w:rsidRPr="00000000">
        <w:rPr>
          <w:rtl w:val="0"/>
        </w:rPr>
        <w:t xml:space="preserve">: Harden and restrict access to engineering workstations that manage PLCs; use jump hosts and multi-factor authentication.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Segmentation</w:t>
      </w:r>
      <w:r w:rsidDel="00000000" w:rsidR="00000000" w:rsidRPr="00000000">
        <w:rPr>
          <w:rtl w:val="0"/>
        </w:rPr>
        <w:t xml:space="preserve">: Enforce separation and monitoring between enterprise IT and OT networks, with strict allow-lists for allowed traffic.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Patch &amp; Vulnerability Management</w:t>
      </w:r>
      <w:r w:rsidDel="00000000" w:rsidR="00000000" w:rsidRPr="00000000">
        <w:rPr>
          <w:rtl w:val="0"/>
        </w:rPr>
        <w:t xml:space="preserve">: Apply security updates for management systems promptly, balancing availability needs with risk management.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Whitelisting &amp; Integrity Checks</w:t>
      </w:r>
      <w:r w:rsidDel="00000000" w:rsidR="00000000" w:rsidRPr="00000000">
        <w:rPr>
          <w:rtl w:val="0"/>
        </w:rPr>
        <w:t xml:space="preserve">: Use application control and integrity verification for PLC code and engineering software.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Active Monitoring &amp; Anomaly Detection</w:t>
      </w:r>
      <w:r w:rsidDel="00000000" w:rsidR="00000000" w:rsidRPr="00000000">
        <w:rPr>
          <w:rtl w:val="0"/>
        </w:rPr>
        <w:t xml:space="preserve">: Monitor both IT and OT telemetry for process anomalies (unexpected commands, setpoints outside norms).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sov1srul1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Fixes &amp; Incident Response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Siemens and international vendors issued detection and removal tools; operators audited PLC programs and restored correct logic from verified backups.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incident prompted governments and critical infrastructure operators to accelerate ICS security investments.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Research and public analysis (security companies and academic institutions) dissected Stuxnet, highlighting its modular sophistication and implications for nation-state cyber operations.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5fc7c838w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If No Fix Available / Immediate Remediation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Stop/contain by isolating infected workstations and removing suspect removable media.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Rebuild engineering workstations from known-clean images and validate PLC logic with trusted backups.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a full audit of control sequences and safety interlocks; manually verify process telemetry and equipment health.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Engage ICS-specialized incident responders for forensics and recovery.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o2yb3e6lp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Reference Material (to cite in Docs)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Symantec Report: W32.Stuxnet Dossier (2011):</w:t>
        <w:br w:type="textWrapping"/>
        <w:t xml:space="preserve"> https://docs.broadcom.com/doc/security-response-w32-stuxnet-dossier-11-en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ICS-CERT (US-CERT) Advisory – Stuxnet Malware Targeting Siemens Control Software:</w:t>
        <w:br w:type="textWrapping"/>
        <w:t xml:space="preserve"> https://us-cert.cisa.gov/ics/advisories/ICSA-10-272-01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MITRE ATT&amp;CK – ICS Matrix Techniques related to Stuxnet:</w:t>
        <w:br w:type="textWrapping"/>
        <w:t xml:space="preserve"> https://attack.mitre.org/matrices/ics/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Kaspersky Lab Analysis of Stuxnet:</w:t>
        <w:br w:type="textWrapping"/>
        <w:t xml:space="preserve"> https://securelist.com/stuxnet-facts-and-theories/36109/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Langner Group – Stuxnet Analysis and Timeline:</w:t>
        <w:br w:type="textWrapping"/>
        <w:t xml:space="preserve"> https://www.langner.com/en/stuxnet/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IEEE Spectrum – Inside the Stuxnet Worm:</w:t>
        <w:br w:type="textWrapping"/>
        <w:t xml:space="preserve"> https://spectrum.ieee.org/the-real-story-of-stuxnet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sia1956gh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Further Reading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“Countdown to Zero Day” by Kim Zetter — Detailed account of Stuxnet operation:</w:t>
        <w:br w:type="textWrapping"/>
        <w:t xml:space="preserve"> https://www.kimzetter.com/books/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Harvard Belfer Center – “The Stuxnet Attack: A Strategic and Policy Analysis”:</w:t>
        <w:br w:type="textWrapping"/>
        <w:t xml:space="preserve"> https://www.belfercenter.org/publication/stuxnet-and-cyberwarfare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SANS ICS Security – Stuxnet Lessons Learned:</w:t>
        <w:br w:type="textWrapping"/>
        <w:t xml:space="preserve"> https://www.sans.org/blog/stuxnet-lessons-for-industrial-control-system-security/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CISA ICS Training Resources:</w:t>
        <w:br w:type="textWrapping"/>
        <w:t xml:space="preserve"> https://www.cisa.gov/ics-training-resources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NATO CCDCOE Stuxnet Research Paper:</w:t>
        <w:br w:type="textWrapping"/>
        <w:t xml:space="preserve"> https://ccdcoe.org/library/publications/the-stuxnet-case/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2cgn7chmvk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Tooling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Wireshark – Packet analysis for ICS malware communication:</w:t>
        <w:br w:type="textWrapping"/>
        <w:t xml:space="preserve"> https://www.wireshark.org/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Zeek – Network-based anomaly detection in ICS environments:</w:t>
        <w:br w:type="textWrapping"/>
        <w:t xml:space="preserve"> https://zeek.org/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YARA – Detection of Stuxnet signatures:</w:t>
        <w:br w:type="textWrapping"/>
        <w:t xml:space="preserve"> https://virustotal.github.io/yara/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Siemens Step 7 &amp; WinCC Monitoring Tools – Detecting unauthorized ladder logic modifications:</w:t>
        <w:br w:type="textWrapping"/>
        <w:t xml:space="preserve"> https://support.industry.siemens.com/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Cuckoo Sandbox – Malware behavior analysis:</w:t>
        <w:br w:type="textWrapping"/>
        <w:t xml:space="preserve"> https://cuckoosandbox.org/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Snort/Suricata IDS rules for Stuxnet network behavior:</w:t>
        <w:br w:type="textWrapping"/>
        <w:t xml:space="preserve"> https://www.snort.org/downloads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