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lwnz02f6ktqx" w:id="0"/>
      <w:bookmarkEnd w:id="0"/>
      <w:r w:rsidDel="00000000" w:rsidR="00000000" w:rsidRPr="00000000">
        <w:rPr>
          <w:b w:val="1"/>
          <w:sz w:val="46"/>
          <w:szCs w:val="46"/>
          <w:rtl w:val="0"/>
        </w:rPr>
        <w:t xml:space="preserve">XZ Utils Backdoor Attempt (2024) — Supply-Chain Compromise of a Core Compression Library</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qva5zvnyqx9l" w:id="1"/>
      <w:bookmarkEnd w:id="1"/>
      <w:r w:rsidDel="00000000" w:rsidR="00000000" w:rsidRPr="00000000">
        <w:rPr>
          <w:b w:val="1"/>
          <w:color w:val="000000"/>
          <w:sz w:val="26"/>
          <w:szCs w:val="26"/>
          <w:rtl w:val="0"/>
        </w:rPr>
        <w:t xml:space="preserve">1. Core Issue</w:t>
      </w:r>
    </w:p>
    <w:p w:rsidR="00000000" w:rsidDel="00000000" w:rsidP="00000000" w:rsidRDefault="00000000" w:rsidRPr="00000000" w14:paraId="00000004">
      <w:pPr>
        <w:spacing w:after="240" w:before="240" w:lineRule="auto"/>
        <w:rPr/>
      </w:pPr>
      <w:r w:rsidDel="00000000" w:rsidR="00000000" w:rsidRPr="00000000">
        <w:rPr>
          <w:rtl w:val="0"/>
        </w:rPr>
        <w:t xml:space="preserve">The XZ Utils incident was a near-catastrophic example of how </w:t>
      </w:r>
      <w:r w:rsidDel="00000000" w:rsidR="00000000" w:rsidRPr="00000000">
        <w:rPr>
          <w:b w:val="1"/>
          <w:rtl w:val="0"/>
        </w:rPr>
        <w:t xml:space="preserve">maintainer compromise and inadequate release controls</w:t>
      </w:r>
      <w:r w:rsidDel="00000000" w:rsidR="00000000" w:rsidRPr="00000000">
        <w:rPr>
          <w:rtl w:val="0"/>
        </w:rPr>
        <w:t xml:space="preserve"> in an open-source ecosystem can endanger large swathes of software that rely on seemingly small, infrastructure libraries. Attackers successfully introduced a backdoor into the canonical source tree of the widely used </w:t>
      </w:r>
      <w:r w:rsidDel="00000000" w:rsidR="00000000" w:rsidRPr="00000000">
        <w:rPr>
          <w:b w:val="1"/>
          <w:rtl w:val="0"/>
        </w:rPr>
        <w:t xml:space="preserve">xz (liblzma)</w:t>
      </w:r>
      <w:r w:rsidDel="00000000" w:rsidR="00000000" w:rsidRPr="00000000">
        <w:rPr>
          <w:rtl w:val="0"/>
        </w:rPr>
        <w:t xml:space="preserve"> compression utilities during the maintenance of the project. The core issue was not a vulnerability in the compression algorithm but a </w:t>
      </w:r>
      <w:r w:rsidDel="00000000" w:rsidR="00000000" w:rsidRPr="00000000">
        <w:rPr>
          <w:b w:val="1"/>
          <w:rtl w:val="0"/>
        </w:rPr>
        <w:t xml:space="preserve">trust failure in the software provenance process</w:t>
      </w:r>
      <w:r w:rsidDel="00000000" w:rsidR="00000000" w:rsidRPr="00000000">
        <w:rPr>
          <w:rtl w:val="0"/>
        </w:rPr>
        <w:t xml:space="preserve">: a malicious commit (or malicious maintainer change) made it into the official sources and — for a short window — could have been distributed downstream to package repositories and Linux distributions. This event emphasizes that integrity of source control, release signing, and maintainer processes are as vital as code correctness.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ac22mlltv1p8" w:id="2"/>
      <w:bookmarkEnd w:id="2"/>
      <w:r w:rsidDel="00000000" w:rsidR="00000000" w:rsidRPr="00000000">
        <w:rPr>
          <w:b w:val="1"/>
          <w:color w:val="000000"/>
          <w:sz w:val="26"/>
          <w:szCs w:val="26"/>
          <w:rtl w:val="0"/>
        </w:rPr>
        <w:t xml:space="preserve">2. Who Was Attacked (Entry Point)</w:t>
      </w:r>
    </w:p>
    <w:p w:rsidR="00000000" w:rsidDel="00000000" w:rsidP="00000000" w:rsidRDefault="00000000" w:rsidRPr="00000000" w14:paraId="00000007">
      <w:pPr>
        <w:spacing w:after="240" w:before="240" w:lineRule="auto"/>
        <w:rPr/>
      </w:pPr>
      <w:r w:rsidDel="00000000" w:rsidR="00000000" w:rsidRPr="00000000">
        <w:rPr>
          <w:rtl w:val="0"/>
        </w:rPr>
        <w:t xml:space="preserve">The immediate target was the </w:t>
      </w:r>
      <w:r w:rsidDel="00000000" w:rsidR="00000000" w:rsidRPr="00000000">
        <w:rPr>
          <w:b w:val="1"/>
          <w:rtl w:val="0"/>
        </w:rPr>
        <w:t xml:space="preserve">xz-utils project</w:t>
      </w:r>
      <w:r w:rsidDel="00000000" w:rsidR="00000000" w:rsidRPr="00000000">
        <w:rPr>
          <w:rtl w:val="0"/>
        </w:rPr>
        <w:t xml:space="preserve">—the maintainers’ accounts or the repository where official source code is hosted. Attackers sought to insert malicious code into the upstream project so that it would be consumed indirectly by many downstream users through distribution packages, container images, and embedded firmware.</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tzg13jdvfkk3" w:id="3"/>
      <w:bookmarkEnd w:id="3"/>
      <w:r w:rsidDel="00000000" w:rsidR="00000000" w:rsidRPr="00000000">
        <w:rPr>
          <w:b w:val="1"/>
          <w:color w:val="000000"/>
          <w:sz w:val="26"/>
          <w:szCs w:val="26"/>
          <w:rtl w:val="0"/>
        </w:rPr>
        <w:t xml:space="preserve">3. Who Was Affected (Potential &amp; Real)</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Linux distributions</w:t>
      </w:r>
      <w:r w:rsidDel="00000000" w:rsidR="00000000" w:rsidRPr="00000000">
        <w:rPr>
          <w:rtl w:val="0"/>
        </w:rPr>
        <w:t xml:space="preserve"> (Debian, Ubuntu, Fedora, Arch, etc.) and package mirrors that bundle </w:t>
      </w:r>
      <w:r w:rsidDel="00000000" w:rsidR="00000000" w:rsidRPr="00000000">
        <w:rPr>
          <w:rFonts w:ascii="Roboto Mono" w:cs="Roboto Mono" w:eastAsia="Roboto Mono" w:hAnsi="Roboto Mono"/>
          <w:color w:val="188038"/>
          <w:rtl w:val="0"/>
        </w:rPr>
        <w:t xml:space="preserve">xz</w:t>
      </w:r>
      <w:r w:rsidDel="00000000" w:rsidR="00000000" w:rsidRPr="00000000">
        <w:rPr>
          <w:rtl w:val="0"/>
        </w:rPr>
        <w:t xml:space="preserve"> for system utilities and installers.</w:t>
        <w:br w:type="textWrapping"/>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Software projects and build systems</w:t>
      </w:r>
      <w:r w:rsidDel="00000000" w:rsidR="00000000" w:rsidRPr="00000000">
        <w:rPr>
          <w:rtl w:val="0"/>
        </w:rPr>
        <w:t xml:space="preserve"> that use </w:t>
      </w:r>
      <w:r w:rsidDel="00000000" w:rsidR="00000000" w:rsidRPr="00000000">
        <w:rPr>
          <w:rFonts w:ascii="Roboto Mono" w:cs="Roboto Mono" w:eastAsia="Roboto Mono" w:hAnsi="Roboto Mono"/>
          <w:color w:val="188038"/>
          <w:rtl w:val="0"/>
        </w:rPr>
        <w:t xml:space="preserve">liblzma</w:t>
      </w:r>
      <w:r w:rsidDel="00000000" w:rsidR="00000000" w:rsidRPr="00000000">
        <w:rPr>
          <w:rtl w:val="0"/>
        </w:rPr>
        <w:t xml:space="preserve"> or the </w:t>
      </w:r>
      <w:r w:rsidDel="00000000" w:rsidR="00000000" w:rsidRPr="00000000">
        <w:rPr>
          <w:rFonts w:ascii="Roboto Mono" w:cs="Roboto Mono" w:eastAsia="Roboto Mono" w:hAnsi="Roboto Mono"/>
          <w:color w:val="188038"/>
          <w:rtl w:val="0"/>
        </w:rPr>
        <w:t xml:space="preserve">xz</w:t>
      </w:r>
      <w:r w:rsidDel="00000000" w:rsidR="00000000" w:rsidRPr="00000000">
        <w:rPr>
          <w:rtl w:val="0"/>
        </w:rPr>
        <w:t xml:space="preserve"> toolchain for compression tasks, archive handling, installers, and container images.</w:t>
        <w:br w:type="textWrapping"/>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Cloud providers, CI runners, and embedded devices</w:t>
      </w:r>
      <w:r w:rsidDel="00000000" w:rsidR="00000000" w:rsidRPr="00000000">
        <w:rPr>
          <w:rtl w:val="0"/>
        </w:rPr>
        <w:t xml:space="preserve"> that rely on system packages including </w:t>
      </w:r>
      <w:r w:rsidDel="00000000" w:rsidR="00000000" w:rsidRPr="00000000">
        <w:rPr>
          <w:rFonts w:ascii="Roboto Mono" w:cs="Roboto Mono" w:eastAsia="Roboto Mono" w:hAnsi="Roboto Mono"/>
          <w:color w:val="188038"/>
          <w:rtl w:val="0"/>
        </w:rPr>
        <w:t xml:space="preserve">xz</w:t>
      </w:r>
      <w:r w:rsidDel="00000000" w:rsidR="00000000" w:rsidRPr="00000000">
        <w:rPr>
          <w:rtl w:val="0"/>
        </w:rPr>
        <w:t xml:space="preserve"> during image builds or firmware updates.</w:t>
        <w:br w:type="textWrapping"/>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rtl w:val="0"/>
        </w:rPr>
        <w:t xml:space="preserve">Although maintainers and community review prevented widespread downstream shipping of the malicious release, the potential impact was systemic: because </w:t>
      </w:r>
      <w:r w:rsidDel="00000000" w:rsidR="00000000" w:rsidRPr="00000000">
        <w:rPr>
          <w:rFonts w:ascii="Roboto Mono" w:cs="Roboto Mono" w:eastAsia="Roboto Mono" w:hAnsi="Roboto Mono"/>
          <w:color w:val="188038"/>
          <w:rtl w:val="0"/>
        </w:rPr>
        <w:t xml:space="preserve">xz</w:t>
      </w:r>
      <w:r w:rsidDel="00000000" w:rsidR="00000000" w:rsidRPr="00000000">
        <w:rPr>
          <w:rtl w:val="0"/>
        </w:rPr>
        <w:t xml:space="preserve"> is a low-level utility used by installers and package managers, a backdoored build could have been executed in many privileged contexts (install scripts, container entrypoints, update flows), giving attackers a powerful avenue to run arbitrary code on many systems.</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z48pfx3fruud" w:id="4"/>
      <w:bookmarkEnd w:id="4"/>
      <w:r w:rsidDel="00000000" w:rsidR="00000000" w:rsidRPr="00000000">
        <w:rPr>
          <w:b w:val="1"/>
          <w:color w:val="000000"/>
          <w:sz w:val="26"/>
          <w:szCs w:val="26"/>
          <w:rtl w:val="0"/>
        </w:rPr>
        <w:t xml:space="preserve">4. Exploit Chain Details (Step-by-Step)</w:t>
      </w:r>
    </w:p>
    <w:p w:rsidR="00000000" w:rsidDel="00000000" w:rsidP="00000000" w:rsidRDefault="00000000" w:rsidRPr="00000000" w14:paraId="00000010">
      <w:pPr>
        <w:spacing w:after="240" w:before="240" w:lineRule="auto"/>
        <w:rPr/>
      </w:pPr>
      <w:r w:rsidDel="00000000" w:rsidR="00000000" w:rsidRPr="00000000">
        <w:rPr>
          <w:rtl w:val="0"/>
        </w:rPr>
        <w:t xml:space="preserve">A plausible exploit chain for the incident would be:</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b w:val="1"/>
          <w:rtl w:val="0"/>
        </w:rPr>
        <w:t xml:space="preserve">Account or Workflow Compromise</w:t>
      </w:r>
      <w:r w:rsidDel="00000000" w:rsidR="00000000" w:rsidRPr="00000000">
        <w:rPr>
          <w:rtl w:val="0"/>
        </w:rPr>
        <w:t xml:space="preserve"> — An attacker either gains access to a maintainer’s commit credentials or the repository’s CI/publishing credentials (via credential theft, secret leakage, or social engineering).</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Malicious Commit Introduced</w:t>
      </w:r>
      <w:r w:rsidDel="00000000" w:rsidR="00000000" w:rsidRPr="00000000">
        <w:rPr>
          <w:rtl w:val="0"/>
        </w:rPr>
        <w:t xml:space="preserve"> — A seemingly legitimate patch is committed to the upstream source tree that contains an obfuscated backdoor or code that conditionally triggers unwanted behavior (e.g., only when built on certain architectures or when run in certain environments).</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Signed Release Danger</w:t>
      </w:r>
      <w:r w:rsidDel="00000000" w:rsidR="00000000" w:rsidRPr="00000000">
        <w:rPr>
          <w:rtl w:val="0"/>
        </w:rPr>
        <w:t xml:space="preserve"> — If the compromised source is built and packaged and signing keys are used (or if package repositories accept the authored artifact), the backdoor becomes part of downstream distribution artifacts (DEB/RPM, PyPI/Conan wrappers, container images).</w:t>
        <w:br w:type="textWrapping"/>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Widespread Distribution</w:t>
      </w:r>
      <w:r w:rsidDel="00000000" w:rsidR="00000000" w:rsidRPr="00000000">
        <w:rPr>
          <w:rtl w:val="0"/>
        </w:rPr>
        <w:t xml:space="preserve"> — Package mirrors and distribution pipelines automatically replicate packages into many hosts/containers; install scripts and image builders execute the compromised binary or library.</w:t>
        <w:br w:type="textWrapping"/>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Activation &amp; Lateral Movement</w:t>
      </w:r>
      <w:r w:rsidDel="00000000" w:rsidR="00000000" w:rsidRPr="00000000">
        <w:rPr>
          <w:rtl w:val="0"/>
        </w:rPr>
        <w:t xml:space="preserve"> — The backdoor acts (exfiltrate credentials, spawn remote shells, drop additional payloads) in contexts that are often privileged: installation scripts, init containers, or privileged system services.</w:t>
        <w:br w:type="textWrapping"/>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b w:val="1"/>
          <w:rtl w:val="0"/>
        </w:rPr>
        <w:t xml:space="preserve">Stealth &amp; Conditional Execution</w:t>
      </w:r>
      <w:r w:rsidDel="00000000" w:rsidR="00000000" w:rsidRPr="00000000">
        <w:rPr>
          <w:rtl w:val="0"/>
        </w:rPr>
        <w:t xml:space="preserve"> — To maximize stealth, attackers may include environment checks that limit execution to specific targets or to a delayed activation schedule.</w:t>
        <w:br w:type="textWrapping"/>
      </w:r>
    </w:p>
    <w:p w:rsidR="00000000" w:rsidDel="00000000" w:rsidP="00000000" w:rsidRDefault="00000000" w:rsidRPr="00000000" w14:paraId="00000017">
      <w:pPr>
        <w:spacing w:after="240" w:before="240" w:lineRule="auto"/>
        <w:rPr/>
      </w:pPr>
      <w:r w:rsidDel="00000000" w:rsidR="00000000" w:rsidRPr="00000000">
        <w:rPr>
          <w:rtl w:val="0"/>
        </w:rPr>
        <w:t xml:space="preserve">In the real event, community safeguards caught suspicious commits before universal distribution, but the attack demonstrated how a small maintainer compromise can instantly put enormous trust boundaries at risk.</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ip0lcr5s1irt" w:id="5"/>
      <w:bookmarkEnd w:id="5"/>
      <w:r w:rsidDel="00000000" w:rsidR="00000000" w:rsidRPr="00000000">
        <w:rPr>
          <w:b w:val="1"/>
          <w:color w:val="000000"/>
          <w:sz w:val="26"/>
          <w:szCs w:val="26"/>
          <w:rtl w:val="0"/>
        </w:rPr>
        <w:t xml:space="preserve">5. Prevention / Protection Steps (Engineering + Process)</w:t>
      </w:r>
    </w:p>
    <w:p w:rsidR="00000000" w:rsidDel="00000000" w:rsidP="00000000" w:rsidRDefault="00000000" w:rsidRPr="00000000" w14:paraId="0000001A">
      <w:pPr>
        <w:spacing w:after="240" w:before="240" w:lineRule="auto"/>
        <w:rPr/>
      </w:pPr>
      <w:r w:rsidDel="00000000" w:rsidR="00000000" w:rsidRPr="00000000">
        <w:rPr>
          <w:rtl w:val="0"/>
        </w:rPr>
        <w:t xml:space="preserve">Preventing this class of attack requires both vendor/maintainer hardening and downstream defensive posture:</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For Maintainers &amp; Project Infrastructure</w:t>
      </w:r>
    </w:p>
    <w:p w:rsidR="00000000" w:rsidDel="00000000" w:rsidP="00000000" w:rsidRDefault="00000000" w:rsidRPr="00000000" w14:paraId="0000001C">
      <w:pPr>
        <w:numPr>
          <w:ilvl w:val="0"/>
          <w:numId w:val="6"/>
        </w:numPr>
        <w:spacing w:after="0" w:afterAutospacing="0" w:before="240" w:lineRule="auto"/>
        <w:ind w:left="720" w:hanging="360"/>
      </w:pPr>
      <w:r w:rsidDel="00000000" w:rsidR="00000000" w:rsidRPr="00000000">
        <w:rPr>
          <w:b w:val="1"/>
          <w:rtl w:val="0"/>
        </w:rPr>
        <w:t xml:space="preserve">Strict Access Controls</w:t>
      </w:r>
      <w:r w:rsidDel="00000000" w:rsidR="00000000" w:rsidRPr="00000000">
        <w:rPr>
          <w:rtl w:val="0"/>
        </w:rPr>
        <w:t xml:space="preserve">: Enforce MFA and hardware security keys for all repository maintainers; revoke unused accounts promptly.</w:t>
        <w:br w:type="textWrapping"/>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b w:val="1"/>
          <w:rtl w:val="0"/>
        </w:rPr>
        <w:t xml:space="preserve">Protect CI Secrets</w:t>
      </w:r>
      <w:r w:rsidDel="00000000" w:rsidR="00000000" w:rsidRPr="00000000">
        <w:rPr>
          <w:rtl w:val="0"/>
        </w:rPr>
        <w:t xml:space="preserve">: Never store signing keys or long-lived tokens in plain text in CI; use secret managers with narrow scoping and automatic rotation.</w:t>
        <w:br w:type="textWrapping"/>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b w:val="1"/>
          <w:rtl w:val="0"/>
        </w:rPr>
        <w:t xml:space="preserve">Require Multi-Party Releases</w:t>
      </w:r>
      <w:r w:rsidDel="00000000" w:rsidR="00000000" w:rsidRPr="00000000">
        <w:rPr>
          <w:rtl w:val="0"/>
        </w:rPr>
        <w:t xml:space="preserve">: Use multi-signature workflows (two-person signoff) for any release that will be signed or auto-published to package registries.</w:t>
        <w:br w:type="textWrapping"/>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b w:val="1"/>
          <w:rtl w:val="0"/>
        </w:rPr>
        <w:t xml:space="preserve">Implement Reproducible Builds &amp; Attestations</w:t>
      </w:r>
      <w:r w:rsidDel="00000000" w:rsidR="00000000" w:rsidRPr="00000000">
        <w:rPr>
          <w:rtl w:val="0"/>
        </w:rPr>
        <w:t xml:space="preserve">: Adopt reproducible builds so that consumers can verify binaries match the source, and publish build attestations (SLSA/in-toto) describing the provenances.</w:t>
        <w:br w:type="textWrapping"/>
      </w:r>
    </w:p>
    <w:p w:rsidR="00000000" w:rsidDel="00000000" w:rsidP="00000000" w:rsidRDefault="00000000" w:rsidRPr="00000000" w14:paraId="00000020">
      <w:pPr>
        <w:numPr>
          <w:ilvl w:val="0"/>
          <w:numId w:val="6"/>
        </w:numPr>
        <w:spacing w:after="240" w:before="0" w:beforeAutospacing="0" w:lineRule="auto"/>
        <w:ind w:left="720" w:hanging="360"/>
      </w:pPr>
      <w:r w:rsidDel="00000000" w:rsidR="00000000" w:rsidRPr="00000000">
        <w:rPr>
          <w:b w:val="1"/>
          <w:rtl w:val="0"/>
        </w:rPr>
        <w:t xml:space="preserve">Repository Hygiene &amp; Monitoring</w:t>
      </w:r>
      <w:r w:rsidDel="00000000" w:rsidR="00000000" w:rsidRPr="00000000">
        <w:rPr>
          <w:rtl w:val="0"/>
        </w:rPr>
        <w:t xml:space="preserve">: Monitor for forced pushes, unusual merge patterns, sudden maintainer changes, and unusual commit metadata; use automated heuristics to flag suspicious contributions.</w:t>
        <w:br w:type="textWrapping"/>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For Downstream Consumers &amp; Distributors</w:t>
      </w:r>
    </w:p>
    <w:p w:rsidR="00000000" w:rsidDel="00000000" w:rsidP="00000000" w:rsidRDefault="00000000" w:rsidRPr="00000000" w14:paraId="00000022">
      <w:pPr>
        <w:numPr>
          <w:ilvl w:val="0"/>
          <w:numId w:val="9"/>
        </w:numPr>
        <w:spacing w:after="0" w:afterAutospacing="0" w:before="240" w:lineRule="auto"/>
        <w:ind w:left="720" w:hanging="360"/>
      </w:pPr>
      <w:r w:rsidDel="00000000" w:rsidR="00000000" w:rsidRPr="00000000">
        <w:rPr>
          <w:b w:val="1"/>
          <w:rtl w:val="0"/>
        </w:rPr>
        <w:t xml:space="preserve">Pin &amp; Vet Critical System Dependencies</w:t>
      </w:r>
      <w:r w:rsidDel="00000000" w:rsidR="00000000" w:rsidRPr="00000000">
        <w:rPr>
          <w:rtl w:val="0"/>
        </w:rPr>
        <w:t xml:space="preserve">: Treat low-level utilities like </w:t>
      </w:r>
      <w:r w:rsidDel="00000000" w:rsidR="00000000" w:rsidRPr="00000000">
        <w:rPr>
          <w:rFonts w:ascii="Roboto Mono" w:cs="Roboto Mono" w:eastAsia="Roboto Mono" w:hAnsi="Roboto Mono"/>
          <w:color w:val="188038"/>
          <w:rtl w:val="0"/>
        </w:rPr>
        <w:t xml:space="preserve">xz</w:t>
      </w:r>
      <w:r w:rsidDel="00000000" w:rsidR="00000000" w:rsidRPr="00000000">
        <w:rPr>
          <w:rtl w:val="0"/>
        </w:rPr>
        <w:t xml:space="preserve"> as critical infra; pin to vetted versions and avoid blind auto-updates for base images and installers.</w:t>
        <w:br w:type="textWrapping"/>
      </w:r>
    </w:p>
    <w:p w:rsidR="00000000" w:rsidDel="00000000" w:rsidP="00000000" w:rsidRDefault="00000000" w:rsidRPr="00000000" w14:paraId="00000023">
      <w:pPr>
        <w:numPr>
          <w:ilvl w:val="0"/>
          <w:numId w:val="9"/>
        </w:numPr>
        <w:spacing w:after="0" w:afterAutospacing="0" w:before="0" w:beforeAutospacing="0" w:lineRule="auto"/>
        <w:ind w:left="720" w:hanging="360"/>
      </w:pPr>
      <w:r w:rsidDel="00000000" w:rsidR="00000000" w:rsidRPr="00000000">
        <w:rPr>
          <w:b w:val="1"/>
          <w:rtl w:val="0"/>
        </w:rPr>
        <w:t xml:space="preserve">Prefer Signed, Provenanced Packages</w:t>
      </w:r>
      <w:r w:rsidDel="00000000" w:rsidR="00000000" w:rsidRPr="00000000">
        <w:rPr>
          <w:rtl w:val="0"/>
        </w:rPr>
        <w:t xml:space="preserve">: Verify signatures and attestation metadata before accepting packages into internal mirrors.</w:t>
        <w:br w:type="textWrapping"/>
      </w:r>
    </w:p>
    <w:p w:rsidR="00000000" w:rsidDel="00000000" w:rsidP="00000000" w:rsidRDefault="00000000" w:rsidRPr="00000000" w14:paraId="00000024">
      <w:pPr>
        <w:numPr>
          <w:ilvl w:val="0"/>
          <w:numId w:val="9"/>
        </w:numPr>
        <w:spacing w:after="0" w:afterAutospacing="0" w:before="0" w:beforeAutospacing="0" w:lineRule="auto"/>
        <w:ind w:left="720" w:hanging="360"/>
      </w:pPr>
      <w:r w:rsidDel="00000000" w:rsidR="00000000" w:rsidRPr="00000000">
        <w:rPr>
          <w:b w:val="1"/>
          <w:rtl w:val="0"/>
        </w:rPr>
        <w:t xml:space="preserve">Harden Installation Contexts</w:t>
      </w:r>
      <w:r w:rsidDel="00000000" w:rsidR="00000000" w:rsidRPr="00000000">
        <w:rPr>
          <w:rtl w:val="0"/>
        </w:rPr>
        <w:t xml:space="preserve">: Run installers and unpackers in isolated contexts or with the least privileges necessary; avoid executing arbitrary install scripts with administrative rights.</w:t>
        <w:br w:type="textWrapping"/>
      </w:r>
    </w:p>
    <w:p w:rsidR="00000000" w:rsidDel="00000000" w:rsidP="00000000" w:rsidRDefault="00000000" w:rsidRPr="00000000" w14:paraId="00000025">
      <w:pPr>
        <w:numPr>
          <w:ilvl w:val="0"/>
          <w:numId w:val="9"/>
        </w:numPr>
        <w:spacing w:after="240" w:before="0" w:beforeAutospacing="0" w:lineRule="auto"/>
        <w:ind w:left="720" w:hanging="360"/>
      </w:pPr>
      <w:r w:rsidDel="00000000" w:rsidR="00000000" w:rsidRPr="00000000">
        <w:rPr>
          <w:b w:val="1"/>
          <w:rtl w:val="0"/>
        </w:rPr>
        <w:t xml:space="preserve">Continuous Supply-Chain Monitoring</w:t>
      </w:r>
      <w:r w:rsidDel="00000000" w:rsidR="00000000" w:rsidRPr="00000000">
        <w:rPr>
          <w:rtl w:val="0"/>
        </w:rPr>
        <w:t xml:space="preserve">: Maintain SBOMs and watch registries for unexpected changes to critical packages; subscribe to vendor advisories and security lists.</w:t>
        <w:br w:type="textWrapping"/>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3h8bwxwk7s5l" w:id="6"/>
      <w:bookmarkEnd w:id="6"/>
      <w:r w:rsidDel="00000000" w:rsidR="00000000" w:rsidRPr="00000000">
        <w:rPr>
          <w:b w:val="1"/>
          <w:color w:val="000000"/>
          <w:sz w:val="26"/>
          <w:szCs w:val="26"/>
          <w:rtl w:val="0"/>
        </w:rPr>
        <w:t xml:space="preserve">6. Fixes &amp; Vendor/Community Response (What Happened)</w:t>
      </w:r>
    </w:p>
    <w:p w:rsidR="00000000" w:rsidDel="00000000" w:rsidP="00000000" w:rsidRDefault="00000000" w:rsidRPr="00000000" w14:paraId="00000028">
      <w:pPr>
        <w:numPr>
          <w:ilvl w:val="0"/>
          <w:numId w:val="7"/>
        </w:numPr>
        <w:spacing w:after="0" w:afterAutospacing="0" w:before="240" w:lineRule="auto"/>
        <w:ind w:left="720" w:hanging="360"/>
      </w:pPr>
      <w:r w:rsidDel="00000000" w:rsidR="00000000" w:rsidRPr="00000000">
        <w:rPr>
          <w:b w:val="1"/>
          <w:rtl w:val="0"/>
        </w:rPr>
        <w:t xml:space="preserve">Rapid Reversion &amp; Audit</w:t>
      </w:r>
      <w:r w:rsidDel="00000000" w:rsidR="00000000" w:rsidRPr="00000000">
        <w:rPr>
          <w:rtl w:val="0"/>
        </w:rPr>
        <w:t xml:space="preserve">: The project maintainers (or distribution maintainers) detected anomalous commits and reverted them, blocked the malicious release, and rotated any suspected compromised credentials.</w:t>
        <w:br w:type="textWrapping"/>
      </w:r>
    </w:p>
    <w:p w:rsidR="00000000" w:rsidDel="00000000" w:rsidP="00000000" w:rsidRDefault="00000000" w:rsidRPr="00000000" w14:paraId="00000029">
      <w:pPr>
        <w:numPr>
          <w:ilvl w:val="0"/>
          <w:numId w:val="7"/>
        </w:numPr>
        <w:spacing w:after="0" w:afterAutospacing="0" w:before="0" w:beforeAutospacing="0" w:lineRule="auto"/>
        <w:ind w:left="720" w:hanging="360"/>
      </w:pPr>
      <w:r w:rsidDel="00000000" w:rsidR="00000000" w:rsidRPr="00000000">
        <w:rPr>
          <w:b w:val="1"/>
          <w:rtl w:val="0"/>
        </w:rPr>
        <w:t xml:space="preserve">Distribution Hold &amp; Rollbacks</w:t>
      </w:r>
      <w:r w:rsidDel="00000000" w:rsidR="00000000" w:rsidRPr="00000000">
        <w:rPr>
          <w:rtl w:val="0"/>
        </w:rPr>
        <w:t xml:space="preserve">: Package repositories and major Linux distributions held back the tainted release, audited the source tree, and only allowed rebuilds after a forensics review.</w:t>
        <w:br w:type="textWrapping"/>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b w:val="1"/>
          <w:rtl w:val="0"/>
        </w:rPr>
        <w:t xml:space="preserve">Public Advisories</w:t>
      </w:r>
      <w:r w:rsidDel="00000000" w:rsidR="00000000" w:rsidRPr="00000000">
        <w:rPr>
          <w:rtl w:val="0"/>
        </w:rPr>
        <w:t xml:space="preserve">: Security teams issued advisories, indicators of compromise (IOCs), and recommended actions (rebuild from known clean sources, rotate keys) to downstream consumers.</w:t>
        <w:br w:type="textWrapping"/>
      </w:r>
    </w:p>
    <w:p w:rsidR="00000000" w:rsidDel="00000000" w:rsidP="00000000" w:rsidRDefault="00000000" w:rsidRPr="00000000" w14:paraId="0000002B">
      <w:pPr>
        <w:numPr>
          <w:ilvl w:val="0"/>
          <w:numId w:val="7"/>
        </w:numPr>
        <w:spacing w:after="240" w:before="0" w:beforeAutospacing="0" w:lineRule="auto"/>
        <w:ind w:left="720" w:hanging="360"/>
      </w:pPr>
      <w:r w:rsidDel="00000000" w:rsidR="00000000" w:rsidRPr="00000000">
        <w:rPr>
          <w:b w:val="1"/>
          <w:rtl w:val="0"/>
        </w:rPr>
        <w:t xml:space="preserve">Community Improvements</w:t>
      </w:r>
      <w:r w:rsidDel="00000000" w:rsidR="00000000" w:rsidRPr="00000000">
        <w:rPr>
          <w:rtl w:val="0"/>
        </w:rPr>
        <w:t xml:space="preserve">: The incident prompted maintainers across other low-level projects to adopt stronger release governance (reproducible builds, signing, multi-party release approvals).</w:t>
        <w:br w:type="textWrapping"/>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182d8bz089v9" w:id="7"/>
      <w:bookmarkEnd w:id="7"/>
      <w:r w:rsidDel="00000000" w:rsidR="00000000" w:rsidRPr="00000000">
        <w:rPr>
          <w:b w:val="1"/>
          <w:color w:val="000000"/>
          <w:sz w:val="26"/>
          <w:szCs w:val="26"/>
          <w:rtl w:val="0"/>
        </w:rPr>
        <w:t xml:space="preserve">7. If No Fix Available / Immediate Remediation (Guidance for Operations)</w:t>
      </w:r>
    </w:p>
    <w:p w:rsidR="00000000" w:rsidDel="00000000" w:rsidP="00000000" w:rsidRDefault="00000000" w:rsidRPr="00000000" w14:paraId="0000002E">
      <w:pPr>
        <w:spacing w:after="240" w:before="240" w:lineRule="auto"/>
        <w:rPr/>
      </w:pPr>
      <w:r w:rsidDel="00000000" w:rsidR="00000000" w:rsidRPr="00000000">
        <w:rPr>
          <w:rtl w:val="0"/>
        </w:rPr>
        <w:t xml:space="preserve">If you cannot immediately ensure your environment avoided exposure to a tainted </w:t>
      </w:r>
      <w:r w:rsidDel="00000000" w:rsidR="00000000" w:rsidRPr="00000000">
        <w:rPr>
          <w:rFonts w:ascii="Roboto Mono" w:cs="Roboto Mono" w:eastAsia="Roboto Mono" w:hAnsi="Roboto Mono"/>
          <w:color w:val="188038"/>
          <w:rtl w:val="0"/>
        </w:rPr>
        <w:t xml:space="preserve">xz</w:t>
      </w:r>
      <w:r w:rsidDel="00000000" w:rsidR="00000000" w:rsidRPr="00000000">
        <w:rPr>
          <w:rtl w:val="0"/>
        </w:rPr>
        <w:t xml:space="preserve"> release:</w:t>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b w:val="1"/>
          <w:rtl w:val="0"/>
        </w:rPr>
        <w:t xml:space="preserve">Stop Automated Upgrades</w:t>
      </w:r>
      <w:r w:rsidDel="00000000" w:rsidR="00000000" w:rsidRPr="00000000">
        <w:rPr>
          <w:rtl w:val="0"/>
        </w:rPr>
        <w:t xml:space="preserve"> for system images and package indexes until you confirm package provenance.</w:t>
        <w:br w:type="textWrapping"/>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Verify Binary Hashes</w:t>
      </w:r>
      <w:r w:rsidDel="00000000" w:rsidR="00000000" w:rsidRPr="00000000">
        <w:rPr>
          <w:rtl w:val="0"/>
        </w:rPr>
        <w:t xml:space="preserve">: Compare installed </w:t>
      </w:r>
      <w:r w:rsidDel="00000000" w:rsidR="00000000" w:rsidRPr="00000000">
        <w:rPr>
          <w:rFonts w:ascii="Roboto Mono" w:cs="Roboto Mono" w:eastAsia="Roboto Mono" w:hAnsi="Roboto Mono"/>
          <w:color w:val="188038"/>
          <w:rtl w:val="0"/>
        </w:rPr>
        <w:t xml:space="preserve">xz</w:t>
      </w:r>
      <w:r w:rsidDel="00000000" w:rsidR="00000000" w:rsidRPr="00000000">
        <w:rPr>
          <w:rtl w:val="0"/>
        </w:rPr>
        <w:t xml:space="preserve"> binaries against checksums from vendor/trusted mirrors; if mismatched, quarantine and reinstall from verified sources.</w:t>
        <w:br w:type="textWrapping"/>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b w:val="1"/>
          <w:rtl w:val="0"/>
        </w:rPr>
        <w:t xml:space="preserve">Rotate Sensitive Keys</w:t>
      </w:r>
      <w:r w:rsidDel="00000000" w:rsidR="00000000" w:rsidRPr="00000000">
        <w:rPr>
          <w:rtl w:val="0"/>
        </w:rPr>
        <w:t xml:space="preserve"> and credentials used by build systems or automation that might have been accessible to the compromised context.</w:t>
        <w:br w:type="textWrapping"/>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Rebuild Container Images</w:t>
      </w:r>
      <w:r w:rsidDel="00000000" w:rsidR="00000000" w:rsidRPr="00000000">
        <w:rPr>
          <w:rtl w:val="0"/>
        </w:rPr>
        <w:t xml:space="preserve"> and system images from scratch using pinned, verified base layers.</w:t>
        <w:br w:type="textWrapping"/>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Audit Logs</w:t>
      </w:r>
      <w:r w:rsidDel="00000000" w:rsidR="00000000" w:rsidRPr="00000000">
        <w:rPr>
          <w:rtl w:val="0"/>
        </w:rPr>
        <w:t xml:space="preserve"> for abnormal activity during the suspected window (unexpected outbound connections, privilege escalations, or unexpected process executions).</w:t>
        <w:br w:type="textWrapping"/>
      </w:r>
    </w:p>
    <w:p w:rsidR="00000000" w:rsidDel="00000000" w:rsidP="00000000" w:rsidRDefault="00000000" w:rsidRPr="00000000" w14:paraId="00000034">
      <w:pPr>
        <w:numPr>
          <w:ilvl w:val="0"/>
          <w:numId w:val="1"/>
        </w:numPr>
        <w:spacing w:after="240" w:before="0" w:beforeAutospacing="0" w:lineRule="auto"/>
        <w:ind w:left="720" w:hanging="360"/>
      </w:pPr>
      <w:r w:rsidDel="00000000" w:rsidR="00000000" w:rsidRPr="00000000">
        <w:rPr>
          <w:b w:val="1"/>
          <w:rtl w:val="0"/>
        </w:rPr>
        <w:t xml:space="preserve">Engage Forensics</w:t>
      </w:r>
      <w:r w:rsidDel="00000000" w:rsidR="00000000" w:rsidRPr="00000000">
        <w:rPr>
          <w:rtl w:val="0"/>
        </w:rPr>
        <w:t xml:space="preserve"> if you detect signs of compromise or if you used suspect artifacts in privileged flows.</w:t>
        <w:br w:type="textWrapping"/>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hw4j6p699pgn" w:id="8"/>
      <w:bookmarkEnd w:id="8"/>
      <w:r w:rsidDel="00000000" w:rsidR="00000000" w:rsidRPr="00000000">
        <w:rPr>
          <w:b w:val="1"/>
          <w:color w:val="000000"/>
          <w:sz w:val="26"/>
          <w:szCs w:val="26"/>
          <w:rtl w:val="0"/>
        </w:rPr>
        <w:t xml:space="preserve">8. Reference Material</w:t>
      </w:r>
    </w:p>
    <w:p w:rsidR="00000000" w:rsidDel="00000000" w:rsidP="00000000" w:rsidRDefault="00000000" w:rsidRPr="00000000" w14:paraId="00000037">
      <w:pPr>
        <w:numPr>
          <w:ilvl w:val="0"/>
          <w:numId w:val="8"/>
        </w:numPr>
        <w:spacing w:after="0" w:afterAutospacing="0" w:before="240" w:lineRule="auto"/>
        <w:ind w:left="720" w:hanging="360"/>
      </w:pPr>
      <w:r w:rsidDel="00000000" w:rsidR="00000000" w:rsidRPr="00000000">
        <w:rPr>
          <w:rtl w:val="0"/>
        </w:rPr>
        <w:t xml:space="preserve">Debian Security Advisory – Malicious Code Discovered in XZ Utils:</w:t>
        <w:br w:type="textWrapping"/>
        <w:t xml:space="preserve"> https://lists.debian.org/debian-security-announce/2024/msg00019.html</w:t>
        <w:br w:type="textWrapping"/>
      </w:r>
    </w:p>
    <w:p w:rsidR="00000000" w:rsidDel="00000000" w:rsidP="00000000" w:rsidRDefault="00000000" w:rsidRPr="00000000" w14:paraId="00000038">
      <w:pPr>
        <w:numPr>
          <w:ilvl w:val="0"/>
          <w:numId w:val="8"/>
        </w:numPr>
        <w:spacing w:after="0" w:afterAutospacing="0" w:before="0" w:beforeAutospacing="0" w:lineRule="auto"/>
        <w:ind w:left="720" w:hanging="360"/>
      </w:pPr>
      <w:r w:rsidDel="00000000" w:rsidR="00000000" w:rsidRPr="00000000">
        <w:rPr>
          <w:rtl w:val="0"/>
        </w:rPr>
        <w:t xml:space="preserve">Openwall Announcement – Backdoor in XZ Utils Detected:</w:t>
        <w:br w:type="textWrapping"/>
        <w:t xml:space="preserve"> https://www.openwall.com/lists/oss-security/2024/03/29/4</w:t>
        <w:br w:type="textWrapping"/>
      </w:r>
    </w:p>
    <w:p w:rsidR="00000000" w:rsidDel="00000000" w:rsidP="00000000" w:rsidRDefault="00000000" w:rsidRPr="00000000" w14:paraId="00000039">
      <w:pPr>
        <w:numPr>
          <w:ilvl w:val="0"/>
          <w:numId w:val="8"/>
        </w:numPr>
        <w:spacing w:after="0" w:afterAutospacing="0" w:before="0" w:beforeAutospacing="0" w:lineRule="auto"/>
        <w:ind w:left="720" w:hanging="360"/>
      </w:pPr>
      <w:r w:rsidDel="00000000" w:rsidR="00000000" w:rsidRPr="00000000">
        <w:rPr>
          <w:rtl w:val="0"/>
        </w:rPr>
        <w:t xml:space="preserve">Red Hat Security Blog – XZ Utils Backdoor Technical Analysis:</w:t>
        <w:br w:type="textWrapping"/>
        <w:t xml:space="preserve"> https://www.redhat.com/en/blog/xz-utils-backdoor-technical-analysis</w:t>
        <w:br w:type="textWrapping"/>
      </w:r>
    </w:p>
    <w:p w:rsidR="00000000" w:rsidDel="00000000" w:rsidP="00000000" w:rsidRDefault="00000000" w:rsidRPr="00000000" w14:paraId="0000003A">
      <w:pPr>
        <w:numPr>
          <w:ilvl w:val="0"/>
          <w:numId w:val="8"/>
        </w:numPr>
        <w:spacing w:after="0" w:afterAutospacing="0" w:before="0" w:beforeAutospacing="0" w:lineRule="auto"/>
        <w:ind w:left="720" w:hanging="360"/>
      </w:pPr>
      <w:r w:rsidDel="00000000" w:rsidR="00000000" w:rsidRPr="00000000">
        <w:rPr>
          <w:rtl w:val="0"/>
        </w:rPr>
        <w:t xml:space="preserve">MITRE ATT&amp;CK – Supply Chain Compromise (T1195):</w:t>
        <w:br w:type="textWrapping"/>
        <w:t xml:space="preserve"> https://attack.mitre.org/techniques/T1195/</w:t>
        <w:br w:type="textWrapping"/>
      </w:r>
    </w:p>
    <w:p w:rsidR="00000000" w:rsidDel="00000000" w:rsidP="00000000" w:rsidRDefault="00000000" w:rsidRPr="00000000" w14:paraId="0000003B">
      <w:pPr>
        <w:numPr>
          <w:ilvl w:val="0"/>
          <w:numId w:val="8"/>
        </w:numPr>
        <w:spacing w:after="0" w:afterAutospacing="0" w:before="0" w:beforeAutospacing="0" w:lineRule="auto"/>
        <w:ind w:left="720" w:hanging="360"/>
      </w:pPr>
      <w:r w:rsidDel="00000000" w:rsidR="00000000" w:rsidRPr="00000000">
        <w:rPr>
          <w:rtl w:val="0"/>
        </w:rPr>
        <w:t xml:space="preserve">ENISA Threat Landscape for Supply Chain Attacks (2024):</w:t>
        <w:br w:type="textWrapping"/>
        <w:t xml:space="preserve"> https://www.enisa.europa.eu/publications/threat-landscape-for-supply-chain-attacks</w:t>
        <w:br w:type="textWrapping"/>
      </w:r>
    </w:p>
    <w:p w:rsidR="00000000" w:rsidDel="00000000" w:rsidP="00000000" w:rsidRDefault="00000000" w:rsidRPr="00000000" w14:paraId="0000003C">
      <w:pPr>
        <w:numPr>
          <w:ilvl w:val="0"/>
          <w:numId w:val="8"/>
        </w:numPr>
        <w:spacing w:after="0" w:afterAutospacing="0" w:before="0" w:beforeAutospacing="0" w:lineRule="auto"/>
        <w:ind w:left="720" w:hanging="360"/>
      </w:pPr>
      <w:r w:rsidDel="00000000" w:rsidR="00000000" w:rsidRPr="00000000">
        <w:rPr>
          <w:rtl w:val="0"/>
        </w:rPr>
        <w:t xml:space="preserve">NIST – Software Supply Chain Security Guidance:</w:t>
        <w:br w:type="textWrapping"/>
        <w:t xml:space="preserve"> https://csrc.nist.gov/publications/detail/white-paper/2022/02/04/software-supply-chain-security-guidance/draft</w:t>
        <w:br w:type="textWrapping"/>
      </w:r>
    </w:p>
    <w:p w:rsidR="00000000" w:rsidDel="00000000" w:rsidP="00000000" w:rsidRDefault="00000000" w:rsidRPr="00000000" w14:paraId="0000003D">
      <w:pPr>
        <w:numPr>
          <w:ilvl w:val="0"/>
          <w:numId w:val="8"/>
        </w:numPr>
        <w:spacing w:after="240" w:before="0" w:beforeAutospacing="0" w:lineRule="auto"/>
        <w:ind w:left="720" w:hanging="360"/>
      </w:pPr>
      <w:r w:rsidDel="00000000" w:rsidR="00000000" w:rsidRPr="00000000">
        <w:rPr>
          <w:rtl w:val="0"/>
        </w:rPr>
        <w:t xml:space="preserve">GitHub Advisory Database – XZ Utils Backdoor Tracking:</w:t>
        <w:br w:type="textWrapping"/>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https://github.com/advisories/GHSA-2pq5-hq3h-5j5c</w:t>
        </w:r>
      </w:hyperlink>
      <w:r w:rsidDel="00000000" w:rsidR="00000000" w:rsidRPr="00000000">
        <w:rPr>
          <w:rtl w:val="0"/>
        </w:rPr>
        <w:br w:type="textWrapping"/>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2pzokhdlh3rx" w:id="9"/>
      <w:bookmarkEnd w:id="9"/>
      <w:r w:rsidDel="00000000" w:rsidR="00000000" w:rsidRPr="00000000">
        <w:rPr>
          <w:b w:val="1"/>
          <w:color w:val="000000"/>
          <w:sz w:val="26"/>
          <w:szCs w:val="26"/>
          <w:rtl w:val="0"/>
        </w:rPr>
        <w:t xml:space="preserve">9. Further Reading</w:t>
      </w:r>
    </w:p>
    <w:p w:rsidR="00000000" w:rsidDel="00000000" w:rsidP="00000000" w:rsidRDefault="00000000" w:rsidRPr="00000000" w14:paraId="00000040">
      <w:pPr>
        <w:numPr>
          <w:ilvl w:val="0"/>
          <w:numId w:val="2"/>
        </w:numPr>
        <w:spacing w:after="0" w:afterAutospacing="0" w:before="240" w:lineRule="auto"/>
        <w:ind w:left="720" w:hanging="360"/>
      </w:pPr>
      <w:r w:rsidDel="00000000" w:rsidR="00000000" w:rsidRPr="00000000">
        <w:rPr>
          <w:rtl w:val="0"/>
        </w:rPr>
        <w:t xml:space="preserve">Google Security Blog – Detecting and Responding to the XZ Backdoor:</w:t>
        <w:br w:type="textWrapping"/>
        <w:t xml:space="preserve"> https://security.googleblog.com/2024/04/detecting-and-responding-to-xz-backdoor.html</w:t>
        <w:br w:type="textWrapping"/>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rtl w:val="0"/>
        </w:rPr>
        <w:t xml:space="preserve">The Register – How the XZ Utils Backdoor Was Found:</w:t>
        <w:br w:type="textWrapping"/>
        <w:t xml:space="preserve"> https://www.theregister.com/2024/03/30/xz_utils_backdoor/</w:t>
        <w:br w:type="textWrapping"/>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rtl w:val="0"/>
        </w:rPr>
        <w:t xml:space="preserve">Trail of Bits – Lessons from the XZ Incident:</w:t>
        <w:br w:type="textWrapping"/>
        <w:t xml:space="preserve"> https://blog.trailofbits.com/2024/04/04/lessons-from-the-xz-utils-backdoor/</w:t>
        <w:br w:type="textWrapping"/>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rtl w:val="0"/>
        </w:rPr>
        <w:t xml:space="preserve">SANS Institute – Post-Mortem: XZ Supply Chain Attempt:</w:t>
        <w:br w:type="textWrapping"/>
        <w:t xml:space="preserve"> https://www.sans.org/blog/xz-utils-backdoor-analysis/</w:t>
        <w:br w:type="textWrapping"/>
      </w:r>
    </w:p>
    <w:p w:rsidR="00000000" w:rsidDel="00000000" w:rsidP="00000000" w:rsidRDefault="00000000" w:rsidRPr="00000000" w14:paraId="00000044">
      <w:pPr>
        <w:numPr>
          <w:ilvl w:val="0"/>
          <w:numId w:val="2"/>
        </w:numPr>
        <w:spacing w:after="240" w:before="0" w:beforeAutospacing="0" w:lineRule="auto"/>
        <w:ind w:left="720" w:hanging="360"/>
      </w:pPr>
      <w:r w:rsidDel="00000000" w:rsidR="00000000" w:rsidRPr="00000000">
        <w:rPr>
          <w:rtl w:val="0"/>
        </w:rPr>
        <w:t xml:space="preserve">OpenSSF Blog – Strengthening OSS Project Maintainer Security:</w:t>
        <w:br w:type="textWrapping"/>
        <w:t xml:space="preserve"> https://openssf.org/blog/2024/04/07/xz-utils-backdoor-response/</w:t>
      </w:r>
      <w:r w:rsidDel="00000000" w:rsidR="00000000" w:rsidRPr="00000000">
        <w:rPr>
          <w:rtl w:val="0"/>
        </w:rPr>
        <w:br w:type="textWrapping"/>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w0jaef7vrr2p" w:id="10"/>
      <w:bookmarkEnd w:id="10"/>
      <w:r w:rsidDel="00000000" w:rsidR="00000000" w:rsidRPr="00000000">
        <w:rPr>
          <w:b w:val="1"/>
          <w:color w:val="000000"/>
          <w:sz w:val="26"/>
          <w:szCs w:val="26"/>
          <w:rtl w:val="0"/>
        </w:rPr>
        <w:t xml:space="preserve">10. Tooling (Detect, Prevent, Respond)</w:t>
      </w:r>
    </w:p>
    <w:p w:rsidR="00000000" w:rsidDel="00000000" w:rsidP="00000000" w:rsidRDefault="00000000" w:rsidRPr="00000000" w14:paraId="00000047">
      <w:pPr>
        <w:numPr>
          <w:ilvl w:val="0"/>
          <w:numId w:val="5"/>
        </w:numPr>
        <w:spacing w:after="0" w:afterAutospacing="0" w:before="240" w:lineRule="auto"/>
        <w:ind w:left="720" w:hanging="360"/>
      </w:pPr>
      <w:r w:rsidDel="00000000" w:rsidR="00000000" w:rsidRPr="00000000">
        <w:rPr>
          <w:b w:val="1"/>
          <w:rtl w:val="0"/>
        </w:rPr>
        <w:t xml:space="preserve">GPG – Verifying signatures of source tarballs:</w:t>
        <w:br w:type="textWrapping"/>
        <w:t xml:space="preserve"> https://gnupg.org/</w:t>
        <w:br w:type="textWrapping"/>
      </w:r>
    </w:p>
    <w:p w:rsidR="00000000" w:rsidDel="00000000" w:rsidP="00000000" w:rsidRDefault="00000000" w:rsidRPr="00000000" w14:paraId="00000048">
      <w:pPr>
        <w:numPr>
          <w:ilvl w:val="0"/>
          <w:numId w:val="5"/>
        </w:numPr>
        <w:spacing w:after="0" w:afterAutospacing="0" w:before="0" w:beforeAutospacing="0" w:lineRule="auto"/>
        <w:ind w:left="720" w:hanging="360"/>
      </w:pPr>
      <w:r w:rsidDel="00000000" w:rsidR="00000000" w:rsidRPr="00000000">
        <w:rPr>
          <w:b w:val="1"/>
          <w:rtl w:val="0"/>
        </w:rPr>
        <w:t xml:space="preserve">diffoscope – Forensic comparison of source tarballs and binaries:</w:t>
        <w:br w:type="textWrapping"/>
        <w:t xml:space="preserve"> https://diffoscope.org/</w:t>
        <w:br w:type="textWrapping"/>
      </w:r>
    </w:p>
    <w:p w:rsidR="00000000" w:rsidDel="00000000" w:rsidP="00000000" w:rsidRDefault="00000000" w:rsidRPr="00000000" w14:paraId="00000049">
      <w:pPr>
        <w:numPr>
          <w:ilvl w:val="0"/>
          <w:numId w:val="5"/>
        </w:numPr>
        <w:spacing w:after="0" w:afterAutospacing="0" w:before="0" w:beforeAutospacing="0" w:lineRule="auto"/>
        <w:ind w:left="720" w:hanging="360"/>
      </w:pPr>
      <w:r w:rsidDel="00000000" w:rsidR="00000000" w:rsidRPr="00000000">
        <w:rPr>
          <w:b w:val="1"/>
          <w:rtl w:val="0"/>
        </w:rPr>
        <w:t xml:space="preserve">YARA – Detection of malicious injection code:</w:t>
        <w:br w:type="textWrapping"/>
        <w:t xml:space="preserve"> https://virustotal.github.io/yara/</w:t>
        <w:br w:type="textWrapping"/>
      </w:r>
    </w:p>
    <w:p w:rsidR="00000000" w:rsidDel="00000000" w:rsidP="00000000" w:rsidRDefault="00000000" w:rsidRPr="00000000" w14:paraId="0000004A">
      <w:pPr>
        <w:numPr>
          <w:ilvl w:val="0"/>
          <w:numId w:val="5"/>
        </w:numPr>
        <w:spacing w:after="0" w:afterAutospacing="0" w:before="0" w:beforeAutospacing="0" w:lineRule="auto"/>
        <w:ind w:left="720" w:hanging="360"/>
      </w:pPr>
      <w:r w:rsidDel="00000000" w:rsidR="00000000" w:rsidRPr="00000000">
        <w:rPr>
          <w:b w:val="1"/>
          <w:rtl w:val="0"/>
        </w:rPr>
        <w:t xml:space="preserve">Reproducible Builds Infrastructure – Build integrity verification:</w:t>
        <w:br w:type="textWrapping"/>
        <w:t xml:space="preserve"> https://reproducible-builds.org/</w:t>
        <w:br w:type="textWrapping"/>
      </w:r>
    </w:p>
    <w:p w:rsidR="00000000" w:rsidDel="00000000" w:rsidP="00000000" w:rsidRDefault="00000000" w:rsidRPr="00000000" w14:paraId="0000004B">
      <w:pPr>
        <w:numPr>
          <w:ilvl w:val="0"/>
          <w:numId w:val="5"/>
        </w:numPr>
        <w:spacing w:after="0" w:afterAutospacing="0" w:before="0" w:beforeAutospacing="0" w:lineRule="auto"/>
        <w:ind w:left="720" w:hanging="360"/>
      </w:pPr>
      <w:r w:rsidDel="00000000" w:rsidR="00000000" w:rsidRPr="00000000">
        <w:rPr>
          <w:b w:val="1"/>
          <w:rtl w:val="0"/>
        </w:rPr>
        <w:t xml:space="preserve">GitGuardian – Scanning repositories for anomalies and inserted code:</w:t>
        <w:br w:type="textWrapping"/>
        <w:t xml:space="preserve"> https://www.gitguardian.com/</w:t>
        <w:br w:type="textWrapping"/>
      </w:r>
    </w:p>
    <w:p w:rsidR="00000000" w:rsidDel="00000000" w:rsidP="00000000" w:rsidRDefault="00000000" w:rsidRPr="00000000" w14:paraId="0000004C">
      <w:pPr>
        <w:numPr>
          <w:ilvl w:val="0"/>
          <w:numId w:val="5"/>
        </w:numPr>
        <w:spacing w:after="240" w:before="0" w:beforeAutospacing="0" w:lineRule="auto"/>
        <w:ind w:left="720" w:hanging="360"/>
      </w:pPr>
      <w:r w:rsidDel="00000000" w:rsidR="00000000" w:rsidRPr="00000000">
        <w:rPr>
          <w:b w:val="1"/>
          <w:rtl w:val="0"/>
        </w:rPr>
        <w:t xml:space="preserve">Trivy / Snyk – Vulnerability scanning of packages:</w:t>
        <w:br w:type="textWrapping"/>
        <w:t xml:space="preserve"> https://aquasecurity.github.io/trivy/</w:t>
        <w:br w:type="textWrapping"/>
        <w:t xml:space="preserve"> https://snyk.io/</w:t>
      </w:r>
      <w:r w:rsidDel="00000000" w:rsidR="00000000" w:rsidRPr="00000000">
        <w:rPr>
          <w:rtl w:val="0"/>
        </w:rPr>
        <w:br w:type="textWrapping"/>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dekquuymlna1" w:id="11"/>
      <w:bookmarkEnd w:id="11"/>
      <w:r w:rsidDel="00000000" w:rsidR="00000000" w:rsidRPr="00000000">
        <w:rPr>
          <w:b w:val="1"/>
          <w:sz w:val="34"/>
          <w:szCs w:val="34"/>
          <w:rtl w:val="0"/>
        </w:rPr>
        <w:t xml:space="preserve">Conclusion</w:t>
      </w:r>
    </w:p>
    <w:p w:rsidR="00000000" w:rsidDel="00000000" w:rsidP="00000000" w:rsidRDefault="00000000" w:rsidRPr="00000000" w14:paraId="0000004F">
      <w:pPr>
        <w:spacing w:after="240" w:before="240" w:lineRule="auto"/>
        <w:rPr/>
      </w:pPr>
      <w:r w:rsidDel="00000000" w:rsidR="00000000" w:rsidRPr="00000000">
        <w:rPr>
          <w:rtl w:val="0"/>
        </w:rPr>
        <w:t xml:space="preserve">The XZ Utils backdoor attempt underscores the systemic nature of modern software risk: even small, low-level libraries can be an attacker’s most effective lever when release and build trust assumptions break. The remedy is not a single tool but a programmatic, repeatable approach that includes hardened maintainer practices, reproducible builds, artifact attestation, and defensive posture in downstream systems.</w:t>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dvisories/GHSA-2pq5-hq3h-5j5c" TargetMode="External"/><Relationship Id="rId7" Type="http://schemas.openxmlformats.org/officeDocument/2006/relationships/hyperlink" Target="https://github.com/advisories/GHSA-2pq5-hq3h-5j5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