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NavLogic: A Neuro-Symbolic Open-Vocabulary Framework for Time-Aware Transit and Cultural Concierges</w:t>
      </w:r>
    </w:p>
    <w:p>
      <w:pPr>
        <w:pStyle w:val="Heading1"/>
      </w:pPr>
      <w:r>
        <w:t>Abstract</w:t>
      </w:r>
    </w:p>
    <w:p>
      <w:r>
        <w:t>NavLogic is a hybrid, open-vocabulary transit and cultural concierge developed for the complex, multi-modal domain of Bangkok public transit. The system addresses the fundamental dichotomy in modern AI agents: the spatial hallucination and logical inconsistency of purely neural Large Language Models (LLMs), against the brittle, closed-vocabulary nature of pure symbolic Expert Systems. By strictly compartmentalizing reasoning—utilizing a Gemini LLM exclusively for semantic intent extraction, SWI-Prolog exclusively as a stateful, time-aware logical rulebook, and Python exclusively for orchestration and graph-search computation—NavLogic achieves deterministic, auditable, and dynamically relaxable routing while maintaining a fluid conversational interface.</w:t>
      </w:r>
    </w:p>
    <w:p>
      <w:pPr>
        <w:pStyle w:val="Heading1"/>
      </w:pPr>
      <w:r>
        <w:t>1. Introduction and Core Pipeline</w:t>
      </w:r>
    </w:p>
    <w:p>
      <w:r>
        <w:t>The core innovation of NavLogic lies in its strictly enforced pipeline. The LLM never computes routes or hallucinates constraints. Instead, it acts as a highly advanced parser, mapping natural language into a structured First-Order Logic Abstract Syntax Tree (AST).</w:t>
      </w:r>
    </w:p>
    <w:p>
      <w:r>
        <w:t>Our architecture follows a rigorous six-step pipeline:</w:t>
      </w:r>
    </w:p>
    <w:p>
      <w:pPr>
        <w:pStyle w:val="ListNumber"/>
      </w:pPr>
      <w:r>
        <w:rPr>
          <w:b/>
        </w:rPr>
        <w:t xml:space="preserve">Semantic Extraction: </w:t>
      </w:r>
      <w:r>
        <w:t>The LLM receives user input alongside a dynamically injected, active vocabulary and synonym list. It emits a recursive JSON logical form (not a closed enumeration).</w:t>
      </w:r>
    </w:p>
    <w:p>
      <w:pPr>
        <w:pStyle w:val="ListNumber"/>
      </w:pPr>
      <w:r>
        <w:rPr>
          <w:b/>
        </w:rPr>
        <w:t xml:space="preserve">Pre-flight &amp; Tag Binding: </w:t>
      </w:r>
      <w:r>
        <w:t>Python translates the JSON AST into a Prolog term. Prolog binds colloquial tags to canonical tags using a synonym/subsumption ontology natively. Unknown tags wrap into safe, closed-domain terms or trigger a negotiation loop.</w:t>
      </w:r>
    </w:p>
    <w:p>
      <w:pPr>
        <w:pStyle w:val="ListNumber"/>
      </w:pPr>
      <w:r>
        <w:rPr>
          <w:b/>
        </w:rPr>
        <w:t xml:space="preserve">Time-Aware Candidate Filtering: </w:t>
      </w:r>
      <w:r>
        <w:t>Prolog filters Point of Interest (POI) candidates utilizing the satisfies/3 meta-interpreter, threaded with a formal temporal context (e.g., t(sat, 20, 0)).</w:t>
      </w:r>
    </w:p>
    <w:p>
      <w:pPr>
        <w:pStyle w:val="ListNumber"/>
      </w:pPr>
      <w:r>
        <w:rPr>
          <w:b/>
        </w:rPr>
        <w:t xml:space="preserve">Constraint Relaxation: </w:t>
      </w:r>
      <w:r>
        <w:t>If the strict evaluation yields an empty set, Prolog's relax/4 mechanism systemically drops minimal logical conjuncts to generate survivors, explicitly tracking the dropped constraints for user explanation.</w:t>
      </w:r>
    </w:p>
    <w:p>
      <w:pPr>
        <w:pStyle w:val="ListNumber"/>
      </w:pPr>
      <w:r>
        <w:rPr>
          <w:b/>
        </w:rPr>
        <w:t xml:space="preserve">Algorithmic Pathfinding: </w:t>
      </w:r>
      <w:r>
        <w:t>Python extracts the surviving candidates and calculates the optimal physical path utilizing Dijkstra's algorithm over an internal graph representation.</w:t>
      </w:r>
    </w:p>
    <w:p>
      <w:pPr>
        <w:pStyle w:val="ListNumber"/>
      </w:pPr>
      <w:r>
        <w:rPr>
          <w:b/>
        </w:rPr>
        <w:t xml:space="preserve">Symbolic Route Audit: </w:t>
      </w:r>
      <w:r>
        <w:t>Python submits the raw physical route steps back into Prolog via audit_route_for_path/5. Prolog evaluates the route against geographic and physical constraints (e.g., executing a transfer at an open_air station when the user explicitly requested none_tag([weather_exposed])). A violation triggers a recursive Python loop, blacklisting the POI or edge and replanning (bounded to K=3 iterations).</w:t>
      </w:r>
    </w:p>
    <w:p>
      <w:pPr>
        <w:pStyle w:val="Heading1"/>
      </w:pPr>
      <w:r>
        <w:t>2. The LLM Contract: Semantic Extraction to Logical AST</w:t>
      </w:r>
    </w:p>
    <w:p>
      <w:r>
        <w:t>To bridge neural comprehension and symbolic determinism, we constrain the LLM via strict function-call boundaries. The LLM is instructed to output a single function call: plan(origin, goal, time_context?).</w:t>
      </w:r>
    </w:p>
    <w:p>
      <w:r>
        <w:t>The goal parameter is not a flat list of tags, but a recursive logical Abstract Syntax Tree (AST) utilizing explicitly defined operators: and, or, not, any_tag, all_tag, none_tag, and prefer_tag.</w:t>
      </w:r>
    </w:p>
    <w:p>
      <w:pPr/>
      <w:r>
        <w:t>For example, a user prompt such as:</w:t>
        <w:br/>
        <w:t>"I want to see temples but hate walking in the heat"</w:t>
        <w:br/>
        <w:br/>
        <w:t>Is translated by the LLM into the following JSON payload:</w:t>
      </w:r>
    </w:p>
    <w:p>
      <w:pPr>
        <w:pStyle w:val="NoSpacing"/>
        <w:ind w:left="720"/>
      </w:pPr>
      <w:r>
        <w:t>{</w:t>
        <w:br/>
        <w:t xml:space="preserve">  "and": [</w:t>
        <w:br/>
        <w:t xml:space="preserve">    { "any_tag": ["temple"] },</w:t>
        <w:br/>
        <w:t xml:space="preserve">    { "none_tag": ["weather_exposed", "walking_heavy"] }</w:t>
        <w:br/>
        <w:t xml:space="preserve">  ]</w:t>
        <w:br/>
        <w:t>}</w:t>
      </w:r>
    </w:p>
    <w:p>
      <w:pPr/>
      <w:r>
        <w:t>This payload is structurally validated by Python and passed to Prolog as the structured term:</w:t>
      </w:r>
    </w:p>
    <w:p>
      <w:pPr>
        <w:pStyle w:val="NoSpacing"/>
        <w:ind w:left="720"/>
      </w:pPr>
      <w:r>
        <w:t>and([any_tag([temple]), none_tag([weather_exposed, walking_heavy])])</w:t>
      </w:r>
    </w:p>
    <w:p>
      <w:pPr>
        <w:pStyle w:val="Heading1"/>
      </w:pPr>
      <w:r>
        <w:t>3. The Knowledge Representation and Reasoning (KRR) Architecture</w:t>
      </w:r>
    </w:p>
    <w:p>
      <w:r>
        <w:t>Our Prolog layer serves as the engine's "Thinking" environment. To maintain modularity and logical separation, the knowledge base is split across three distinct files.</w:t>
      </w:r>
    </w:p>
    <w:p>
      <w:pPr>
        <w:pStyle w:val="Heading2"/>
      </w:pPr>
      <w:r>
        <w:t>3.1 ontology.pl (The "Thinking" Layer)</w:t>
      </w:r>
    </w:p>
    <w:p>
      <w:r>
        <w:t>This module handles the open-vocabulary nature of the system.</w:t>
      </w:r>
    </w:p>
    <w:p>
      <w:pPr>
        <w:pStyle w:val="ListBullet"/>
      </w:pPr>
      <w:r>
        <w:rPr>
          <w:b/>
        </w:rPr>
        <w:t xml:space="preserve">Subsumption (is_a/2): </w:t>
      </w:r>
      <w:r>
        <w:t>We define a directed acyclic graph (DAG) of tags to handle categorical reasoning. If a user asks for cultural, the system automatically knows that temple satisfies this constraint via recursive closure:</w:t>
      </w:r>
    </w:p>
    <w:p>
      <w:pPr>
        <w:pStyle w:val="NoSpacing"/>
        <w:ind w:left="720"/>
      </w:pPr>
      <w:r>
        <w:t>subtag(temple, cultural).</w:t>
        <w:br/>
        <w:t>is_a(Tag, Parent) :- subtag(Tag, Parent).</w:t>
        <w:br/>
        <w:t>is_a(Tag, Ancestor) :- subtag(Tag, Parent), is_a(Parent, Ancestor).</w:t>
      </w:r>
    </w:p>
    <w:p>
      <w:pPr>
        <w:pStyle w:val="ListBullet"/>
      </w:pPr>
      <w:r>
        <w:rPr>
          <w:b/>
        </w:rPr>
        <w:t xml:space="preserve">Open-Vocabulary Binding: </w:t>
      </w:r>
      <w:r>
        <w:t>We map colloquialisms to canonical tags:</w:t>
      </w:r>
    </w:p>
    <w:p>
      <w:pPr>
        <w:pStyle w:val="NoSpacing"/>
        <w:ind w:left="720"/>
      </w:pPr>
      <w:r>
        <w:t>synonym('sweaty', weather_exposed).</w:t>
        <w:br/>
        <w:t>bind_tag(Raw, Bound) :- to_atom(Raw, A), synonym(A, Bound), !.</w:t>
      </w:r>
    </w:p>
    <w:p>
      <w:pPr>
        <w:pStyle w:val="ListBullet"/>
      </w:pPr>
      <w:r>
        <w:rPr>
          <w:b/>
        </w:rPr>
        <w:t xml:space="preserve">Temporal Specifications: </w:t>
      </w:r>
      <w:r>
        <w:t>Defines constraints like after_sunset.</w:t>
      </w:r>
    </w:p>
    <w:p>
      <w:pPr>
        <w:pStyle w:val="Heading2"/>
      </w:pPr>
      <w:r>
        <w:t>3.2 knowledge_base.pl (The Extensional Database)</w:t>
      </w:r>
    </w:p>
    <w:p>
      <w:r>
        <w:t>The Extensional Database (EDB) holds the ground truths of the Bangkok transit system and cultural POIs.</w:t>
      </w:r>
    </w:p>
    <w:p>
      <w:pPr>
        <w:pStyle w:val="ListBullet"/>
      </w:pPr>
      <w:r>
        <w:rPr>
          <w:b/>
        </w:rPr>
        <w:t xml:space="preserve">Physical Topology: </w:t>
      </w:r>
      <w:r>
        <w:t>Transit connections and physical station properties:</w:t>
      </w:r>
    </w:p>
    <w:p>
      <w:pPr>
        <w:pStyle w:val="NoSpacing"/>
        <w:ind w:left="720"/>
      </w:pPr>
      <w:r>
        <w:t>station('Sanam Chai', [blue_line]).</w:t>
        <w:br/>
        <w:t>station_property('Sanam Chai', open_air).</w:t>
      </w:r>
    </w:p>
    <w:p>
      <w:pPr>
        <w:pStyle w:val="ListBullet"/>
      </w:pPr>
      <w:r>
        <w:rPr>
          <w:b/>
        </w:rPr>
        <w:t xml:space="preserve">POI Tagging: </w:t>
      </w:r>
    </w:p>
    <w:p>
      <w:pPr>
        <w:pStyle w:val="NoSpacing"/>
        <w:ind w:left="720"/>
      </w:pPr>
      <w:r>
        <w:t>poi(wat_arun, 'Wat Arun', 'Saphan Taksin').</w:t>
        <w:br/>
        <w:t>tagged(wat_arun, [temple, outdoor, cultural, iconic]).</w:t>
      </w:r>
    </w:p>
    <w:p>
      <w:pPr>
        <w:pStyle w:val="ListBullet"/>
      </w:pPr>
      <w:r>
        <w:rPr>
          <w:b/>
        </w:rPr>
        <w:t xml:space="preserve">Temporal Fact Specifications: </w:t>
      </w:r>
      <w:r>
        <w:t>(e.g., defining when a night market is vibrant).</w:t>
      </w:r>
    </w:p>
    <w:p>
      <w:pPr>
        <w:pStyle w:val="Heading2"/>
      </w:pPr>
      <w:r>
        <w:t>3.3 rules.pl (The Intensional Database &amp; Logic Engine)</w:t>
      </w:r>
    </w:p>
    <w:p>
      <w:r>
        <w:t>The Intensional Database (IDB) defines how we reason over the EDB and the generated AST.</w:t>
      </w:r>
    </w:p>
    <w:p>
      <w:pPr>
        <w:pStyle w:val="Heading3"/>
      </w:pPr>
      <w:r>
        <w:t>A. The Meta-Interpreter: satisfies/3</w:t>
      </w:r>
    </w:p>
    <w:p>
      <w:r>
        <w:t>We implemented a recursive meta-interpreter to evaluate the LLM-generated AST against candidate POIs.</w:t>
      </w:r>
    </w:p>
    <w:p>
      <w:pPr>
        <w:pStyle w:val="NoSpacing"/>
        <w:ind w:left="720"/>
      </w:pPr>
      <w:r>
        <w:t xml:space="preserve">satisfies(Poi, and(Goals), Time) :- </w:t>
        <w:br/>
        <w:t xml:space="preserve">    maplist({Poi, Time}/[G]&gt;&gt;satisfies(Poi, G, Time), Goals).</w:t>
        <w:br/>
        <w:br/>
        <w:t xml:space="preserve">satisfies(Poi, any_tag(Tags), Time) :- </w:t>
        <w:br/>
        <w:t xml:space="preserve">    member(Tag, Tags), tag_active_at(Poi, Tag, Time), !.</w:t>
        <w:br/>
        <w:br/>
        <w:t xml:space="preserve">satisfies(Poi, none_tag(Tags), Time) :- </w:t>
        <w:br/>
        <w:t xml:space="preserve">    \+ (member(Tag, Tags), tag_active_at(Poi, Tag, Time)).</w:t>
      </w:r>
    </w:p>
    <w:p>
      <w:r>
        <w:t>By threading the Time context variable explicitly through every evaluation step, the system guarantees safety against hallucinated chronologies.</w:t>
      </w:r>
    </w:p>
    <w:p>
      <w:pPr>
        <w:pStyle w:val="Heading3"/>
      </w:pPr>
      <w:r>
        <w:t>B. Double-Source Tag Shadowing</w:t>
      </w:r>
    </w:p>
    <w:p>
      <w:r>
        <w:t>A critical logical problem in static KBs is temporal masking. A night market is inherently vibrant, but only after_sunset. We implemented double-source tag shadowing utilizing the cut (!) operator to enforce override logic. If a temporal override exists for a tag at a specific POI, it strictly shadows the static unconditional tag.</w:t>
      </w:r>
    </w:p>
    <w:p>
      <w:pPr>
        <w:pStyle w:val="NoSpacing"/>
        <w:ind w:left="720"/>
      </w:pPr>
      <w:r>
        <w:t>has_temporal_override(Poi, Tag) :-</w:t>
        <w:br/>
        <w:t xml:space="preserve">    active_tag(Poi, Tag, _), !.</w:t>
        <w:br/>
        <w:br/>
        <w:t>% Rule 1: Dynamic tag is active because its time matches.</w:t>
        <w:br/>
        <w:t>tag_active_at(Poi, Tag, TimeContext) :-</w:t>
        <w:br/>
        <w:t xml:space="preserve">    active_tag(Poi, Tag, TimeReq),</w:t>
        <w:br/>
        <w:t xml:space="preserve">    time_matches(TimeReq, TimeContext), !.</w:t>
        <w:br/>
        <w:br/>
        <w:t>% Rule 2: Static tag fallback (only if no temporal override exists)</w:t>
        <w:br/>
        <w:t>tag_active_at(Poi, Tag, _) :-</w:t>
        <w:br/>
        <w:t xml:space="preserve">    tagged(Poi, Tags),</w:t>
        <w:br/>
        <w:t xml:space="preserve">    member(BaseTag, Tags),</w:t>
        <w:br/>
        <w:t xml:space="preserve">    is_a(BaseTag, Tag),</w:t>
        <w:br/>
        <w:t xml:space="preserve">    \+ has_temporal_override(Poi, Tag).</w:t>
      </w:r>
    </w:p>
    <w:p>
      <w:pPr>
        <w:pStyle w:val="Heading3"/>
      </w:pPr>
      <w:r>
        <w:t>C. Constraint Relaxation: relax/4</w:t>
      </w:r>
    </w:p>
    <w:p>
      <w:r>
        <w:t>When users over-constrain their query (e.g., asking for an indoor, air-conditioned night market), pure logic fails silently, yielding an empty set. relax/4 implements a minimal-drop evaluation.</w:t>
      </w:r>
    </w:p>
    <w:p>
      <w:pPr>
        <w:pStyle w:val="NoSpacing"/>
        <w:ind w:left="720"/>
      </w:pPr>
      <w:r>
        <w:t>relax(and(Gs), Time, [Drop], Survivors) :-</w:t>
        <w:br/>
        <w:t xml:space="preserve">    select(Drop, Gs, Rest),</w:t>
        <w:br/>
        <w:t xml:space="preserve">    candidates(and(Rest), Time, Survivors),</w:t>
        <w:br/>
        <w:t xml:space="preserve">    Survivors \= [].</w:t>
      </w:r>
    </w:p>
    <w:p>
      <w:r>
        <w:t>This selectively abandons query conjuncts until a valid candidate set emerges. By tracking the [Drop] list, the orchestrator generates explanations for the UI (e.g., "I couldn't find an indoor night market, so I dropped the 'indoor' requirement.").</w:t>
      </w:r>
    </w:p>
    <w:p>
      <w:pPr>
        <w:pStyle w:val="Heading1"/>
      </w:pPr>
      <w:r>
        <w:t>4. The Orchestrator Audit Loop</w:t>
      </w:r>
    </w:p>
    <w:p>
      <w:r>
        <w:t>The final line of defense against LLM hallucination is physical consequence auditing. Python computes the absolute shortest path using Dijkstra's algorithm. However, this path is purely geographic.</w:t>
      </w:r>
    </w:p>
    <w:p>
      <w:r>
        <w:t>Python serializes the route steps and submits them to audit_route_for_path. Prolog evaluates these physical steps against the original logical AST.</w:t>
      </w:r>
    </w:p>
    <w:p>
      <w:pPr>
        <w:pStyle w:val="NoSpacing"/>
        <w:ind w:left="720"/>
      </w:pPr>
      <w:r>
        <w:t>step_violates(transfer(Station, _), Goal, weather_exposed) :-</w:t>
        <w:br/>
        <w:t xml:space="preserve">    sub_goal(Goal, none_tag(Tags)),</w:t>
        <w:br/>
        <w:t xml:space="preserve">    member(T, Tags),</w:t>
        <w:br/>
        <w:t xml:space="preserve">    bind_tag(T, weather_exposed),</w:t>
        <w:br/>
        <w:t xml:space="preserve">    station_property(Station, open_air).</w:t>
      </w:r>
    </w:p>
    <w:p>
      <w:r>
        <w:t>If Prolog detects a violation, it triggers a deterministic rollback. The Python orchestrator blacklists the violating node/edge and re-runs Dijkstra. This bounded recursion ensures that outputs are both logically sound and geographically optimal, bridging the gap between First-Order Logic and applied graph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