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7A" w:rsidRDefault="00634024">
      <w:pPr>
        <w:pStyle w:val="Heading1"/>
        <w:jc w:val="center"/>
        <w:rPr>
          <w:lang w:val="en-GB"/>
        </w:rPr>
      </w:pPr>
      <w:r>
        <w:rPr>
          <w:lang w:val="en-GB"/>
        </w:rPr>
        <w:t>Classroom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BF4EDB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Strong"/>
          <w:noProof/>
          <w:lang w:val="en-GB"/>
        </w:rPr>
        <w:t>same fields</w:t>
      </w:r>
      <w:r>
        <w:rPr>
          <w:noProof/>
          <w:lang w:val="en-GB"/>
        </w:rPr>
        <w:t>. Also, th</w:t>
      </w:r>
      <w:bookmarkStart w:id="0" w:name="_GoBack"/>
      <w:bookmarkEnd w:id="0"/>
      <w:r>
        <w:rPr>
          <w:noProof/>
          <w:lang w:val="en-GB"/>
        </w:rPr>
        <w:t xml:space="preserve">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:rsidR="0091384D" w:rsidRDefault="00CF5846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:rsidR="00F66207" w:rsidRDefault="00F66207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:rsidR="00C6197A" w:rsidRDefault="00634024" w:rsidP="0091384D">
      <w:pPr>
        <w:pStyle w:val="ListParagraph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Strong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Strong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:rsidR="0058292F" w:rsidRPr="00F66207" w:rsidRDefault="0058292F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Pr="00A86AFB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:rsidR="00A86AFB" w:rsidRDefault="00A86AFB" w:rsidP="00A86AFB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:rsidR="00B71BBE" w:rsidRPr="00B71BBE" w:rsidRDefault="00B71BBE" w:rsidP="00B71BBE">
      <w:pPr>
        <w:spacing w:before="12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:rsidR="00B71BBE" w:rsidRDefault="00B71BBE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:rsidR="00C6197A" w:rsidRDefault="00B71BB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1" w:name="_Hlk1894967"/>
            <w:bookmarkEnd w:id="1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lastRenderedPageBreak/>
              <w:t xml:space="preserve">Console.WriteLine(classroom.GetStudent("Dean", "Winchester")); </w:t>
            </w:r>
          </w:p>
          <w:p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 Subject = Music</w:t>
            </w:r>
          </w:p>
        </w:tc>
      </w:tr>
    </w:tbl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proofErr w:type="spellStart"/>
      <w:r w:rsidRPr="00BD0661">
        <w:rPr>
          <w:b/>
        </w:rPr>
        <w:t>obj</w:t>
      </w:r>
      <w:proofErr w:type="spellEnd"/>
      <w:r w:rsidRPr="00BD0661">
        <w:t xml:space="preserve"> folders</w:t>
      </w:r>
    </w:p>
    <w:p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 xml:space="preserve">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053" w:rsidRDefault="00440053">
      <w:pPr>
        <w:spacing w:before="0" w:after="0" w:line="240" w:lineRule="auto"/>
      </w:pPr>
      <w:r>
        <w:separator/>
      </w:r>
    </w:p>
  </w:endnote>
  <w:endnote w:type="continuationSeparator" w:id="0">
    <w:p w:rsidR="00440053" w:rsidRDefault="004400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7A" w:rsidRDefault="0063402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053" w:rsidRDefault="00440053">
      <w:pPr>
        <w:spacing w:before="0" w:after="0" w:line="240" w:lineRule="auto"/>
      </w:pPr>
      <w:r>
        <w:separator/>
      </w:r>
    </w:p>
  </w:footnote>
  <w:footnote w:type="continuationSeparator" w:id="0">
    <w:p w:rsidR="00440053" w:rsidRDefault="0044005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97A" w:rsidRDefault="00C619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Heading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7A"/>
    <w:rsid w:val="00440053"/>
    <w:rsid w:val="00485FDA"/>
    <w:rsid w:val="0058292F"/>
    <w:rsid w:val="00634024"/>
    <w:rsid w:val="00702AA7"/>
    <w:rsid w:val="008036B1"/>
    <w:rsid w:val="00883E32"/>
    <w:rsid w:val="0091384D"/>
    <w:rsid w:val="00A86AFB"/>
    <w:rsid w:val="00B71BBE"/>
    <w:rsid w:val="00B81F1B"/>
    <w:rsid w:val="00BD0661"/>
    <w:rsid w:val="00BF4EDB"/>
    <w:rsid w:val="00C6197A"/>
    <w:rsid w:val="00CF5846"/>
    <w:rsid w:val="00E039E8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DDEE0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Мариела Цветанова</cp:lastModifiedBy>
  <cp:revision>25</cp:revision>
  <cp:lastPrinted>2015-10-26T22:35:00Z</cp:lastPrinted>
  <dcterms:created xsi:type="dcterms:W3CDTF">2020-08-12T18:26:00Z</dcterms:created>
  <dcterms:modified xsi:type="dcterms:W3CDTF">2020-10-13T11:42:00Z</dcterms:modified>
</cp:coreProperties>
</file>