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EC146" w14:textId="77777777" w:rsidR="008D59DA" w:rsidRPr="008D59DA" w:rsidRDefault="008D59DA" w:rsidP="008D59D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8D59DA">
        <w:rPr>
          <w:rFonts w:ascii="Times New Roman" w:eastAsia="Times New Roman" w:hAnsi="Times New Roman" w:cs="Times New Roman"/>
          <w:b/>
          <w:bCs/>
          <w:kern w:val="36"/>
          <w:sz w:val="48"/>
          <w:szCs w:val="48"/>
          <w:lang w:eastAsia="en-IN"/>
          <w14:ligatures w14:val="none"/>
        </w:rPr>
        <w:t>Campaign Page — Full Report</w:t>
      </w:r>
    </w:p>
    <w:p w14:paraId="038988A7"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What It Is</w:t>
      </w:r>
    </w:p>
    <w:p w14:paraId="4E4C29A3"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A multi-step AI-powered campaign builder inside </w:t>
      </w:r>
      <w:proofErr w:type="spellStart"/>
      <w:r w:rsidRPr="008D59DA">
        <w:rPr>
          <w:rFonts w:ascii="Times New Roman" w:eastAsia="Times New Roman" w:hAnsi="Times New Roman" w:cs="Times New Roman"/>
          <w:kern w:val="0"/>
          <w:sz w:val="24"/>
          <w:szCs w:val="24"/>
          <w:lang w:eastAsia="en-IN"/>
          <w14:ligatures w14:val="none"/>
        </w:rPr>
        <w:t>PulseCRM</w:t>
      </w:r>
      <w:proofErr w:type="spellEnd"/>
      <w:r w:rsidRPr="008D59DA">
        <w:rPr>
          <w:rFonts w:ascii="Times New Roman" w:eastAsia="Times New Roman" w:hAnsi="Times New Roman" w:cs="Times New Roman"/>
          <w:kern w:val="0"/>
          <w:sz w:val="24"/>
          <w:szCs w:val="24"/>
          <w:lang w:eastAsia="en-IN"/>
          <w14:ligatures w14:val="none"/>
        </w:rPr>
        <w:t>. It takes a restaurant brand's customer data, uses AI to recommend a marketing strategy, generates a personalised message, configures delivery settings, and launches the campaign — all in one linear flow without leaving the page.</w:t>
      </w:r>
    </w:p>
    <w:p w14:paraId="5AE62A2E"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48BC407E">
          <v:rect id="_x0000_i1025" style="width:0;height:1.5pt" o:hralign="center" o:hrstd="t" o:hr="t" fillcolor="#a0a0a0" stroked="f"/>
        </w:pict>
      </w:r>
    </w:p>
    <w:p w14:paraId="4AED09FE"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Audience Resolution</w:t>
      </w:r>
    </w:p>
    <w:p w14:paraId="02A5229A"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Before anything renders, the page resolves who is being targeted. It pulls from </w:t>
      </w:r>
      <w:proofErr w:type="spellStart"/>
      <w:r w:rsidRPr="008D59DA">
        <w:rPr>
          <w:rFonts w:ascii="Courier New" w:eastAsia="Times New Roman" w:hAnsi="Courier New" w:cs="Courier New"/>
          <w:kern w:val="0"/>
          <w:sz w:val="20"/>
          <w:lang w:eastAsia="en-IN"/>
          <w14:ligatures w14:val="none"/>
        </w:rPr>
        <w:t>campaignAudience</w:t>
      </w:r>
      <w:proofErr w:type="spellEnd"/>
      <w:r w:rsidRPr="008D59DA">
        <w:rPr>
          <w:rFonts w:ascii="Times New Roman" w:eastAsia="Times New Roman" w:hAnsi="Times New Roman" w:cs="Times New Roman"/>
          <w:kern w:val="0"/>
          <w:sz w:val="24"/>
          <w:szCs w:val="24"/>
          <w:lang w:eastAsia="en-IN"/>
          <w14:ligatures w14:val="none"/>
        </w:rPr>
        <w:t xml:space="preserve"> (a filtered subset selected from the Customers page) or falls back to the full </w:t>
      </w:r>
      <w:r w:rsidRPr="008D59DA">
        <w:rPr>
          <w:rFonts w:ascii="Courier New" w:eastAsia="Times New Roman" w:hAnsi="Courier New" w:cs="Courier New"/>
          <w:kern w:val="0"/>
          <w:sz w:val="20"/>
          <w:lang w:eastAsia="en-IN"/>
          <w14:ligatures w14:val="none"/>
        </w:rPr>
        <w:t>customers</w:t>
      </w:r>
      <w:r w:rsidRPr="008D59DA">
        <w:rPr>
          <w:rFonts w:ascii="Times New Roman" w:eastAsia="Times New Roman" w:hAnsi="Times New Roman" w:cs="Times New Roman"/>
          <w:kern w:val="0"/>
          <w:sz w:val="24"/>
          <w:szCs w:val="24"/>
          <w:lang w:eastAsia="en-IN"/>
          <w14:ligatures w14:val="none"/>
        </w:rPr>
        <w:t xml:space="preserve"> list. From this it derives four audience stats that drive everything downstream: </w:t>
      </w:r>
      <w:proofErr w:type="spellStart"/>
      <w:r w:rsidRPr="008D59DA">
        <w:rPr>
          <w:rFonts w:ascii="Courier New" w:eastAsia="Times New Roman" w:hAnsi="Courier New" w:cs="Courier New"/>
          <w:kern w:val="0"/>
          <w:sz w:val="20"/>
          <w:lang w:eastAsia="en-IN"/>
          <w14:ligatures w14:val="none"/>
        </w:rPr>
        <w:t>audienceCount</w:t>
      </w:r>
      <w:proofErr w:type="spellEnd"/>
      <w:r w:rsidRPr="008D59DA">
        <w:rPr>
          <w:rFonts w:ascii="Times New Roman" w:eastAsia="Times New Roman" w:hAnsi="Times New Roman" w:cs="Times New Roman"/>
          <w:kern w:val="0"/>
          <w:sz w:val="24"/>
          <w:szCs w:val="24"/>
          <w:lang w:eastAsia="en-IN"/>
          <w14:ligatures w14:val="none"/>
        </w:rPr>
        <w:t xml:space="preserve">, </w:t>
      </w:r>
      <w:proofErr w:type="spellStart"/>
      <w:r w:rsidRPr="008D59DA">
        <w:rPr>
          <w:rFonts w:ascii="Courier New" w:eastAsia="Times New Roman" w:hAnsi="Courier New" w:cs="Courier New"/>
          <w:kern w:val="0"/>
          <w:sz w:val="20"/>
          <w:lang w:eastAsia="en-IN"/>
          <w14:ligatures w14:val="none"/>
        </w:rPr>
        <w:t>avgSpend</w:t>
      </w:r>
      <w:proofErr w:type="spellEnd"/>
      <w:r w:rsidRPr="008D59DA">
        <w:rPr>
          <w:rFonts w:ascii="Times New Roman" w:eastAsia="Times New Roman" w:hAnsi="Times New Roman" w:cs="Times New Roman"/>
          <w:kern w:val="0"/>
          <w:sz w:val="24"/>
          <w:szCs w:val="24"/>
          <w:lang w:eastAsia="en-IN"/>
          <w14:ligatures w14:val="none"/>
        </w:rPr>
        <w:t xml:space="preserve">, </w:t>
      </w:r>
      <w:proofErr w:type="spellStart"/>
      <w:r w:rsidRPr="008D59DA">
        <w:rPr>
          <w:rFonts w:ascii="Courier New" w:eastAsia="Times New Roman" w:hAnsi="Courier New" w:cs="Courier New"/>
          <w:kern w:val="0"/>
          <w:sz w:val="20"/>
          <w:lang w:eastAsia="en-IN"/>
          <w14:ligatures w14:val="none"/>
        </w:rPr>
        <w:t>avgRecency</w:t>
      </w:r>
      <w:proofErr w:type="spellEnd"/>
      <w:r w:rsidRPr="008D59DA">
        <w:rPr>
          <w:rFonts w:ascii="Times New Roman" w:eastAsia="Times New Roman" w:hAnsi="Times New Roman" w:cs="Times New Roman"/>
          <w:kern w:val="0"/>
          <w:sz w:val="24"/>
          <w:szCs w:val="24"/>
          <w:lang w:eastAsia="en-IN"/>
          <w14:ligatures w14:val="none"/>
        </w:rPr>
        <w:t xml:space="preserve">, and </w:t>
      </w:r>
      <w:proofErr w:type="spellStart"/>
      <w:r w:rsidRPr="008D59DA">
        <w:rPr>
          <w:rFonts w:ascii="Courier New" w:eastAsia="Times New Roman" w:hAnsi="Courier New" w:cs="Courier New"/>
          <w:kern w:val="0"/>
          <w:sz w:val="20"/>
          <w:lang w:eastAsia="en-IN"/>
          <w14:ligatures w14:val="none"/>
        </w:rPr>
        <w:t>avgFrequency</w:t>
      </w:r>
      <w:proofErr w:type="spellEnd"/>
      <w:r w:rsidRPr="008D59DA">
        <w:rPr>
          <w:rFonts w:ascii="Times New Roman" w:eastAsia="Times New Roman" w:hAnsi="Times New Roman" w:cs="Times New Roman"/>
          <w:kern w:val="0"/>
          <w:sz w:val="24"/>
          <w:szCs w:val="24"/>
          <w:lang w:eastAsia="en-IN"/>
          <w14:ligatures w14:val="none"/>
        </w:rPr>
        <w:t>. These are computed fresh on every render directly from the customer objects — no manual input required from the user.</w:t>
      </w:r>
    </w:p>
    <w:p w14:paraId="142D32CF"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7903032D">
          <v:rect id="_x0000_i1026" style="width:0;height:1.5pt" o:hralign="center" o:hrstd="t" o:hr="t" fillcolor="#a0a0a0" stroked="f"/>
        </w:pict>
      </w:r>
    </w:p>
    <w:p w14:paraId="2502DFE8"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Step Flow</w:t>
      </w:r>
    </w:p>
    <w:p w14:paraId="7A54944E"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The page has five internal steps: </w:t>
      </w:r>
      <w:r w:rsidRPr="008D59DA">
        <w:rPr>
          <w:rFonts w:ascii="Courier New" w:eastAsia="Times New Roman" w:hAnsi="Courier New" w:cs="Courier New"/>
          <w:kern w:val="0"/>
          <w:sz w:val="20"/>
          <w:lang w:eastAsia="en-IN"/>
          <w14:ligatures w14:val="none"/>
        </w:rPr>
        <w:t>audience → strategy → message → config → launched</w:t>
      </w:r>
      <w:r w:rsidRPr="008D59DA">
        <w:rPr>
          <w:rFonts w:ascii="Times New Roman" w:eastAsia="Times New Roman" w:hAnsi="Times New Roman" w:cs="Times New Roman"/>
          <w:kern w:val="0"/>
          <w:sz w:val="24"/>
          <w:szCs w:val="24"/>
          <w:lang w:eastAsia="en-IN"/>
          <w14:ligatures w14:val="none"/>
        </w:rPr>
        <w:t>. The step state controls which sections are visible and which progress pills are highlighted in the top bar. Steps don't navigate to new pages — everything renders on the same scrollable left panel, unlocking progressively as the user moves forward.</w:t>
      </w:r>
    </w:p>
    <w:p w14:paraId="19CA6A0D"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039DDAA6">
          <v:rect id="_x0000_i1027" style="width:0;height:1.5pt" o:hralign="center" o:hrstd="t" o:hr="t" fillcolor="#a0a0a0" stroked="f"/>
        </w:pict>
      </w:r>
    </w:p>
    <w:p w14:paraId="055335FD"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Step 1 — Audience Summary</w:t>
      </w:r>
    </w:p>
    <w:p w14:paraId="644AE667"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Always visible. Shows four stat cards: Persona, Customers, </w:t>
      </w:r>
      <w:proofErr w:type="spellStart"/>
      <w:r w:rsidRPr="008D59DA">
        <w:rPr>
          <w:rFonts w:ascii="Times New Roman" w:eastAsia="Times New Roman" w:hAnsi="Times New Roman" w:cs="Times New Roman"/>
          <w:kern w:val="0"/>
          <w:sz w:val="24"/>
          <w:szCs w:val="24"/>
          <w:lang w:eastAsia="en-IN"/>
          <w14:ligatures w14:val="none"/>
        </w:rPr>
        <w:t>Avg</w:t>
      </w:r>
      <w:proofErr w:type="spellEnd"/>
      <w:r w:rsidRPr="008D59DA">
        <w:rPr>
          <w:rFonts w:ascii="Times New Roman" w:eastAsia="Times New Roman" w:hAnsi="Times New Roman" w:cs="Times New Roman"/>
          <w:kern w:val="0"/>
          <w:sz w:val="24"/>
          <w:szCs w:val="24"/>
          <w:lang w:eastAsia="en-IN"/>
          <w14:ligatures w14:val="none"/>
        </w:rPr>
        <w:t xml:space="preserve"> Spend, and </w:t>
      </w:r>
      <w:proofErr w:type="spellStart"/>
      <w:r w:rsidRPr="008D59DA">
        <w:rPr>
          <w:rFonts w:ascii="Times New Roman" w:eastAsia="Times New Roman" w:hAnsi="Times New Roman" w:cs="Times New Roman"/>
          <w:kern w:val="0"/>
          <w:sz w:val="24"/>
          <w:szCs w:val="24"/>
          <w:lang w:eastAsia="en-IN"/>
          <w14:ligatures w14:val="none"/>
        </w:rPr>
        <w:t>Avg</w:t>
      </w:r>
      <w:proofErr w:type="spellEnd"/>
      <w:r w:rsidRPr="008D59DA">
        <w:rPr>
          <w:rFonts w:ascii="Times New Roman" w:eastAsia="Times New Roman" w:hAnsi="Times New Roman" w:cs="Times New Roman"/>
          <w:kern w:val="0"/>
          <w:sz w:val="24"/>
          <w:szCs w:val="24"/>
          <w:lang w:eastAsia="en-IN"/>
          <w14:ligatures w14:val="none"/>
        </w:rPr>
        <w:t xml:space="preserve"> Frequency. These give the user a snapshot of who they're targeting before they do anything. If a filtered audience was selected in the Customers page, a banner shows "Targeting X selected customers — Persona Name" in orange. If no filter was applied it shows "all N customers" in grey. There's a quick link to go back and change the audience.</w:t>
      </w:r>
    </w:p>
    <w:p w14:paraId="2875DFCD"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59D9CB2D">
          <v:rect id="_x0000_i1028" style="width:0;height:1.5pt" o:hralign="center" o:hrstd="t" o:hr="t" fillcolor="#a0a0a0" stroked="f"/>
        </w:pict>
      </w:r>
    </w:p>
    <w:p w14:paraId="4D1781E8"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Step 2 — AI Strategy Generation</w:t>
      </w:r>
    </w:p>
    <w:p w14:paraId="19DF713B"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The user clicks "Generate Strategy" which fires </w:t>
      </w:r>
      <w:r w:rsidRPr="008D59DA">
        <w:rPr>
          <w:rFonts w:ascii="Courier New" w:eastAsia="Times New Roman" w:hAnsi="Courier New" w:cs="Courier New"/>
          <w:kern w:val="0"/>
          <w:sz w:val="20"/>
          <w:lang w:eastAsia="en-IN"/>
          <w14:ligatures w14:val="none"/>
        </w:rPr>
        <w:t>POST /</w:t>
      </w:r>
      <w:proofErr w:type="spellStart"/>
      <w:r w:rsidRPr="008D59DA">
        <w:rPr>
          <w:rFonts w:ascii="Courier New" w:eastAsia="Times New Roman" w:hAnsi="Courier New" w:cs="Courier New"/>
          <w:kern w:val="0"/>
          <w:sz w:val="20"/>
          <w:lang w:eastAsia="en-IN"/>
          <w14:ligatures w14:val="none"/>
        </w:rPr>
        <w:t>api</w:t>
      </w:r>
      <w:proofErr w:type="spellEnd"/>
      <w:r w:rsidRPr="008D59DA">
        <w:rPr>
          <w:rFonts w:ascii="Courier New" w:eastAsia="Times New Roman" w:hAnsi="Courier New" w:cs="Courier New"/>
          <w:kern w:val="0"/>
          <w:sz w:val="20"/>
          <w:lang w:eastAsia="en-IN"/>
          <w14:ligatures w14:val="none"/>
        </w:rPr>
        <w:t>/generate-strategy</w:t>
      </w:r>
      <w:r w:rsidRPr="008D59DA">
        <w:rPr>
          <w:rFonts w:ascii="Times New Roman" w:eastAsia="Times New Roman" w:hAnsi="Times New Roman" w:cs="Times New Roman"/>
          <w:kern w:val="0"/>
          <w:sz w:val="24"/>
          <w:szCs w:val="24"/>
          <w:lang w:eastAsia="en-IN"/>
          <w14:ligatures w14:val="none"/>
        </w:rPr>
        <w:t xml:space="preserve"> with the persona label, customer count, </w:t>
      </w:r>
      <w:proofErr w:type="spellStart"/>
      <w:r w:rsidRPr="008D59DA">
        <w:rPr>
          <w:rFonts w:ascii="Times New Roman" w:eastAsia="Times New Roman" w:hAnsi="Times New Roman" w:cs="Times New Roman"/>
          <w:kern w:val="0"/>
          <w:sz w:val="24"/>
          <w:szCs w:val="24"/>
          <w:lang w:eastAsia="en-IN"/>
          <w14:ligatures w14:val="none"/>
        </w:rPr>
        <w:t>avgSpend</w:t>
      </w:r>
      <w:proofErr w:type="spellEnd"/>
      <w:r w:rsidRPr="008D59DA">
        <w:rPr>
          <w:rFonts w:ascii="Times New Roman" w:eastAsia="Times New Roman" w:hAnsi="Times New Roman" w:cs="Times New Roman"/>
          <w:kern w:val="0"/>
          <w:sz w:val="24"/>
          <w:szCs w:val="24"/>
          <w:lang w:eastAsia="en-IN"/>
          <w14:ligatures w14:val="none"/>
        </w:rPr>
        <w:t xml:space="preserve">, </w:t>
      </w:r>
      <w:proofErr w:type="spellStart"/>
      <w:r w:rsidRPr="008D59DA">
        <w:rPr>
          <w:rFonts w:ascii="Times New Roman" w:eastAsia="Times New Roman" w:hAnsi="Times New Roman" w:cs="Times New Roman"/>
          <w:kern w:val="0"/>
          <w:sz w:val="24"/>
          <w:szCs w:val="24"/>
          <w:lang w:eastAsia="en-IN"/>
          <w14:ligatures w14:val="none"/>
        </w:rPr>
        <w:t>avgRecency</w:t>
      </w:r>
      <w:proofErr w:type="spellEnd"/>
      <w:r w:rsidRPr="008D59DA">
        <w:rPr>
          <w:rFonts w:ascii="Times New Roman" w:eastAsia="Times New Roman" w:hAnsi="Times New Roman" w:cs="Times New Roman"/>
          <w:kern w:val="0"/>
          <w:sz w:val="24"/>
          <w:szCs w:val="24"/>
          <w:lang w:eastAsia="en-IN"/>
          <w14:ligatures w14:val="none"/>
        </w:rPr>
        <w:t xml:space="preserve">, and </w:t>
      </w:r>
      <w:proofErr w:type="spellStart"/>
      <w:r w:rsidRPr="008D59DA">
        <w:rPr>
          <w:rFonts w:ascii="Times New Roman" w:eastAsia="Times New Roman" w:hAnsi="Times New Roman" w:cs="Times New Roman"/>
          <w:kern w:val="0"/>
          <w:sz w:val="24"/>
          <w:szCs w:val="24"/>
          <w:lang w:eastAsia="en-IN"/>
          <w14:ligatures w14:val="none"/>
        </w:rPr>
        <w:t>avgFrequency</w:t>
      </w:r>
      <w:proofErr w:type="spellEnd"/>
      <w:r w:rsidRPr="008D59DA">
        <w:rPr>
          <w:rFonts w:ascii="Times New Roman" w:eastAsia="Times New Roman" w:hAnsi="Times New Roman" w:cs="Times New Roman"/>
          <w:kern w:val="0"/>
          <w:sz w:val="24"/>
          <w:szCs w:val="24"/>
          <w:lang w:eastAsia="en-IN"/>
          <w14:ligatures w14:val="none"/>
        </w:rPr>
        <w:t xml:space="preserve">. The backend </w:t>
      </w:r>
      <w:r w:rsidRPr="008D59DA">
        <w:rPr>
          <w:rFonts w:ascii="Times New Roman" w:eastAsia="Times New Roman" w:hAnsi="Times New Roman" w:cs="Times New Roman"/>
          <w:kern w:val="0"/>
          <w:sz w:val="24"/>
          <w:szCs w:val="24"/>
          <w:lang w:eastAsia="en-IN"/>
          <w14:ligatures w14:val="none"/>
        </w:rPr>
        <w:lastRenderedPageBreak/>
        <w:t xml:space="preserve">sends this to an LLM (via </w:t>
      </w:r>
      <w:proofErr w:type="spellStart"/>
      <w:r w:rsidRPr="008D59DA">
        <w:rPr>
          <w:rFonts w:ascii="Times New Roman" w:eastAsia="Times New Roman" w:hAnsi="Times New Roman" w:cs="Times New Roman"/>
          <w:kern w:val="0"/>
          <w:sz w:val="24"/>
          <w:szCs w:val="24"/>
          <w:lang w:eastAsia="en-IN"/>
          <w14:ligatures w14:val="none"/>
        </w:rPr>
        <w:t>OpenRouter</w:t>
      </w:r>
      <w:proofErr w:type="spellEnd"/>
      <w:r w:rsidRPr="008D59DA">
        <w:rPr>
          <w:rFonts w:ascii="Times New Roman" w:eastAsia="Times New Roman" w:hAnsi="Times New Roman" w:cs="Times New Roman"/>
          <w:kern w:val="0"/>
          <w:sz w:val="24"/>
          <w:szCs w:val="24"/>
          <w:lang w:eastAsia="en-IN"/>
          <w14:ligatures w14:val="none"/>
        </w:rPr>
        <w:t xml:space="preserve">) which returns a JSON object with objective, reason, offer, channel, </w:t>
      </w:r>
      <w:proofErr w:type="spellStart"/>
      <w:r w:rsidRPr="008D59DA">
        <w:rPr>
          <w:rFonts w:ascii="Times New Roman" w:eastAsia="Times New Roman" w:hAnsi="Times New Roman" w:cs="Times New Roman"/>
          <w:kern w:val="0"/>
          <w:sz w:val="24"/>
          <w:szCs w:val="24"/>
          <w:lang w:eastAsia="en-IN"/>
          <w14:ligatures w14:val="none"/>
        </w:rPr>
        <w:t>bestTime</w:t>
      </w:r>
      <w:proofErr w:type="spellEnd"/>
      <w:r w:rsidRPr="008D59DA">
        <w:rPr>
          <w:rFonts w:ascii="Times New Roman" w:eastAsia="Times New Roman" w:hAnsi="Times New Roman" w:cs="Times New Roman"/>
          <w:kern w:val="0"/>
          <w:sz w:val="24"/>
          <w:szCs w:val="24"/>
          <w:lang w:eastAsia="en-IN"/>
          <w14:ligatures w14:val="none"/>
        </w:rPr>
        <w:t>, and a confidence score.</w:t>
      </w:r>
    </w:p>
    <w:p w14:paraId="2C07B702"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Once the strategy arrives, four things happen simultaneously: the editable fields populate, the channel buttons highlight the recommended channel, the phone preview switches to that channel, and </w:t>
      </w:r>
      <w:proofErr w:type="spellStart"/>
      <w:proofErr w:type="gramStart"/>
      <w:r w:rsidRPr="008D59DA">
        <w:rPr>
          <w:rFonts w:ascii="Courier New" w:eastAsia="Times New Roman" w:hAnsi="Courier New" w:cs="Courier New"/>
          <w:kern w:val="0"/>
          <w:sz w:val="20"/>
          <w:lang w:eastAsia="en-IN"/>
          <w14:ligatures w14:val="none"/>
        </w:rPr>
        <w:t>fetchEstimate</w:t>
      </w:r>
      <w:proofErr w:type="spellEnd"/>
      <w:r w:rsidRPr="008D59DA">
        <w:rPr>
          <w:rFonts w:ascii="Courier New" w:eastAsia="Times New Roman" w:hAnsi="Courier New" w:cs="Courier New"/>
          <w:kern w:val="0"/>
          <w:sz w:val="20"/>
          <w:lang w:eastAsia="en-IN"/>
          <w14:ligatures w14:val="none"/>
        </w:rPr>
        <w:t>(</w:t>
      </w:r>
      <w:proofErr w:type="gramEnd"/>
      <w:r w:rsidRPr="008D59DA">
        <w:rPr>
          <w:rFonts w:ascii="Courier New" w:eastAsia="Times New Roman" w:hAnsi="Courier New" w:cs="Courier New"/>
          <w:kern w:val="0"/>
          <w:sz w:val="20"/>
          <w:lang w:eastAsia="en-IN"/>
          <w14:ligatures w14:val="none"/>
        </w:rPr>
        <w:t>)</w:t>
      </w:r>
      <w:r w:rsidRPr="008D59DA">
        <w:rPr>
          <w:rFonts w:ascii="Times New Roman" w:eastAsia="Times New Roman" w:hAnsi="Times New Roman" w:cs="Times New Roman"/>
          <w:kern w:val="0"/>
          <w:sz w:val="24"/>
          <w:szCs w:val="24"/>
          <w:lang w:eastAsia="en-IN"/>
          <w14:ligatures w14:val="none"/>
        </w:rPr>
        <w:t xml:space="preserve"> is called automatically to get the first projection from the backend.</w:t>
      </w:r>
    </w:p>
    <w:p w14:paraId="3F0481A6"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The strategy card shows the AI's reasoning ("Why this campaign?") and lets the user override every field — objective via dropdown, offer via text input, best time via text input, and channel via pill buttons. Changing the channel immediately re-fetches the estimate from the backend. The strategy confidence is shown as a colour-coded badge: green above 85, amber above 70, red below.</w:t>
      </w:r>
    </w:p>
    <w:p w14:paraId="2AEE8071"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13545205">
          <v:rect id="_x0000_i1029" style="width:0;height:1.5pt" o:hralign="center" o:hrstd="t" o:hr="t" fillcolor="#a0a0a0" stroked="f"/>
        </w:pict>
      </w:r>
    </w:p>
    <w:p w14:paraId="1AC23F4D"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Step 3 — AI Message Generation</w:t>
      </w:r>
    </w:p>
    <w:p w14:paraId="2903350E"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Unlocks after strategy is generated. The user picks a tone (Friendly, Urgent, Exclusive, Playful, Professional) then clicks "Generate AI Message" which fires </w:t>
      </w:r>
      <w:r w:rsidRPr="008D59DA">
        <w:rPr>
          <w:rFonts w:ascii="Courier New" w:eastAsia="Times New Roman" w:hAnsi="Courier New" w:cs="Courier New"/>
          <w:kern w:val="0"/>
          <w:sz w:val="20"/>
          <w:lang w:eastAsia="en-IN"/>
          <w14:ligatures w14:val="none"/>
        </w:rPr>
        <w:t>POST /</w:t>
      </w:r>
      <w:proofErr w:type="spellStart"/>
      <w:r w:rsidRPr="008D59DA">
        <w:rPr>
          <w:rFonts w:ascii="Courier New" w:eastAsia="Times New Roman" w:hAnsi="Courier New" w:cs="Courier New"/>
          <w:kern w:val="0"/>
          <w:sz w:val="20"/>
          <w:lang w:eastAsia="en-IN"/>
          <w14:ligatures w14:val="none"/>
        </w:rPr>
        <w:t>api</w:t>
      </w:r>
      <w:proofErr w:type="spellEnd"/>
      <w:r w:rsidRPr="008D59DA">
        <w:rPr>
          <w:rFonts w:ascii="Courier New" w:eastAsia="Times New Roman" w:hAnsi="Courier New" w:cs="Courier New"/>
          <w:kern w:val="0"/>
          <w:sz w:val="20"/>
          <w:lang w:eastAsia="en-IN"/>
          <w14:ligatures w14:val="none"/>
        </w:rPr>
        <w:t>/generate-message</w:t>
      </w:r>
      <w:r w:rsidRPr="008D59DA">
        <w:rPr>
          <w:rFonts w:ascii="Times New Roman" w:eastAsia="Times New Roman" w:hAnsi="Times New Roman" w:cs="Times New Roman"/>
          <w:kern w:val="0"/>
          <w:sz w:val="24"/>
          <w:szCs w:val="24"/>
          <w:lang w:eastAsia="en-IN"/>
          <w14:ligatures w14:val="none"/>
        </w:rPr>
        <w:t xml:space="preserve"> with persona, objective, offer, channel, and tone. The backend returns a short marketing message written in a Zomato/Swiggy style.</w:t>
      </w:r>
    </w:p>
    <w:p w14:paraId="7B1729E2"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The message appears in an editable </w:t>
      </w:r>
      <w:proofErr w:type="spellStart"/>
      <w:r w:rsidRPr="008D59DA">
        <w:rPr>
          <w:rFonts w:ascii="Times New Roman" w:eastAsia="Times New Roman" w:hAnsi="Times New Roman" w:cs="Times New Roman"/>
          <w:kern w:val="0"/>
          <w:sz w:val="24"/>
          <w:szCs w:val="24"/>
          <w:lang w:eastAsia="en-IN"/>
          <w14:ligatures w14:val="none"/>
        </w:rPr>
        <w:t>textarea</w:t>
      </w:r>
      <w:proofErr w:type="spellEnd"/>
      <w:r w:rsidRPr="008D59DA">
        <w:rPr>
          <w:rFonts w:ascii="Times New Roman" w:eastAsia="Times New Roman" w:hAnsi="Times New Roman" w:cs="Times New Roman"/>
          <w:kern w:val="0"/>
          <w:sz w:val="24"/>
          <w:szCs w:val="24"/>
          <w:lang w:eastAsia="en-IN"/>
          <w14:ligatures w14:val="none"/>
        </w:rPr>
        <w:t xml:space="preserve"> so the user can manually tweak it. Character count is shown live. The </w:t>
      </w:r>
      <w:r w:rsidRPr="008D59DA">
        <w:rPr>
          <w:rFonts w:ascii="Courier New" w:eastAsia="Times New Roman" w:hAnsi="Courier New" w:cs="Courier New"/>
          <w:kern w:val="0"/>
          <w:sz w:val="20"/>
          <w:lang w:eastAsia="en-IN"/>
          <w14:ligatures w14:val="none"/>
        </w:rPr>
        <w:t>{name}</w:t>
      </w:r>
      <w:r w:rsidRPr="008D59DA">
        <w:rPr>
          <w:rFonts w:ascii="Times New Roman" w:eastAsia="Times New Roman" w:hAnsi="Times New Roman" w:cs="Times New Roman"/>
          <w:kern w:val="0"/>
          <w:sz w:val="24"/>
          <w:szCs w:val="24"/>
          <w:lang w:eastAsia="en-IN"/>
          <w14:ligatures w14:val="none"/>
        </w:rPr>
        <w:t xml:space="preserve"> placeholder is supported for personalisation. The user can regenerate as many times as they want — each click fires a fresh API call with the same parameters. The phone preview on the right updates in real time as the message changes.</w:t>
      </w:r>
    </w:p>
    <w:p w14:paraId="42AEAE19"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24DB4709">
          <v:rect id="_x0000_i1030" style="width:0;height:1.5pt" o:hralign="center" o:hrstd="t" o:hr="t" fillcolor="#a0a0a0" stroked="f"/>
        </w:pict>
      </w:r>
    </w:p>
    <w:p w14:paraId="4259DD9B"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Step 4 — Campaign Configuration</w:t>
      </w:r>
    </w:p>
    <w:p w14:paraId="0C976C10"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Below the message editor. </w:t>
      </w:r>
      <w:proofErr w:type="spellStart"/>
      <w:proofErr w:type="gramStart"/>
      <w:r w:rsidRPr="008D59DA">
        <w:rPr>
          <w:rFonts w:ascii="Times New Roman" w:eastAsia="Times New Roman" w:hAnsi="Times New Roman" w:cs="Times New Roman"/>
          <w:kern w:val="0"/>
          <w:sz w:val="24"/>
          <w:szCs w:val="24"/>
          <w:lang w:eastAsia="en-IN"/>
          <w14:ligatures w14:val="none"/>
        </w:rPr>
        <w:t>Lets</w:t>
      </w:r>
      <w:proofErr w:type="spellEnd"/>
      <w:proofErr w:type="gramEnd"/>
      <w:r w:rsidRPr="008D59DA">
        <w:rPr>
          <w:rFonts w:ascii="Times New Roman" w:eastAsia="Times New Roman" w:hAnsi="Times New Roman" w:cs="Times New Roman"/>
          <w:kern w:val="0"/>
          <w:sz w:val="24"/>
          <w:szCs w:val="24"/>
          <w:lang w:eastAsia="en-IN"/>
          <w14:ligatures w14:val="none"/>
        </w:rPr>
        <w:t xml:space="preserve"> the user set a campaign name (auto-filled as "Objective – Persona" if left blank), a schedule datetime (blank means immediate), and an expiry date. Three attachment buttons exist for banner image, deep link, and promo code — the banner toggle is wired to the phone preview's </w:t>
      </w:r>
      <w:proofErr w:type="spellStart"/>
      <w:r w:rsidRPr="008D59DA">
        <w:rPr>
          <w:rFonts w:ascii="Courier New" w:eastAsia="Times New Roman" w:hAnsi="Courier New" w:cs="Courier New"/>
          <w:kern w:val="0"/>
          <w:sz w:val="20"/>
          <w:lang w:eastAsia="en-IN"/>
          <w14:ligatures w14:val="none"/>
        </w:rPr>
        <w:t>hasImage</w:t>
      </w:r>
      <w:proofErr w:type="spellEnd"/>
      <w:r w:rsidRPr="008D59DA">
        <w:rPr>
          <w:rFonts w:ascii="Times New Roman" w:eastAsia="Times New Roman" w:hAnsi="Times New Roman" w:cs="Times New Roman"/>
          <w:kern w:val="0"/>
          <w:sz w:val="24"/>
          <w:szCs w:val="24"/>
          <w:lang w:eastAsia="en-IN"/>
          <w14:ligatures w14:val="none"/>
        </w:rPr>
        <w:t xml:space="preserve"> prop so the preview updates visually.</w:t>
      </w:r>
    </w:p>
    <w:p w14:paraId="281952BE"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0B40E71C">
          <v:rect id="_x0000_i1031" style="width:0;height:1.5pt" o:hralign="center" o:hrstd="t" o:hr="t" fillcolor="#a0a0a0" stroked="f"/>
        </w:pict>
      </w:r>
    </w:p>
    <w:p w14:paraId="6E880DF3"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Step 5 — Estimated Results</w:t>
      </w:r>
    </w:p>
    <w:p w14:paraId="748C15B1"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Appears after strategy is generated and auto-populates via </w:t>
      </w:r>
      <w:r w:rsidRPr="008D59DA">
        <w:rPr>
          <w:rFonts w:ascii="Courier New" w:eastAsia="Times New Roman" w:hAnsi="Courier New" w:cs="Courier New"/>
          <w:kern w:val="0"/>
          <w:sz w:val="20"/>
          <w:lang w:eastAsia="en-IN"/>
          <w14:ligatures w14:val="none"/>
        </w:rPr>
        <w:t>POST /</w:t>
      </w:r>
      <w:proofErr w:type="spellStart"/>
      <w:r w:rsidRPr="008D59DA">
        <w:rPr>
          <w:rFonts w:ascii="Courier New" w:eastAsia="Times New Roman" w:hAnsi="Courier New" w:cs="Courier New"/>
          <w:kern w:val="0"/>
          <w:sz w:val="20"/>
          <w:lang w:eastAsia="en-IN"/>
          <w14:ligatures w14:val="none"/>
        </w:rPr>
        <w:t>api</w:t>
      </w:r>
      <w:proofErr w:type="spellEnd"/>
      <w:r w:rsidRPr="008D59DA">
        <w:rPr>
          <w:rFonts w:ascii="Courier New" w:eastAsia="Times New Roman" w:hAnsi="Courier New" w:cs="Courier New"/>
          <w:kern w:val="0"/>
          <w:sz w:val="20"/>
          <w:lang w:eastAsia="en-IN"/>
          <w14:ligatures w14:val="none"/>
        </w:rPr>
        <w:t>/estimate-campaign</w:t>
      </w:r>
      <w:r w:rsidRPr="008D59DA">
        <w:rPr>
          <w:rFonts w:ascii="Times New Roman" w:eastAsia="Times New Roman" w:hAnsi="Times New Roman" w:cs="Times New Roman"/>
          <w:kern w:val="0"/>
          <w:sz w:val="24"/>
          <w:szCs w:val="24"/>
          <w:lang w:eastAsia="en-IN"/>
          <w14:ligatures w14:val="none"/>
        </w:rPr>
        <w:t xml:space="preserve">. The backend runs a full funnel calculation using the benchmark tables: audience → delivery rate → opens → clicks → orders → revenue. It applies recency and frequency modifiers to the conversion rate and computes a confidence score based on audience size, frequency, and recency. The frontend just displays what comes back — no formulas exist in React. Six stat cards show: Audience, Estimated Reach, Expected CTR, Est. Orders, Expected Revenue, and </w:t>
      </w:r>
      <w:r w:rsidRPr="008D59DA">
        <w:rPr>
          <w:rFonts w:ascii="Times New Roman" w:eastAsia="Times New Roman" w:hAnsi="Times New Roman" w:cs="Times New Roman"/>
          <w:kern w:val="0"/>
          <w:sz w:val="24"/>
          <w:szCs w:val="24"/>
          <w:lang w:eastAsia="en-IN"/>
          <w14:ligatures w14:val="none"/>
        </w:rPr>
        <w:lastRenderedPageBreak/>
        <w:t xml:space="preserve">a Channel/Best Time card. A confidence badge sits below the grid. When the user switches </w:t>
      </w:r>
      <w:proofErr w:type="gramStart"/>
      <w:r w:rsidRPr="008D59DA">
        <w:rPr>
          <w:rFonts w:ascii="Times New Roman" w:eastAsia="Times New Roman" w:hAnsi="Times New Roman" w:cs="Times New Roman"/>
          <w:kern w:val="0"/>
          <w:sz w:val="24"/>
          <w:szCs w:val="24"/>
          <w:lang w:eastAsia="en-IN"/>
          <w14:ligatures w14:val="none"/>
        </w:rPr>
        <w:t>channels</w:t>
      </w:r>
      <w:proofErr w:type="gramEnd"/>
      <w:r w:rsidRPr="008D59DA">
        <w:rPr>
          <w:rFonts w:ascii="Times New Roman" w:eastAsia="Times New Roman" w:hAnsi="Times New Roman" w:cs="Times New Roman"/>
          <w:kern w:val="0"/>
          <w:sz w:val="24"/>
          <w:szCs w:val="24"/>
          <w:lang w:eastAsia="en-IN"/>
          <w14:ligatures w14:val="none"/>
        </w:rPr>
        <w:t xml:space="preserve"> the estimate re-fetches and the cards update instantly.</w:t>
      </w:r>
    </w:p>
    <w:p w14:paraId="3D290F3A"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53EED18C">
          <v:rect id="_x0000_i1032" style="width:0;height:1.5pt" o:hralign="center" o:hrstd="t" o:hr="t" fillcolor="#a0a0a0" stroked="f"/>
        </w:pict>
      </w:r>
    </w:p>
    <w:p w14:paraId="6B39FB82"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Launch Simulation</w:t>
      </w:r>
    </w:p>
    <w:p w14:paraId="2A72A975"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When the user clicks Launch, instead of immediately navigating away, a </w:t>
      </w:r>
      <w:proofErr w:type="spellStart"/>
      <w:r w:rsidRPr="008D59DA">
        <w:rPr>
          <w:rFonts w:ascii="Times New Roman" w:eastAsia="Times New Roman" w:hAnsi="Times New Roman" w:cs="Times New Roman"/>
          <w:kern w:val="0"/>
          <w:sz w:val="24"/>
          <w:szCs w:val="24"/>
          <w:lang w:eastAsia="en-IN"/>
          <w14:ligatures w14:val="none"/>
        </w:rPr>
        <w:t>fullscreen</w:t>
      </w:r>
      <w:proofErr w:type="spellEnd"/>
      <w:r w:rsidRPr="008D59DA">
        <w:rPr>
          <w:rFonts w:ascii="Times New Roman" w:eastAsia="Times New Roman" w:hAnsi="Times New Roman" w:cs="Times New Roman"/>
          <w:kern w:val="0"/>
          <w:sz w:val="24"/>
          <w:szCs w:val="24"/>
          <w:lang w:eastAsia="en-IN"/>
          <w14:ligatures w14:val="none"/>
        </w:rPr>
        <w:t xml:space="preserve"> modal appears over a blurred backdrop. It shows five vertical stages with connecting lines: Validating audience → Personalising messages → Connecting to channel → Queuing delivery → Campaign live. Each stage activates one by one with a 1.2 second delay. The active stage shows an orange spinning ring, completed stages show a green tick, pending stages show their emoji icon in grey.</w:t>
      </w:r>
    </w:p>
    <w:p w14:paraId="0BDBB178"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While the animation runs, the actual </w:t>
      </w:r>
      <w:r w:rsidRPr="008D59DA">
        <w:rPr>
          <w:rFonts w:ascii="Courier New" w:eastAsia="Times New Roman" w:hAnsi="Courier New" w:cs="Courier New"/>
          <w:kern w:val="0"/>
          <w:sz w:val="20"/>
          <w:lang w:eastAsia="en-IN"/>
          <w14:ligatures w14:val="none"/>
        </w:rPr>
        <w:t>POST /</w:t>
      </w:r>
      <w:proofErr w:type="spellStart"/>
      <w:r w:rsidRPr="008D59DA">
        <w:rPr>
          <w:rFonts w:ascii="Courier New" w:eastAsia="Times New Roman" w:hAnsi="Courier New" w:cs="Courier New"/>
          <w:kern w:val="0"/>
          <w:sz w:val="20"/>
          <w:lang w:eastAsia="en-IN"/>
          <w14:ligatures w14:val="none"/>
        </w:rPr>
        <w:t>api</w:t>
      </w:r>
      <w:proofErr w:type="spellEnd"/>
      <w:r w:rsidRPr="008D59DA">
        <w:rPr>
          <w:rFonts w:ascii="Courier New" w:eastAsia="Times New Roman" w:hAnsi="Courier New" w:cs="Courier New"/>
          <w:kern w:val="0"/>
          <w:sz w:val="20"/>
          <w:lang w:eastAsia="en-IN"/>
          <w14:ligatures w14:val="none"/>
        </w:rPr>
        <w:t>/campaign</w:t>
      </w:r>
      <w:r w:rsidRPr="008D59DA">
        <w:rPr>
          <w:rFonts w:ascii="Times New Roman" w:eastAsia="Times New Roman" w:hAnsi="Times New Roman" w:cs="Times New Roman"/>
          <w:kern w:val="0"/>
          <w:sz w:val="24"/>
          <w:szCs w:val="24"/>
          <w:lang w:eastAsia="en-IN"/>
          <w14:ligatures w14:val="none"/>
        </w:rPr>
        <w:t xml:space="preserve"> API call fires silently in the background. After </w:t>
      </w:r>
      <w:proofErr w:type="gramStart"/>
      <w:r w:rsidRPr="008D59DA">
        <w:rPr>
          <w:rFonts w:ascii="Times New Roman" w:eastAsia="Times New Roman" w:hAnsi="Times New Roman" w:cs="Times New Roman"/>
          <w:kern w:val="0"/>
          <w:sz w:val="24"/>
          <w:szCs w:val="24"/>
          <w:lang w:eastAsia="en-IN"/>
          <w14:ligatures w14:val="none"/>
        </w:rPr>
        <w:t>all</w:t>
      </w:r>
      <w:proofErr w:type="gramEnd"/>
      <w:r w:rsidRPr="008D59DA">
        <w:rPr>
          <w:rFonts w:ascii="Times New Roman" w:eastAsia="Times New Roman" w:hAnsi="Times New Roman" w:cs="Times New Roman"/>
          <w:kern w:val="0"/>
          <w:sz w:val="24"/>
          <w:szCs w:val="24"/>
          <w:lang w:eastAsia="en-IN"/>
          <w14:ligatures w14:val="none"/>
        </w:rPr>
        <w:t xml:space="preserve"> five stages complete, the modal transitions to a "Launch Complete!" screen with a bouncing rocket emoji, the audience count and channel, and the campaign ID returned from the backend. Two buttons appear: "View Live Performance" which navigates to the Dashboard, and "New Campaign" which resets all state and returns to the audience step.</w:t>
      </w:r>
    </w:p>
    <w:p w14:paraId="0633F268"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0BE9C06E">
          <v:rect id="_x0000_i1033" style="width:0;height:1.5pt" o:hralign="center" o:hrstd="t" o:hr="t" fillcolor="#a0a0a0" stroked="f"/>
        </w:pict>
      </w:r>
    </w:p>
    <w:p w14:paraId="11E740E6"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Right Panel — Live Preview</w:t>
      </w:r>
    </w:p>
    <w:p w14:paraId="6FB1651C"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 xml:space="preserve">Always visible alongside the left panel. Shows a phone </w:t>
      </w:r>
      <w:proofErr w:type="spellStart"/>
      <w:r w:rsidRPr="008D59DA">
        <w:rPr>
          <w:rFonts w:ascii="Times New Roman" w:eastAsia="Times New Roman" w:hAnsi="Times New Roman" w:cs="Times New Roman"/>
          <w:kern w:val="0"/>
          <w:sz w:val="24"/>
          <w:szCs w:val="24"/>
          <w:lang w:eastAsia="en-IN"/>
          <w14:ligatures w14:val="none"/>
        </w:rPr>
        <w:t>mockup</w:t>
      </w:r>
      <w:proofErr w:type="spellEnd"/>
      <w:r w:rsidRPr="008D59DA">
        <w:rPr>
          <w:rFonts w:ascii="Times New Roman" w:eastAsia="Times New Roman" w:hAnsi="Times New Roman" w:cs="Times New Roman"/>
          <w:kern w:val="0"/>
          <w:sz w:val="24"/>
          <w:szCs w:val="24"/>
          <w:lang w:eastAsia="en-IN"/>
          <w14:ligatures w14:val="none"/>
        </w:rPr>
        <w:t xml:space="preserve"> with a channel switcher (WhatsApp, SMS, Email, RCS). The preview renders the current message in the appropriate channel UI via the </w:t>
      </w:r>
      <w:proofErr w:type="spellStart"/>
      <w:r w:rsidRPr="008D59DA">
        <w:rPr>
          <w:rFonts w:ascii="Courier New" w:eastAsia="Times New Roman" w:hAnsi="Courier New" w:cs="Courier New"/>
          <w:kern w:val="0"/>
          <w:sz w:val="20"/>
          <w:lang w:eastAsia="en-IN"/>
          <w14:ligatures w14:val="none"/>
        </w:rPr>
        <w:t>PhonePreview</w:t>
      </w:r>
      <w:proofErr w:type="spellEnd"/>
      <w:r w:rsidRPr="008D59DA">
        <w:rPr>
          <w:rFonts w:ascii="Times New Roman" w:eastAsia="Times New Roman" w:hAnsi="Times New Roman" w:cs="Times New Roman"/>
          <w:kern w:val="0"/>
          <w:sz w:val="24"/>
          <w:szCs w:val="24"/>
          <w:lang w:eastAsia="en-IN"/>
          <w14:ligatures w14:val="none"/>
        </w:rPr>
        <w:t xml:space="preserve"> component. Switching channels in the preview doesn't affect the selected campaign channel — it's purely visual. Below the phone is a "Strategy at a glance" card that shows objective, offer, channel, and best time once the strategy is generated, plus the strategy confidence badge.</w:t>
      </w:r>
    </w:p>
    <w:p w14:paraId="0380CDCD" w14:textId="77777777" w:rsidR="008D59DA" w:rsidRPr="008D59DA" w:rsidRDefault="008D59DA" w:rsidP="008D59DA">
      <w:pPr>
        <w:spacing w:after="0"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pict w14:anchorId="2187E3E6">
          <v:rect id="_x0000_i1034" style="width:0;height:1.5pt" o:hralign="center" o:hrstd="t" o:hr="t" fillcolor="#a0a0a0" stroked="f"/>
        </w:pict>
      </w:r>
    </w:p>
    <w:p w14:paraId="7F63D0DD" w14:textId="77777777" w:rsidR="008D59DA" w:rsidRPr="008D59DA" w:rsidRDefault="008D59DA" w:rsidP="008D59DA">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D59DA">
        <w:rPr>
          <w:rFonts w:ascii="Times New Roman" w:eastAsia="Times New Roman" w:hAnsi="Times New Roman" w:cs="Times New Roman"/>
          <w:b/>
          <w:bCs/>
          <w:kern w:val="0"/>
          <w:sz w:val="36"/>
          <w:szCs w:val="36"/>
          <w:lang w:eastAsia="en-IN"/>
          <w14:ligatures w14:val="none"/>
        </w:rPr>
        <w:t>Key Architectural Decisions</w:t>
      </w:r>
    </w:p>
    <w:p w14:paraId="3350B29C" w14:textId="77777777" w:rsidR="008D59DA" w:rsidRPr="008D59DA" w:rsidRDefault="008D59DA" w:rsidP="008D59DA">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D59DA">
        <w:rPr>
          <w:rFonts w:ascii="Times New Roman" w:eastAsia="Times New Roman" w:hAnsi="Times New Roman" w:cs="Times New Roman"/>
          <w:kern w:val="0"/>
          <w:sz w:val="24"/>
          <w:szCs w:val="24"/>
          <w:lang w:eastAsia="en-IN"/>
          <w14:ligatures w14:val="none"/>
        </w:rPr>
        <w:t>All estimation logic lives exclusively in the backend. The frontend sends audience stats and receives ready-to-display numbers — no formulas, no hardcoded rates, no local calculations for projected results. The benchmark tables (</w:t>
      </w:r>
      <w:r w:rsidRPr="008D59DA">
        <w:rPr>
          <w:rFonts w:ascii="Courier New" w:eastAsia="Times New Roman" w:hAnsi="Courier New" w:cs="Courier New"/>
          <w:kern w:val="0"/>
          <w:sz w:val="20"/>
          <w:lang w:eastAsia="en-IN"/>
          <w14:ligatures w14:val="none"/>
        </w:rPr>
        <w:t>_CHANNEL_DELIVERY</w:t>
      </w:r>
      <w:r w:rsidRPr="008D59DA">
        <w:rPr>
          <w:rFonts w:ascii="Times New Roman" w:eastAsia="Times New Roman" w:hAnsi="Times New Roman" w:cs="Times New Roman"/>
          <w:kern w:val="0"/>
          <w:sz w:val="24"/>
          <w:szCs w:val="24"/>
          <w:lang w:eastAsia="en-IN"/>
          <w14:ligatures w14:val="none"/>
        </w:rPr>
        <w:t xml:space="preserve">, </w:t>
      </w:r>
      <w:r w:rsidRPr="008D59DA">
        <w:rPr>
          <w:rFonts w:ascii="Courier New" w:eastAsia="Times New Roman" w:hAnsi="Courier New" w:cs="Courier New"/>
          <w:kern w:val="0"/>
          <w:sz w:val="20"/>
          <w:lang w:eastAsia="en-IN"/>
          <w14:ligatures w14:val="none"/>
        </w:rPr>
        <w:t>_CHANNEL_OPEN</w:t>
      </w:r>
      <w:r w:rsidRPr="008D59DA">
        <w:rPr>
          <w:rFonts w:ascii="Times New Roman" w:eastAsia="Times New Roman" w:hAnsi="Times New Roman" w:cs="Times New Roman"/>
          <w:kern w:val="0"/>
          <w:sz w:val="24"/>
          <w:szCs w:val="24"/>
          <w:lang w:eastAsia="en-IN"/>
          <w14:ligatures w14:val="none"/>
        </w:rPr>
        <w:t xml:space="preserve">, </w:t>
      </w:r>
      <w:r w:rsidRPr="008D59DA">
        <w:rPr>
          <w:rFonts w:ascii="Courier New" w:eastAsia="Times New Roman" w:hAnsi="Courier New" w:cs="Courier New"/>
          <w:kern w:val="0"/>
          <w:sz w:val="20"/>
          <w:lang w:eastAsia="en-IN"/>
          <w14:ligatures w14:val="none"/>
        </w:rPr>
        <w:t>_CHANNEL_CTR</w:t>
      </w:r>
      <w:r w:rsidRPr="008D59DA">
        <w:rPr>
          <w:rFonts w:ascii="Times New Roman" w:eastAsia="Times New Roman" w:hAnsi="Times New Roman" w:cs="Times New Roman"/>
          <w:kern w:val="0"/>
          <w:sz w:val="24"/>
          <w:szCs w:val="24"/>
          <w:lang w:eastAsia="en-IN"/>
          <w14:ligatures w14:val="none"/>
        </w:rPr>
        <w:t xml:space="preserve">, </w:t>
      </w:r>
      <w:r w:rsidRPr="008D59DA">
        <w:rPr>
          <w:rFonts w:ascii="Courier New" w:eastAsia="Times New Roman" w:hAnsi="Courier New" w:cs="Courier New"/>
          <w:kern w:val="0"/>
          <w:sz w:val="20"/>
          <w:lang w:eastAsia="en-IN"/>
          <w14:ligatures w14:val="none"/>
        </w:rPr>
        <w:t>_PERSONA_CONVERSION</w:t>
      </w:r>
      <w:r w:rsidRPr="008D59DA">
        <w:rPr>
          <w:rFonts w:ascii="Times New Roman" w:eastAsia="Times New Roman" w:hAnsi="Times New Roman" w:cs="Times New Roman"/>
          <w:kern w:val="0"/>
          <w:sz w:val="24"/>
          <w:szCs w:val="24"/>
          <w:lang w:eastAsia="en-IN"/>
          <w14:ligatures w14:val="none"/>
        </w:rPr>
        <w:t>) and the recency/frequency modifiers all live in Python and are the single source of truth. The estimate is fetched automatically after strategy generation and on every channel change, so the projections are always consistent with what's actually selected. The launch simulation decouples the user experience from the API response time — the animation always completes cleanly regardless of backend latency.</w:t>
      </w:r>
    </w:p>
    <w:p w14:paraId="4CCF5C05" w14:textId="77777777" w:rsidR="0009575B" w:rsidRDefault="0009575B"/>
    <w:sectPr w:rsidR="00095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9DA"/>
    <w:rsid w:val="0009575B"/>
    <w:rsid w:val="00414468"/>
    <w:rsid w:val="00447A40"/>
    <w:rsid w:val="007B1FE0"/>
    <w:rsid w:val="008417A7"/>
    <w:rsid w:val="008D59DA"/>
    <w:rsid w:val="00E57973"/>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4E1BF"/>
  <w15:chartTrackingRefBased/>
  <w15:docId w15:val="{E37F7F9B-ECB8-40FD-8D5A-C14E8DC58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lang w:val="en-IN" w:eastAsia="en-US" w:bidi="hi-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Mangal"/>
    </w:rPr>
  </w:style>
  <w:style w:type="paragraph" w:styleId="Heading1">
    <w:name w:val="heading 1"/>
    <w:basedOn w:val="Normal"/>
    <w:next w:val="Normal"/>
    <w:link w:val="Heading1Char"/>
    <w:uiPriority w:val="9"/>
    <w:qFormat/>
    <w:rsid w:val="008D59DA"/>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unhideWhenUsed/>
    <w:qFormat/>
    <w:rsid w:val="008D59DA"/>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8D59DA"/>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8D5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5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5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5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5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5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59DA"/>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rsid w:val="008D59DA"/>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8D59DA"/>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8D5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5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5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5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5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59DA"/>
    <w:rPr>
      <w:rFonts w:eastAsiaTheme="majorEastAsia" w:cstheme="majorBidi"/>
      <w:color w:val="272727" w:themeColor="text1" w:themeTint="D8"/>
    </w:rPr>
  </w:style>
  <w:style w:type="paragraph" w:styleId="Title">
    <w:name w:val="Title"/>
    <w:basedOn w:val="Normal"/>
    <w:next w:val="Normal"/>
    <w:link w:val="TitleChar"/>
    <w:uiPriority w:val="10"/>
    <w:qFormat/>
    <w:rsid w:val="008D59DA"/>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8D59DA"/>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8D59DA"/>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8D59DA"/>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8D59DA"/>
    <w:pPr>
      <w:spacing w:before="160"/>
      <w:jc w:val="center"/>
    </w:pPr>
    <w:rPr>
      <w:i/>
      <w:iCs/>
      <w:color w:val="404040" w:themeColor="text1" w:themeTint="BF"/>
    </w:rPr>
  </w:style>
  <w:style w:type="character" w:customStyle="1" w:styleId="QuoteChar">
    <w:name w:val="Quote Char"/>
    <w:basedOn w:val="DefaultParagraphFont"/>
    <w:link w:val="Quote"/>
    <w:uiPriority w:val="29"/>
    <w:rsid w:val="008D59DA"/>
    <w:rPr>
      <w:rFonts w:cs="Mangal"/>
      <w:i/>
      <w:iCs/>
      <w:color w:val="404040" w:themeColor="text1" w:themeTint="BF"/>
    </w:rPr>
  </w:style>
  <w:style w:type="paragraph" w:styleId="ListParagraph">
    <w:name w:val="List Paragraph"/>
    <w:basedOn w:val="Normal"/>
    <w:uiPriority w:val="34"/>
    <w:qFormat/>
    <w:rsid w:val="008D59DA"/>
    <w:pPr>
      <w:ind w:left="720"/>
      <w:contextualSpacing/>
    </w:pPr>
  </w:style>
  <w:style w:type="character" w:styleId="IntenseEmphasis">
    <w:name w:val="Intense Emphasis"/>
    <w:basedOn w:val="DefaultParagraphFont"/>
    <w:uiPriority w:val="21"/>
    <w:qFormat/>
    <w:rsid w:val="008D59DA"/>
    <w:rPr>
      <w:i/>
      <w:iCs/>
      <w:color w:val="2F5496" w:themeColor="accent1" w:themeShade="BF"/>
    </w:rPr>
  </w:style>
  <w:style w:type="paragraph" w:styleId="IntenseQuote">
    <w:name w:val="Intense Quote"/>
    <w:basedOn w:val="Normal"/>
    <w:next w:val="Normal"/>
    <w:link w:val="IntenseQuoteChar"/>
    <w:uiPriority w:val="30"/>
    <w:qFormat/>
    <w:rsid w:val="008D5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59DA"/>
    <w:rPr>
      <w:rFonts w:cs="Mangal"/>
      <w:i/>
      <w:iCs/>
      <w:color w:val="2F5496" w:themeColor="accent1" w:themeShade="BF"/>
    </w:rPr>
  </w:style>
  <w:style w:type="character" w:styleId="IntenseReference">
    <w:name w:val="Intense Reference"/>
    <w:basedOn w:val="DefaultParagraphFont"/>
    <w:uiPriority w:val="32"/>
    <w:qFormat/>
    <w:rsid w:val="008D59DA"/>
    <w:rPr>
      <w:b/>
      <w:bCs/>
      <w:smallCaps/>
      <w:color w:val="2F5496" w:themeColor="accent1" w:themeShade="BF"/>
      <w:spacing w:val="5"/>
    </w:rPr>
  </w:style>
  <w:style w:type="paragraph" w:styleId="NormalWeb">
    <w:name w:val="Normal (Web)"/>
    <w:basedOn w:val="Normal"/>
    <w:uiPriority w:val="99"/>
    <w:semiHidden/>
    <w:unhideWhenUsed/>
    <w:rsid w:val="008D59DA"/>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8D59D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983</Words>
  <Characters>5605</Characters>
  <Application>Microsoft Office Word</Application>
  <DocSecurity>0</DocSecurity>
  <Lines>46</Lines>
  <Paragraphs>13</Paragraphs>
  <ScaleCrop>false</ScaleCrop>
  <Company/>
  <LinksUpToDate>false</LinksUpToDate>
  <CharactersWithSpaces>6575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Diyumana Bhardwaj</dc:creator>
  <cp:keywords/>
  <dc:description/>
  <cp:lastModifiedBy>Diyumana Bhardwaj</cp:lastModifiedBy>
  <cp:revision>1</cp:revision>
  <dcterms:created xsi:type="dcterms:W3CDTF">2026-06-13T22:56:00Z</dcterms:created>
  <dcterms:modified xsi:type="dcterms:W3CDTF">2026-06-13T22:58:00Z</dcterms:modified>
</cp:coreProperties>
</file>