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A540B" w:rsidRPr="000725D0" w:rsidRDefault="009A540B" w:rsidP="009A540B">
      <w:pPr>
        <w:pStyle w:val="a8"/>
        <w:rPr>
          <w:highlight w:val="lightGray"/>
        </w:rPr>
      </w:pPr>
      <w:r w:rsidRPr="000725D0">
        <w:fldChar w:fldCharType="begin"/>
      </w:r>
      <w:r w:rsidR="00BF7BE9" w:rsidRPr="000725D0">
        <w:instrText>DOCVARIABLE Название_документа_baad72c0</w:instrText>
      </w:r>
      <w:r w:rsidR="0065743C">
        <w:fldChar w:fldCharType="separate"/>
      </w:r>
      <w:r w:rsidR="00C11DD1">
        <w:t>Акт выполненных работ</w:t>
      </w:r>
      <w:r w:rsidRPr="000725D0">
        <w:fldChar w:fldCharType="end"/>
      </w:r>
    </w:p>
    <w:p w:rsidR="00957D6E" w:rsidRPr="000725D0" w:rsidRDefault="00957D6E" w:rsidP="00957D6E">
      <w:pPr>
        <w:pStyle w:val="af0"/>
      </w:pPr>
      <w:r w:rsidRPr="000725D0">
        <w:t xml:space="preserve">Отчет по </w:t>
      </w:r>
      <w:r w:rsidR="0075571D" w:rsidRPr="000725D0">
        <w:t xml:space="preserve">маршрутам </w:t>
      </w:r>
      <w:r w:rsidRPr="000725D0">
        <w:t>документ</w:t>
      </w:r>
      <w:r w:rsidR="0075571D" w:rsidRPr="000725D0">
        <w:t>а</w:t>
      </w:r>
    </w:p>
    <w:p w:rsidR="0031544A" w:rsidRPr="000725D0" w:rsidRDefault="0031544A" w:rsidP="009747D8">
      <w:pPr>
        <w:pStyle w:val="2"/>
        <w:numPr>
          <w:ilvl w:val="0"/>
          <w:numId w:val="0"/>
        </w:numPr>
      </w:pPr>
      <w:r w:rsidRPr="000725D0">
        <w:t>Параметры документа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2"/>
        <w:gridCol w:w="12017"/>
      </w:tblGrid>
      <w:tr w:rsidR="0031544A" w:rsidRPr="000725D0" w:rsidTr="00DC1F1F">
        <w:tc>
          <w:tcPr>
            <w:tcW w:w="2795" w:type="dxa"/>
            <w:shd w:val="clear" w:color="auto" w:fill="CCCCCC"/>
          </w:tcPr>
          <w:p w:rsidR="0031544A" w:rsidRPr="000725D0" w:rsidRDefault="0031544A" w:rsidP="00562E0C">
            <w:pPr>
              <w:pStyle w:val="a6"/>
              <w:jc w:val="left"/>
            </w:pPr>
            <w:r w:rsidRPr="000725D0">
              <w:t>Файл</w:t>
            </w:r>
          </w:p>
        </w:tc>
        <w:tc>
          <w:tcPr>
            <w:tcW w:w="11695" w:type="dxa"/>
          </w:tcPr>
          <w:p w:rsidR="0031544A" w:rsidRPr="000725D0" w:rsidRDefault="0031544A" w:rsidP="00562E0C">
            <w:pPr>
              <w:pStyle w:val="ae"/>
              <w:spacing w:before="120" w:after="120"/>
            </w:pPr>
            <w:r w:rsidRPr="000725D0">
              <w:fldChar w:fldCharType="begin"/>
            </w:r>
            <w:r w:rsidR="00BF7BE9" w:rsidRPr="000725D0">
              <w:instrText>DOCVARIABLE Файл_1475257a</w:instrText>
            </w:r>
            <w:r w:rsidR="0065743C">
              <w:fldChar w:fldCharType="separate"/>
            </w:r>
            <w:r w:rsidR="00C11DD1">
              <w:t>Акт выполненных работ.doc</w:t>
            </w:r>
            <w:r w:rsidRPr="000725D0">
              <w:fldChar w:fldCharType="end"/>
            </w:r>
          </w:p>
        </w:tc>
      </w:tr>
      <w:tr w:rsidR="0031544A" w:rsidRPr="000725D0" w:rsidTr="00DC1F1F">
        <w:tc>
          <w:tcPr>
            <w:tcW w:w="2795" w:type="dxa"/>
            <w:shd w:val="clear" w:color="auto" w:fill="CCCCCC"/>
          </w:tcPr>
          <w:p w:rsidR="0031544A" w:rsidRPr="000725D0" w:rsidRDefault="0031544A" w:rsidP="00562E0C">
            <w:pPr>
              <w:pStyle w:val="a6"/>
              <w:jc w:val="left"/>
            </w:pPr>
            <w:r w:rsidRPr="000725D0">
              <w:t>Комментарий</w:t>
            </w:r>
          </w:p>
        </w:tc>
        <w:tc>
          <w:tcPr>
            <w:tcW w:w="11695" w:type="dxa"/>
          </w:tcPr>
          <w:p w:rsidR="0031544A" w:rsidRPr="000725D0" w:rsidRDefault="0031544A" w:rsidP="00562E0C">
            <w:pPr>
              <w:pStyle w:val="ae"/>
              <w:spacing w:before="120" w:after="120"/>
            </w:pPr>
            <w:r w:rsidRPr="000725D0">
              <w:fldChar w:fldCharType="begin"/>
            </w:r>
            <w:r w:rsidR="00BF7BE9" w:rsidRPr="000725D0">
              <w:instrText>DOCVARIABLE Комментарий_5118af30</w:instrText>
            </w:r>
            <w:r w:rsidR="0065743C">
              <w:fldChar w:fldCharType="separate"/>
            </w:r>
            <w:r w:rsidR="00C11DD1">
              <w:t xml:space="preserve"> </w:t>
            </w:r>
            <w:r w:rsidRPr="000725D0">
              <w:fldChar w:fldCharType="end"/>
            </w:r>
          </w:p>
        </w:tc>
      </w:tr>
    </w:tbl>
    <w:p w:rsidR="00002B3B" w:rsidRPr="000725D0" w:rsidRDefault="00002B3B" w:rsidP="009747D8">
      <w:pPr>
        <w:pStyle w:val="2"/>
        <w:numPr>
          <w:ilvl w:val="0"/>
          <w:numId w:val="0"/>
        </w:numPr>
      </w:pPr>
      <w:bookmarkStart w:id="1" w:name="С_Атрибуты_d0742585"/>
      <w:r w:rsidRPr="000725D0">
        <w:t>Атрибуты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89"/>
      </w:tblGrid>
      <w:tr w:rsidR="00002B3B" w:rsidRPr="000725D0" w:rsidTr="00DC1F1F">
        <w:trPr>
          <w:tblHeader/>
        </w:trPr>
        <w:tc>
          <w:tcPr>
            <w:tcW w:w="8613" w:type="dxa"/>
            <w:shd w:val="clear" w:color="auto" w:fill="CCCCCC"/>
          </w:tcPr>
          <w:p w:rsidR="00002B3B" w:rsidRPr="000725D0" w:rsidRDefault="00002B3B" w:rsidP="009603D7">
            <w:pPr>
              <w:pStyle w:val="a6"/>
              <w:keepNext/>
            </w:pPr>
            <w:r w:rsidRPr="000725D0">
              <w:t>Атрибут</w:t>
            </w:r>
          </w:p>
        </w:tc>
      </w:tr>
      <w:tr w:rsidR="00002B3B" w:rsidRPr="000725D0" w:rsidTr="00DC1F1F">
        <w:tc>
          <w:tcPr>
            <w:tcW w:w="8613" w:type="dxa"/>
          </w:tcPr>
          <w:p w:rsidR="00002B3B" w:rsidRPr="000725D0" w:rsidRDefault="00002B3B" w:rsidP="00D9249A">
            <w:pPr>
              <w:pStyle w:val="ae"/>
            </w:pPr>
            <w:r>
              <w:t>Номер</w:t>
            </w:r>
          </w:p>
        </w:tc>
      </w:tr>
      <w:tr w:rsidR="00002B3B" w:rsidRPr="000725D0" w:rsidTr="00DC1F1F">
        <w:tc>
          <w:tcPr>
            <w:tcW w:w="8613" w:type="dxa"/>
          </w:tcPr>
          <w:p w:rsidR="00002B3B" w:rsidRPr="000725D0" w:rsidRDefault="00002B3B" w:rsidP="00D9249A">
            <w:pPr>
              <w:pStyle w:val="ae"/>
            </w:pPr>
            <w:r>
              <w:t>Дата</w:t>
            </w:r>
          </w:p>
        </w:tc>
      </w:tr>
      <w:tr w:rsidR="00002B3B" w:rsidRPr="000725D0" w:rsidTr="00DC1F1F">
        <w:tc>
          <w:tcPr>
            <w:tcW w:w="8613" w:type="dxa"/>
          </w:tcPr>
          <w:p w:rsidR="00002B3B" w:rsidRPr="000725D0" w:rsidRDefault="00002B3B" w:rsidP="00D9249A">
            <w:pPr>
              <w:pStyle w:val="ae"/>
            </w:pPr>
            <w:bookmarkStart w:id="2" w:name="Атрибуты_d0742585"/>
            <w:bookmarkEnd w:id="2"/>
            <w:r>
              <w:t>Список выполненных работ</w:t>
            </w:r>
          </w:p>
        </w:tc>
      </w:tr>
    </w:tbl>
    <w:p w:rsidR="00002B3B" w:rsidRPr="000725D0" w:rsidRDefault="004738DB" w:rsidP="00551523">
      <w:r w:rsidRPr="000725D0">
        <w:t xml:space="preserve"> </w:t>
      </w:r>
    </w:p>
    <w:bookmarkEnd w:id="1"/>
    <w:p w:rsidR="009A540B" w:rsidRPr="000725D0" w:rsidRDefault="009A540B" w:rsidP="008B0536">
      <w:pPr>
        <w:keepNext/>
        <w:tabs>
          <w:tab w:val="left" w:pos="708"/>
        </w:tabs>
        <w:spacing w:before="360" w:after="360"/>
        <w:ind w:left="0"/>
        <w:jc w:val="left"/>
        <w:outlineLvl w:val="0"/>
        <w:rPr>
          <w:rFonts w:cs="Arial"/>
          <w:b/>
          <w:bCs/>
          <w:kern w:val="32"/>
          <w:sz w:val="28"/>
          <w:szCs w:val="28"/>
        </w:rPr>
      </w:pPr>
      <w:r w:rsidRPr="000725D0">
        <w:rPr>
          <w:rFonts w:cs="Arial"/>
          <w:b/>
          <w:bCs/>
          <w:kern w:val="32"/>
          <w:sz w:val="28"/>
          <w:szCs w:val="28"/>
        </w:rPr>
        <w:t>Движение документа</w:t>
      </w:r>
    </w:p>
    <w:p w:rsidR="009A540B" w:rsidRPr="000725D0" w:rsidRDefault="009A540B" w:rsidP="008B0536">
      <w:pPr>
        <w:pStyle w:val="3"/>
        <w:numPr>
          <w:ilvl w:val="0"/>
          <w:numId w:val="23"/>
        </w:numPr>
        <w:ind w:left="0" w:firstLine="0"/>
        <w:rPr>
          <w:bCs w:val="0"/>
          <w:spacing w:val="20"/>
          <w:kern w:val="0"/>
          <w:sz w:val="20"/>
          <w:szCs w:val="20"/>
        </w:rPr>
      </w:pPr>
      <w:bookmarkStart w:id="3" w:name="Документооборот_с_маршру_f2203f43"/>
      <w:r w:rsidRPr="000725D0">
        <w:rPr>
          <w:bCs w:val="0"/>
          <w:spacing w:val="20"/>
          <w:kern w:val="0"/>
          <w:sz w:val="20"/>
          <w:szCs w:val="20"/>
        </w:rPr>
        <w:t xml:space="preserve"> 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"/>
        <w:gridCol w:w="2925"/>
        <w:gridCol w:w="2568"/>
        <w:gridCol w:w="1839"/>
        <w:gridCol w:w="1844"/>
        <w:gridCol w:w="1844"/>
        <w:gridCol w:w="3419"/>
      </w:tblGrid>
      <w:tr w:rsidR="009A540B" w:rsidRPr="000725D0" w:rsidTr="00DC1F1F">
        <w:trPr>
          <w:cantSplit/>
          <w:trHeight w:val="752"/>
          <w:tblHeader/>
        </w:trPr>
        <w:tc>
          <w:tcPr>
            <w:tcW w:w="165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№</w:t>
            </w:r>
          </w:p>
        </w:tc>
        <w:tc>
          <w:tcPr>
            <w:tcW w:w="996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Процесс</w:t>
            </w:r>
          </w:p>
        </w:tc>
        <w:tc>
          <w:tcPr>
            <w:tcW w:w="876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Исполнитель</w:t>
            </w:r>
          </w:p>
        </w:tc>
        <w:tc>
          <w:tcPr>
            <w:tcW w:w="535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Требования к срокам</w:t>
            </w:r>
          </w:p>
        </w:tc>
        <w:tc>
          <w:tcPr>
            <w:tcW w:w="633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Тип связи с документом</w:t>
            </w:r>
          </w:p>
        </w:tc>
        <w:tc>
          <w:tcPr>
            <w:tcW w:w="633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Статус документа (Название стрелки)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Предыдущий/Следующий процесс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</w:tcPr>
          <w:p w:rsidR="009A540B" w:rsidRPr="000725D0" w:rsidRDefault="009A540B" w:rsidP="00705CEC">
            <w:pPr>
              <w:pStyle w:val="ae"/>
            </w:pPr>
            <w:r>
              <w:t>1.</w:t>
            </w:r>
          </w:p>
        </w:tc>
        <w:tc>
          <w:tcPr>
            <w:tcW w:w="996" w:type="pct"/>
          </w:tcPr>
          <w:p w:rsidR="009A540B" w:rsidRPr="000725D0" w:rsidRDefault="009A540B" w:rsidP="00705CEC">
            <w:pPr>
              <w:pStyle w:val="ae"/>
            </w:pPr>
            <w:r>
              <w:t>Заказчик</w:t>
            </w:r>
          </w:p>
        </w:tc>
        <w:tc>
          <w:tcPr>
            <w:tcW w:w="876" w:type="pct"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535" w:type="pct"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изменяет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Подписанный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A4.2.1.7 Сбор подписанной документации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2.</w:t>
            </w:r>
          </w:p>
        </w:tc>
        <w:tc>
          <w:tcPr>
            <w:tcW w:w="996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A4.2.1.7 Сбор подписанной документации</w:t>
            </w:r>
          </w:p>
        </w:tc>
        <w:tc>
          <w:tcPr>
            <w:tcW w:w="876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Руководитель проекта</w:t>
            </w:r>
          </w:p>
        </w:tc>
        <w:tc>
          <w:tcPr>
            <w:tcW w:w="535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Не регламентируются.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имеет на выходе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Подписанный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A4.2.1.8 Внесение утвержденной документации по предпроектному обследованию в папку проекта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99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87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53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получает входные данные из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Подписанный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Заказчик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</w:tcPr>
          <w:p w:rsidR="009A540B" w:rsidRPr="000725D0" w:rsidRDefault="009A540B" w:rsidP="00705CEC">
            <w:pPr>
              <w:pStyle w:val="ae"/>
            </w:pPr>
            <w:bookmarkStart w:id="4" w:name="Процессы_cac76cc9_1"/>
            <w:bookmarkEnd w:id="4"/>
            <w:r>
              <w:lastRenderedPageBreak/>
              <w:t>3.</w:t>
            </w:r>
          </w:p>
        </w:tc>
        <w:tc>
          <w:tcPr>
            <w:tcW w:w="996" w:type="pct"/>
          </w:tcPr>
          <w:p w:rsidR="009A540B" w:rsidRPr="000725D0" w:rsidRDefault="009A540B" w:rsidP="00705CEC">
            <w:pPr>
              <w:pStyle w:val="ae"/>
            </w:pPr>
            <w:r>
              <w:t>A4.2.1.8 Внесение утвержденной документации по предпроектному обследованию в папку проекта</w:t>
            </w:r>
          </w:p>
        </w:tc>
        <w:tc>
          <w:tcPr>
            <w:tcW w:w="876" w:type="pct"/>
          </w:tcPr>
          <w:p w:rsidR="009A540B" w:rsidRPr="000725D0" w:rsidRDefault="009A540B" w:rsidP="00705CEC">
            <w:pPr>
              <w:pStyle w:val="ae"/>
            </w:pPr>
            <w:r>
              <w:t>Руководитель проекта</w:t>
            </w:r>
          </w:p>
        </w:tc>
        <w:tc>
          <w:tcPr>
            <w:tcW w:w="535" w:type="pct"/>
          </w:tcPr>
          <w:p w:rsidR="009A540B" w:rsidRPr="000725D0" w:rsidRDefault="009A540B" w:rsidP="00705CEC">
            <w:pPr>
              <w:pStyle w:val="ae"/>
            </w:pPr>
            <w:r>
              <w:t>В течение одного рабочего дня.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получает входные данные из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Подписанный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A4.2.1.7 Сбор подписанной документации</w:t>
            </w:r>
          </w:p>
        </w:tc>
      </w:tr>
    </w:tbl>
    <w:p w:rsidR="009A540B" w:rsidRPr="000725D0" w:rsidRDefault="009A540B" w:rsidP="009A540B">
      <w:pPr>
        <w:rPr>
          <w:rFonts w:ascii="Times New Roman" w:hAnsi="Times New Roman"/>
          <w:sz w:val="22"/>
          <w:szCs w:val="20"/>
        </w:rPr>
      </w:pPr>
    </w:p>
    <w:p w:rsidR="003A5B84" w:rsidRDefault="00C11DD1">
      <w:pPr>
        <w:pStyle w:val="3"/>
        <w:numPr>
          <w:ilvl w:val="0"/>
          <w:numId w:val="23"/>
        </w:numPr>
        <w:ind w:left="0" w:firstLine="0"/>
        <w:rPr>
          <w:bCs w:val="0"/>
          <w:spacing w:val="20"/>
          <w:kern w:val="0"/>
          <w:sz w:val="20"/>
          <w:szCs w:val="20"/>
        </w:rPr>
      </w:pPr>
      <w:r w:rsidRPr="000725D0">
        <w:rPr>
          <w:bCs w:val="0"/>
          <w:spacing w:val="20"/>
          <w:kern w:val="0"/>
          <w:sz w:val="20"/>
          <w:szCs w:val="20"/>
        </w:rPr>
        <w:t xml:space="preserve"> 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"/>
        <w:gridCol w:w="2925"/>
        <w:gridCol w:w="2568"/>
        <w:gridCol w:w="1839"/>
        <w:gridCol w:w="1844"/>
        <w:gridCol w:w="1844"/>
        <w:gridCol w:w="3419"/>
      </w:tblGrid>
      <w:tr w:rsidR="009A540B" w:rsidRPr="000725D0" w:rsidTr="00DC1F1F">
        <w:trPr>
          <w:cantSplit/>
          <w:trHeight w:val="752"/>
          <w:tblHeader/>
        </w:trPr>
        <w:tc>
          <w:tcPr>
            <w:tcW w:w="165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№</w:t>
            </w:r>
          </w:p>
        </w:tc>
        <w:tc>
          <w:tcPr>
            <w:tcW w:w="996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Процесс</w:t>
            </w:r>
          </w:p>
        </w:tc>
        <w:tc>
          <w:tcPr>
            <w:tcW w:w="876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Исполнитель</w:t>
            </w:r>
          </w:p>
        </w:tc>
        <w:tc>
          <w:tcPr>
            <w:tcW w:w="535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Требования к срокам</w:t>
            </w:r>
          </w:p>
        </w:tc>
        <w:tc>
          <w:tcPr>
            <w:tcW w:w="633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Тип связи с документом</w:t>
            </w:r>
          </w:p>
        </w:tc>
        <w:tc>
          <w:tcPr>
            <w:tcW w:w="633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Статус документа (Название стрелки)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Предыдущий/Следующий процесс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</w:tcPr>
          <w:p w:rsidR="009A540B" w:rsidRPr="000725D0" w:rsidRDefault="009A540B" w:rsidP="00705CEC">
            <w:pPr>
              <w:pStyle w:val="ae"/>
            </w:pPr>
            <w:r>
              <w:t>1.</w:t>
            </w:r>
          </w:p>
        </w:tc>
        <w:tc>
          <w:tcPr>
            <w:tcW w:w="996" w:type="pct"/>
          </w:tcPr>
          <w:p w:rsidR="009A540B" w:rsidRPr="000725D0" w:rsidRDefault="009A540B" w:rsidP="00705CEC">
            <w:pPr>
              <w:pStyle w:val="ae"/>
            </w:pPr>
            <w:r>
              <w:t>A4.2.1 Предпроектное обследование</w:t>
            </w:r>
          </w:p>
        </w:tc>
        <w:tc>
          <w:tcPr>
            <w:tcW w:w="876" w:type="pct"/>
          </w:tcPr>
          <w:p w:rsidR="009A540B" w:rsidRPr="000725D0" w:rsidRDefault="009A540B" w:rsidP="00705CEC">
            <w:pPr>
              <w:pStyle w:val="ae"/>
            </w:pPr>
            <w:r>
              <w:t>Ведущий инженер</w:t>
            </w:r>
          </w:p>
        </w:tc>
        <w:tc>
          <w:tcPr>
            <w:tcW w:w="535" w:type="pct"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Выход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Документация по предпроектному обследованию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A4.3.3.3 Формирование итогового расчета исполнения бюджета и распределения маржинального бюджета и внесение их в папку проекта. Внесение папки проекта в реестр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</w:tcPr>
          <w:p w:rsidR="009A540B" w:rsidRPr="000725D0" w:rsidRDefault="009A540B" w:rsidP="00705CEC">
            <w:pPr>
              <w:pStyle w:val="ae"/>
            </w:pPr>
            <w:r>
              <w:t>2.</w:t>
            </w:r>
          </w:p>
        </w:tc>
        <w:tc>
          <w:tcPr>
            <w:tcW w:w="996" w:type="pct"/>
          </w:tcPr>
          <w:p w:rsidR="009A540B" w:rsidRPr="000725D0" w:rsidRDefault="009A540B" w:rsidP="00705CEC">
            <w:pPr>
              <w:pStyle w:val="ae"/>
            </w:pPr>
            <w:r>
              <w:t>A4.2.2 Техно-рабочее проектирование и анализ проекта</w:t>
            </w:r>
          </w:p>
        </w:tc>
        <w:tc>
          <w:tcPr>
            <w:tcW w:w="876" w:type="pct"/>
          </w:tcPr>
          <w:p w:rsidR="003A5B84" w:rsidRDefault="00C11DD1">
            <w:pPr>
              <w:pStyle w:val="ae"/>
            </w:pPr>
            <w:r>
              <w:t>Ведущий инженер</w:t>
            </w:r>
          </w:p>
          <w:p w:rsidR="003A5B84" w:rsidRDefault="00C11DD1">
            <w:pPr>
              <w:pStyle w:val="ae"/>
            </w:pPr>
            <w:r>
              <w:t>Руководитель проекта</w:t>
            </w:r>
          </w:p>
        </w:tc>
        <w:tc>
          <w:tcPr>
            <w:tcW w:w="535" w:type="pct"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Выход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Документация по техно-рабочему проектированию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A4.3.3.3 Формирование итогового расчета исполнения бюджета и распределения маржинального бюджета и внесение их в папку проекта. Внесение папки проекта в реестр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3.</w:t>
            </w:r>
          </w:p>
        </w:tc>
        <w:tc>
          <w:tcPr>
            <w:tcW w:w="996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A4.2.3.3.11 Подписание акта выполненных работ</w:t>
            </w:r>
          </w:p>
        </w:tc>
        <w:tc>
          <w:tcPr>
            <w:tcW w:w="876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Заказчик</w:t>
            </w:r>
          </w:p>
        </w:tc>
        <w:tc>
          <w:tcPr>
            <w:tcW w:w="535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Не регламентируются.</w:t>
            </w:r>
          </w:p>
        </w:tc>
        <w:tc>
          <w:tcPr>
            <w:tcW w:w="633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Выход</w:t>
            </w:r>
          </w:p>
        </w:tc>
        <w:tc>
          <w:tcPr>
            <w:tcW w:w="633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Подписанный заказчиком акт выполненных работ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A4.2.3.3.12 Сдача площадки. Формирование акта сдачи площадки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99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87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53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A4.2.3.3.14 Внесение документации по строительно-монтажным работам в папку проекта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4.</w:t>
            </w:r>
          </w:p>
        </w:tc>
        <w:tc>
          <w:tcPr>
            <w:tcW w:w="996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A4.2.4.6 Утверждение исполнительной документации и акта выполненных работ</w:t>
            </w:r>
          </w:p>
        </w:tc>
        <w:tc>
          <w:tcPr>
            <w:tcW w:w="876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Заказчик</w:t>
            </w:r>
          </w:p>
        </w:tc>
        <w:tc>
          <w:tcPr>
            <w:tcW w:w="535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Не регламентируются.</w:t>
            </w:r>
          </w:p>
        </w:tc>
        <w:tc>
          <w:tcPr>
            <w:tcW w:w="633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Выход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Исполнительная документация заказчиком не утверждена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A4.2.4.1 Формирование исполнительной документации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99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87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53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Исполнительная документация утверждена заказчиком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A4.2.4.7 Внесение исполнительной документации в папку проекта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lastRenderedPageBreak/>
              <w:t>5.</w:t>
            </w:r>
          </w:p>
        </w:tc>
        <w:tc>
          <w:tcPr>
            <w:tcW w:w="996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A4.3.3.3 Формирование итогового расчета исполнения бюджета и распределения маржинального бюджета и внесение их в папку проекта. Внесение папки проекта в реестр</w:t>
            </w:r>
          </w:p>
        </w:tc>
        <w:tc>
          <w:tcPr>
            <w:tcW w:w="876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Руководитель проекта</w:t>
            </w:r>
          </w:p>
        </w:tc>
        <w:tc>
          <w:tcPr>
            <w:tcW w:w="535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В течение одного рабочего дня.</w:t>
            </w:r>
          </w:p>
        </w:tc>
        <w:tc>
          <w:tcPr>
            <w:tcW w:w="633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Вход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Документация по предпроектному обследованию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A4.2.1 Предпроектное обследование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99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87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53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Документация по строительно-монтажным работам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A4.2.3.3.14 Внесение документации по строительно-монтажным работам в папку проекта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99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87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53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Документация по техно-рабочему проектированию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A4.2.2 Техно-рабочее проектирование и анализ проекта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99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87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53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Исполнительная документация в папку проекта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A4.2.4.7 Внесение исполнительной документации в папку проекта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99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87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53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Выход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Папка проекта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{Туннель}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</w:tcPr>
          <w:p w:rsidR="009A540B" w:rsidRPr="000725D0" w:rsidRDefault="009A540B" w:rsidP="00705CEC">
            <w:pPr>
              <w:pStyle w:val="ae"/>
            </w:pPr>
            <w:r>
              <w:t>6.</w:t>
            </w:r>
          </w:p>
        </w:tc>
        <w:tc>
          <w:tcPr>
            <w:tcW w:w="996" w:type="pct"/>
          </w:tcPr>
          <w:p w:rsidR="009A540B" w:rsidRPr="000725D0" w:rsidRDefault="009A540B" w:rsidP="00705CEC">
            <w:pPr>
              <w:pStyle w:val="ae"/>
            </w:pPr>
            <w:r>
              <w:t>A4.2.3.3.12 Сдача площадки. Формирование акта сдачи площадки</w:t>
            </w:r>
          </w:p>
        </w:tc>
        <w:tc>
          <w:tcPr>
            <w:tcW w:w="876" w:type="pct"/>
          </w:tcPr>
          <w:p w:rsidR="009A540B" w:rsidRPr="000725D0" w:rsidRDefault="009A540B" w:rsidP="00705CEC">
            <w:pPr>
              <w:pStyle w:val="ae"/>
            </w:pPr>
            <w:r>
              <w:t>Мастер</w:t>
            </w:r>
          </w:p>
        </w:tc>
        <w:tc>
          <w:tcPr>
            <w:tcW w:w="535" w:type="pct"/>
          </w:tcPr>
          <w:p w:rsidR="009A540B" w:rsidRPr="000725D0" w:rsidRDefault="009A540B" w:rsidP="00705CEC">
            <w:pPr>
              <w:pStyle w:val="ae"/>
            </w:pPr>
            <w:r>
              <w:t>В течение двух рабочих дней с момента окончания выполнения работ.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Вход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Подписанный заказчиком акт выполненных работ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A4.2.3.3.11 Подписание акта выполненных работ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7.</w:t>
            </w:r>
          </w:p>
        </w:tc>
        <w:tc>
          <w:tcPr>
            <w:tcW w:w="996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A4.2.3.3.14 Внесение документации по строительно-монтажным работам в папку проекта</w:t>
            </w:r>
          </w:p>
        </w:tc>
        <w:tc>
          <w:tcPr>
            <w:tcW w:w="876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Руководитель проекта</w:t>
            </w:r>
          </w:p>
        </w:tc>
        <w:tc>
          <w:tcPr>
            <w:tcW w:w="535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В течение одного рабочего дня.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Вход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Подписанный заказчиком акт выполненных работ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A4.2.3.3.11 Подписание акта выполненных работ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99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87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53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Выход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Документация по строительно-монтажным работам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A4.3.3.3 Формирование итогового расчета исполнения бюджета и распределения маржинального бюджета и внесение их в папку проекта. Внесение папки проекта в реестр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</w:tcPr>
          <w:p w:rsidR="009A540B" w:rsidRPr="000725D0" w:rsidRDefault="009A540B" w:rsidP="00705CEC">
            <w:pPr>
              <w:pStyle w:val="ae"/>
            </w:pPr>
            <w:r>
              <w:t>8.</w:t>
            </w:r>
          </w:p>
        </w:tc>
        <w:tc>
          <w:tcPr>
            <w:tcW w:w="996" w:type="pct"/>
          </w:tcPr>
          <w:p w:rsidR="009A540B" w:rsidRPr="000725D0" w:rsidRDefault="009A540B" w:rsidP="00705CEC">
            <w:pPr>
              <w:pStyle w:val="ae"/>
            </w:pPr>
            <w:r>
              <w:t>A4.2.4.1 Формирование исполнительной документации</w:t>
            </w:r>
          </w:p>
        </w:tc>
        <w:tc>
          <w:tcPr>
            <w:tcW w:w="876" w:type="pct"/>
          </w:tcPr>
          <w:p w:rsidR="009A540B" w:rsidRPr="000725D0" w:rsidRDefault="009A540B" w:rsidP="00705CEC">
            <w:pPr>
              <w:pStyle w:val="ae"/>
            </w:pPr>
            <w:r>
              <w:t>Ведущий инженер</w:t>
            </w:r>
          </w:p>
        </w:tc>
        <w:tc>
          <w:tcPr>
            <w:tcW w:w="535" w:type="pct"/>
          </w:tcPr>
          <w:p w:rsidR="009A540B" w:rsidRPr="000725D0" w:rsidRDefault="009A540B" w:rsidP="00705CEC">
            <w:pPr>
              <w:pStyle w:val="ae"/>
            </w:pPr>
            <w:r>
              <w:t>В течение пяти рабочих дней.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Вход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Исполнительная документация заказчиком не утверждена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A4.2.4.6 Утверждение исполнительной документации и акта выполненных работ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lastRenderedPageBreak/>
              <w:t>9.</w:t>
            </w:r>
          </w:p>
        </w:tc>
        <w:tc>
          <w:tcPr>
            <w:tcW w:w="996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A4.2.4.7 Внесение исполнительной документации в папку проекта</w:t>
            </w:r>
          </w:p>
        </w:tc>
        <w:tc>
          <w:tcPr>
            <w:tcW w:w="876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Руководитель проекта</w:t>
            </w:r>
          </w:p>
        </w:tc>
        <w:tc>
          <w:tcPr>
            <w:tcW w:w="535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В течение одного рабочего дня.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Вход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Исполнительная документация утверждена заказчиком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A4.2.4.6 Утверждение исполнительной документации и акта выполненных работ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  <w:vMerge/>
          </w:tcPr>
          <w:p w:rsidR="009A540B" w:rsidRPr="000725D0" w:rsidRDefault="009A540B" w:rsidP="00705CEC">
            <w:pPr>
              <w:pStyle w:val="ae"/>
            </w:pPr>
            <w:bookmarkStart w:id="5" w:name="Процессы_cac76cc9_2"/>
            <w:bookmarkEnd w:id="5"/>
          </w:p>
        </w:tc>
        <w:tc>
          <w:tcPr>
            <w:tcW w:w="99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87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53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Выход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Исполнительная документация в папку проекта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A4.3.3.3 Формирование итогового расчета исполнения бюджета и распределения маржинального бюджета и внесение их в папку проекта. Внесение папки проекта в реестр</w:t>
            </w:r>
          </w:p>
        </w:tc>
      </w:tr>
    </w:tbl>
    <w:p w:rsidR="009A540B" w:rsidRPr="000725D0" w:rsidRDefault="009A540B" w:rsidP="009A540B">
      <w:pPr>
        <w:rPr>
          <w:rFonts w:ascii="Times New Roman" w:hAnsi="Times New Roman"/>
          <w:sz w:val="22"/>
          <w:szCs w:val="20"/>
        </w:rPr>
      </w:pPr>
    </w:p>
    <w:p w:rsidR="003A5B84" w:rsidRDefault="00C11DD1">
      <w:pPr>
        <w:pStyle w:val="3"/>
        <w:numPr>
          <w:ilvl w:val="0"/>
          <w:numId w:val="23"/>
        </w:numPr>
        <w:ind w:left="0" w:firstLine="0"/>
        <w:rPr>
          <w:bCs w:val="0"/>
          <w:spacing w:val="20"/>
          <w:kern w:val="0"/>
          <w:sz w:val="20"/>
          <w:szCs w:val="20"/>
        </w:rPr>
      </w:pPr>
      <w:r w:rsidRPr="000725D0">
        <w:rPr>
          <w:bCs w:val="0"/>
          <w:spacing w:val="20"/>
          <w:kern w:val="0"/>
          <w:sz w:val="20"/>
          <w:szCs w:val="20"/>
        </w:rPr>
        <w:t xml:space="preserve"> 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"/>
        <w:gridCol w:w="3013"/>
        <w:gridCol w:w="2649"/>
        <w:gridCol w:w="1618"/>
        <w:gridCol w:w="1914"/>
        <w:gridCol w:w="1914"/>
        <w:gridCol w:w="3514"/>
      </w:tblGrid>
      <w:tr w:rsidR="009A540B" w:rsidRPr="000725D0" w:rsidTr="00DC1F1F">
        <w:trPr>
          <w:cantSplit/>
          <w:trHeight w:val="752"/>
          <w:tblHeader/>
        </w:trPr>
        <w:tc>
          <w:tcPr>
            <w:tcW w:w="165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№</w:t>
            </w:r>
          </w:p>
        </w:tc>
        <w:tc>
          <w:tcPr>
            <w:tcW w:w="996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Процесс</w:t>
            </w:r>
          </w:p>
        </w:tc>
        <w:tc>
          <w:tcPr>
            <w:tcW w:w="876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Исполнитель</w:t>
            </w:r>
          </w:p>
        </w:tc>
        <w:tc>
          <w:tcPr>
            <w:tcW w:w="535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Требования к срокам</w:t>
            </w:r>
          </w:p>
        </w:tc>
        <w:tc>
          <w:tcPr>
            <w:tcW w:w="633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Тип связи с документом</w:t>
            </w:r>
          </w:p>
        </w:tc>
        <w:tc>
          <w:tcPr>
            <w:tcW w:w="633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Статус документа (Название стрелки)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Предыдущий/Следующий процесс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</w:tcPr>
          <w:p w:rsidR="009A540B" w:rsidRPr="000725D0" w:rsidRDefault="009A540B" w:rsidP="00705CEC">
            <w:pPr>
              <w:pStyle w:val="ae"/>
            </w:pPr>
            <w:r>
              <w:t>1.</w:t>
            </w:r>
          </w:p>
        </w:tc>
        <w:tc>
          <w:tcPr>
            <w:tcW w:w="996" w:type="pct"/>
          </w:tcPr>
          <w:p w:rsidR="009A540B" w:rsidRPr="000725D0" w:rsidRDefault="009A540B" w:rsidP="00705CEC">
            <w:pPr>
              <w:pStyle w:val="ae"/>
            </w:pPr>
            <w:r>
              <w:t>A4.2.1.4 Формирование акта выполненных работ и счета-фактуры</w:t>
            </w:r>
          </w:p>
        </w:tc>
        <w:tc>
          <w:tcPr>
            <w:tcW w:w="876" w:type="pct"/>
          </w:tcPr>
          <w:p w:rsidR="009A540B" w:rsidRPr="000725D0" w:rsidRDefault="009A540B" w:rsidP="00705CEC">
            <w:pPr>
              <w:pStyle w:val="ae"/>
            </w:pPr>
            <w:r>
              <w:t>Бухгалтер</w:t>
            </w:r>
          </w:p>
        </w:tc>
        <w:tc>
          <w:tcPr>
            <w:tcW w:w="535" w:type="pct"/>
          </w:tcPr>
          <w:p w:rsidR="009A540B" w:rsidRPr="000725D0" w:rsidRDefault="009A540B" w:rsidP="00705CEC">
            <w:pPr>
              <w:pStyle w:val="ae"/>
            </w:pPr>
            <w:r>
              <w:t>В течение одного рабочего дня.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создает на выходе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Сформированный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A4.2.1.6 Передача документации заказчику на подпись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2.</w:t>
            </w:r>
          </w:p>
        </w:tc>
        <w:tc>
          <w:tcPr>
            <w:tcW w:w="996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A4.2.1.6 Передача документации заказчику на подпись</w:t>
            </w:r>
          </w:p>
        </w:tc>
        <w:tc>
          <w:tcPr>
            <w:tcW w:w="876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Руководитель проекта</w:t>
            </w:r>
          </w:p>
        </w:tc>
        <w:tc>
          <w:tcPr>
            <w:tcW w:w="535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В течение одного рабочего дня.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имеет на выходе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Переданный заказчику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Заказчик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99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87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53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получает входные данные из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Сформированный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A4.2.1.4 Формирование акта выполненных работ и счета-фактуры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</w:tcPr>
          <w:p w:rsidR="009A540B" w:rsidRPr="000725D0" w:rsidRDefault="009A540B" w:rsidP="00705CEC">
            <w:pPr>
              <w:pStyle w:val="ae"/>
            </w:pPr>
            <w:bookmarkStart w:id="6" w:name="Процессы_cac76cc9_3"/>
            <w:bookmarkEnd w:id="6"/>
            <w:r>
              <w:t>3.</w:t>
            </w:r>
          </w:p>
        </w:tc>
        <w:tc>
          <w:tcPr>
            <w:tcW w:w="996" w:type="pct"/>
          </w:tcPr>
          <w:p w:rsidR="009A540B" w:rsidRPr="000725D0" w:rsidRDefault="009A540B" w:rsidP="00705CEC">
            <w:pPr>
              <w:pStyle w:val="ae"/>
            </w:pPr>
            <w:r>
              <w:t>Заказчик</w:t>
            </w:r>
          </w:p>
        </w:tc>
        <w:tc>
          <w:tcPr>
            <w:tcW w:w="876" w:type="pct"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535" w:type="pct"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получает входные данные из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Переданный заказчику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A4.2.1.6 Передача документации заказчику на подпись</w:t>
            </w:r>
          </w:p>
        </w:tc>
      </w:tr>
    </w:tbl>
    <w:p w:rsidR="009A540B" w:rsidRPr="000725D0" w:rsidRDefault="009A540B" w:rsidP="009A540B">
      <w:pPr>
        <w:rPr>
          <w:rFonts w:ascii="Times New Roman" w:hAnsi="Times New Roman"/>
          <w:sz w:val="22"/>
          <w:szCs w:val="20"/>
        </w:rPr>
      </w:pPr>
    </w:p>
    <w:p w:rsidR="003A5B84" w:rsidRDefault="00C11DD1">
      <w:pPr>
        <w:pStyle w:val="3"/>
        <w:numPr>
          <w:ilvl w:val="0"/>
          <w:numId w:val="23"/>
        </w:numPr>
        <w:ind w:left="0" w:firstLine="0"/>
        <w:rPr>
          <w:bCs w:val="0"/>
          <w:spacing w:val="20"/>
          <w:kern w:val="0"/>
          <w:sz w:val="20"/>
          <w:szCs w:val="20"/>
        </w:rPr>
      </w:pPr>
      <w:r w:rsidRPr="000725D0">
        <w:rPr>
          <w:bCs w:val="0"/>
          <w:spacing w:val="20"/>
          <w:kern w:val="0"/>
          <w:sz w:val="20"/>
          <w:szCs w:val="20"/>
        </w:rPr>
        <w:lastRenderedPageBreak/>
        <w:t xml:space="preserve"> 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2"/>
        <w:gridCol w:w="2975"/>
        <w:gridCol w:w="2612"/>
        <w:gridCol w:w="1839"/>
        <w:gridCol w:w="1878"/>
        <w:gridCol w:w="1878"/>
        <w:gridCol w:w="3478"/>
      </w:tblGrid>
      <w:tr w:rsidR="009A540B" w:rsidRPr="000725D0" w:rsidTr="00DC1F1F">
        <w:trPr>
          <w:cantSplit/>
          <w:trHeight w:val="752"/>
          <w:tblHeader/>
        </w:trPr>
        <w:tc>
          <w:tcPr>
            <w:tcW w:w="165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№</w:t>
            </w:r>
          </w:p>
        </w:tc>
        <w:tc>
          <w:tcPr>
            <w:tcW w:w="996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Процесс</w:t>
            </w:r>
          </w:p>
        </w:tc>
        <w:tc>
          <w:tcPr>
            <w:tcW w:w="876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Исполнитель</w:t>
            </w:r>
          </w:p>
        </w:tc>
        <w:tc>
          <w:tcPr>
            <w:tcW w:w="535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Требования к срокам</w:t>
            </w:r>
          </w:p>
        </w:tc>
        <w:tc>
          <w:tcPr>
            <w:tcW w:w="633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Тип связи с документом</w:t>
            </w:r>
          </w:p>
        </w:tc>
        <w:tc>
          <w:tcPr>
            <w:tcW w:w="633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Статус документа (Название стрелки)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Предыдущий/Следующий процесс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</w:tcPr>
          <w:p w:rsidR="009A540B" w:rsidRPr="000725D0" w:rsidRDefault="009A540B" w:rsidP="00705CEC">
            <w:pPr>
              <w:pStyle w:val="ae"/>
            </w:pPr>
            <w:r>
              <w:t>1.</w:t>
            </w:r>
          </w:p>
        </w:tc>
        <w:tc>
          <w:tcPr>
            <w:tcW w:w="996" w:type="pct"/>
          </w:tcPr>
          <w:p w:rsidR="009A540B" w:rsidRPr="000725D0" w:rsidRDefault="009A540B" w:rsidP="00705CEC">
            <w:pPr>
              <w:pStyle w:val="ae"/>
            </w:pPr>
            <w:r>
              <w:t>A4.2.2.8 Подписание акта выполненных работ</w:t>
            </w:r>
          </w:p>
        </w:tc>
        <w:tc>
          <w:tcPr>
            <w:tcW w:w="876" w:type="pct"/>
          </w:tcPr>
          <w:p w:rsidR="009A540B" w:rsidRPr="000725D0" w:rsidRDefault="009A540B" w:rsidP="00705CEC">
            <w:pPr>
              <w:pStyle w:val="ae"/>
            </w:pPr>
            <w:r>
              <w:t>Заказчик</w:t>
            </w:r>
          </w:p>
        </w:tc>
        <w:tc>
          <w:tcPr>
            <w:tcW w:w="535" w:type="pct"/>
          </w:tcPr>
          <w:p w:rsidR="009A540B" w:rsidRPr="000725D0" w:rsidRDefault="009A540B" w:rsidP="00705CEC">
            <w:pPr>
              <w:pStyle w:val="ae"/>
            </w:pPr>
            <w:r>
              <w:t>Не регламентируются.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изменяет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Подписанный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A4.2.2.9 Формирование спецификации. Внесение документации по техно-рабочему проектированию в папку проекта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</w:tcPr>
          <w:p w:rsidR="009A540B" w:rsidRPr="000725D0" w:rsidRDefault="009A540B" w:rsidP="00705CEC">
            <w:pPr>
              <w:pStyle w:val="ae"/>
            </w:pPr>
            <w:bookmarkStart w:id="7" w:name="Процессы_cac76cc9_4"/>
            <w:bookmarkEnd w:id="7"/>
            <w:r>
              <w:t>2.</w:t>
            </w:r>
          </w:p>
        </w:tc>
        <w:tc>
          <w:tcPr>
            <w:tcW w:w="996" w:type="pct"/>
          </w:tcPr>
          <w:p w:rsidR="009A540B" w:rsidRPr="000725D0" w:rsidRDefault="009A540B" w:rsidP="00705CEC">
            <w:pPr>
              <w:pStyle w:val="ae"/>
            </w:pPr>
            <w:r>
              <w:t>A4.2.2.9 Формирование спецификации. Внесение документации по техно-рабочему проектированию в папку проекта</w:t>
            </w:r>
          </w:p>
        </w:tc>
        <w:tc>
          <w:tcPr>
            <w:tcW w:w="876" w:type="pct"/>
          </w:tcPr>
          <w:p w:rsidR="009A540B" w:rsidRPr="000725D0" w:rsidRDefault="009A540B" w:rsidP="00705CEC">
            <w:pPr>
              <w:pStyle w:val="ae"/>
            </w:pPr>
            <w:r>
              <w:t>Руководитель проекта</w:t>
            </w:r>
          </w:p>
        </w:tc>
        <w:tc>
          <w:tcPr>
            <w:tcW w:w="535" w:type="pct"/>
          </w:tcPr>
          <w:p w:rsidR="009A540B" w:rsidRPr="000725D0" w:rsidRDefault="009A540B" w:rsidP="00705CEC">
            <w:pPr>
              <w:pStyle w:val="ae"/>
            </w:pPr>
            <w:r>
              <w:t>В течение одного рабочего дня.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получает входные данные из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Подписанный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A4.2.2.8 Подписание акта выполненных работ</w:t>
            </w:r>
          </w:p>
        </w:tc>
      </w:tr>
    </w:tbl>
    <w:p w:rsidR="009A540B" w:rsidRPr="000725D0" w:rsidRDefault="009A540B" w:rsidP="009A540B">
      <w:pPr>
        <w:rPr>
          <w:rFonts w:ascii="Times New Roman" w:hAnsi="Times New Roman"/>
          <w:sz w:val="22"/>
          <w:szCs w:val="20"/>
        </w:rPr>
      </w:pPr>
    </w:p>
    <w:p w:rsidR="009A540B" w:rsidRPr="000725D0" w:rsidRDefault="009A540B" w:rsidP="009A540B">
      <w:pPr>
        <w:keepNext/>
        <w:tabs>
          <w:tab w:val="left" w:pos="708"/>
        </w:tabs>
        <w:spacing w:before="360" w:after="360"/>
        <w:ind w:left="0"/>
        <w:jc w:val="left"/>
        <w:outlineLvl w:val="0"/>
        <w:rPr>
          <w:rFonts w:cs="Arial"/>
          <w:b/>
          <w:bCs/>
          <w:kern w:val="32"/>
          <w:sz w:val="28"/>
          <w:szCs w:val="28"/>
        </w:rPr>
      </w:pPr>
      <w:bookmarkStart w:id="8" w:name="НаборыОбъекта_c53febf6"/>
      <w:bookmarkEnd w:id="3"/>
      <w:r w:rsidRPr="000725D0">
        <w:rPr>
          <w:rFonts w:cs="Arial"/>
          <w:b/>
          <w:bCs/>
          <w:kern w:val="32"/>
          <w:sz w:val="28"/>
          <w:szCs w:val="28"/>
        </w:rPr>
        <w:t>Движение документа в составе наборов</w:t>
      </w:r>
    </w:p>
    <w:p w:rsidR="009A540B" w:rsidRPr="000725D0" w:rsidRDefault="009A540B" w:rsidP="008B0536">
      <w:pPr>
        <w:pStyle w:val="3"/>
        <w:ind w:left="0"/>
        <w:rPr>
          <w:b w:val="0"/>
          <w:bCs w:val="0"/>
          <w:kern w:val="0"/>
          <w:sz w:val="20"/>
          <w:szCs w:val="20"/>
        </w:rPr>
      </w:pPr>
      <w:bookmarkStart w:id="9" w:name="Наборы_объекта_2992bda7"/>
      <w:r w:rsidRPr="000725D0">
        <w:rPr>
          <w:b w:val="0"/>
          <w:sz w:val="20"/>
          <w:szCs w:val="20"/>
        </w:rPr>
        <w:t>В составе набора</w:t>
      </w:r>
      <w:r w:rsidRPr="000725D0">
        <w:rPr>
          <w:sz w:val="20"/>
          <w:szCs w:val="20"/>
        </w:rPr>
        <w:t xml:space="preserve"> </w:t>
      </w:r>
      <w:r w:rsidR="00523B55" w:rsidRPr="000725D0">
        <w:rPr>
          <w:sz w:val="20"/>
          <w:szCs w:val="20"/>
        </w:rPr>
        <w:t>«</w:t>
      </w:r>
      <w:r w:rsidRPr="000725D0">
        <w:rPr>
          <w:sz w:val="20"/>
          <w:szCs w:val="20"/>
        </w:rPr>
        <w:fldChar w:fldCharType="begin"/>
      </w:r>
      <w:r w:rsidR="00BF7BE9" w:rsidRPr="000725D0">
        <w:rPr>
          <w:sz w:val="20"/>
          <w:szCs w:val="20"/>
        </w:rPr>
        <w:instrText>DOCVARIABLE Название_0629fd99_1</w:instrText>
      </w:r>
      <w:r w:rsidR="0065743C">
        <w:rPr>
          <w:sz w:val="20"/>
          <w:szCs w:val="20"/>
        </w:rPr>
        <w:fldChar w:fldCharType="separate"/>
      </w:r>
      <w:r w:rsidR="00C11DD1">
        <w:rPr>
          <w:sz w:val="20"/>
          <w:szCs w:val="20"/>
        </w:rPr>
        <w:t>Акт выполненных работ и счет-фактура</w:t>
      </w:r>
      <w:r w:rsidRPr="000725D0">
        <w:rPr>
          <w:sz w:val="20"/>
          <w:szCs w:val="20"/>
        </w:rPr>
        <w:fldChar w:fldCharType="end"/>
      </w:r>
      <w:r w:rsidR="00523B55" w:rsidRPr="000725D0">
        <w:rPr>
          <w:sz w:val="20"/>
          <w:szCs w:val="20"/>
        </w:rPr>
        <w:t>»</w:t>
      </w:r>
      <w:r w:rsidRPr="000725D0">
        <w:rPr>
          <w:sz w:val="20"/>
          <w:szCs w:val="20"/>
        </w:rPr>
        <w:t xml:space="preserve"> </w:t>
      </w:r>
      <w:r w:rsidRPr="000725D0">
        <w:rPr>
          <w:b w:val="0"/>
          <w:sz w:val="20"/>
          <w:szCs w:val="20"/>
        </w:rPr>
        <w:t>документ проходит по маршрутам:</w:t>
      </w:r>
    </w:p>
    <w:p w:rsidR="009A540B" w:rsidRPr="000725D0" w:rsidRDefault="009A540B" w:rsidP="008B0536">
      <w:pPr>
        <w:pStyle w:val="3"/>
        <w:numPr>
          <w:ilvl w:val="0"/>
          <w:numId w:val="24"/>
        </w:numPr>
        <w:ind w:left="0" w:firstLine="0"/>
        <w:rPr>
          <w:bCs w:val="0"/>
          <w:spacing w:val="20"/>
          <w:kern w:val="0"/>
          <w:sz w:val="20"/>
          <w:szCs w:val="20"/>
        </w:rPr>
      </w:pPr>
      <w:bookmarkStart w:id="10" w:name="Документооборот_с_маршру_6708b94c_1"/>
      <w:r w:rsidRPr="000725D0">
        <w:rPr>
          <w:bCs w:val="0"/>
          <w:spacing w:val="20"/>
          <w:kern w:val="0"/>
          <w:sz w:val="20"/>
          <w:szCs w:val="20"/>
        </w:rPr>
        <w:t xml:space="preserve">   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"/>
        <w:gridCol w:w="3013"/>
        <w:gridCol w:w="2649"/>
        <w:gridCol w:w="1618"/>
        <w:gridCol w:w="1914"/>
        <w:gridCol w:w="1914"/>
        <w:gridCol w:w="3514"/>
      </w:tblGrid>
      <w:tr w:rsidR="009A540B" w:rsidRPr="000725D0" w:rsidTr="00DC1F1F">
        <w:trPr>
          <w:cantSplit/>
          <w:trHeight w:val="752"/>
          <w:tblHeader/>
        </w:trPr>
        <w:tc>
          <w:tcPr>
            <w:tcW w:w="165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№</w:t>
            </w:r>
          </w:p>
        </w:tc>
        <w:tc>
          <w:tcPr>
            <w:tcW w:w="996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Процесс</w:t>
            </w:r>
          </w:p>
        </w:tc>
        <w:tc>
          <w:tcPr>
            <w:tcW w:w="876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Исполнитель</w:t>
            </w:r>
          </w:p>
        </w:tc>
        <w:tc>
          <w:tcPr>
            <w:tcW w:w="535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Требования к срокам</w:t>
            </w:r>
          </w:p>
        </w:tc>
        <w:tc>
          <w:tcPr>
            <w:tcW w:w="633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Тип связи с документом</w:t>
            </w:r>
          </w:p>
        </w:tc>
        <w:tc>
          <w:tcPr>
            <w:tcW w:w="633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Статус документа (Название стрелки)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Предыдущий/Следующий процесс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</w:tcPr>
          <w:p w:rsidR="009A540B" w:rsidRPr="000725D0" w:rsidRDefault="009A540B" w:rsidP="00705CEC">
            <w:pPr>
              <w:pStyle w:val="ae"/>
            </w:pPr>
            <w:r>
              <w:t>1.</w:t>
            </w:r>
          </w:p>
        </w:tc>
        <w:tc>
          <w:tcPr>
            <w:tcW w:w="996" w:type="pct"/>
          </w:tcPr>
          <w:p w:rsidR="009A540B" w:rsidRPr="000725D0" w:rsidRDefault="009A540B" w:rsidP="00705CEC">
            <w:pPr>
              <w:pStyle w:val="ae"/>
            </w:pPr>
            <w:r>
              <w:t>A4.2.1 Предпроектное обследование</w:t>
            </w:r>
          </w:p>
        </w:tc>
        <w:tc>
          <w:tcPr>
            <w:tcW w:w="876" w:type="pct"/>
          </w:tcPr>
          <w:p w:rsidR="009A540B" w:rsidRPr="000725D0" w:rsidRDefault="009A540B" w:rsidP="00705CEC">
            <w:pPr>
              <w:pStyle w:val="ae"/>
            </w:pPr>
            <w:r>
              <w:t>Ведущий инженер</w:t>
            </w:r>
          </w:p>
        </w:tc>
        <w:tc>
          <w:tcPr>
            <w:tcW w:w="535" w:type="pct"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Выход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Первичная отчетность – предпроектное обследование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A7.6 Подготовка отчетности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2.</w:t>
            </w:r>
          </w:p>
        </w:tc>
        <w:tc>
          <w:tcPr>
            <w:tcW w:w="996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A4.2.2 Техно-рабочее проектирование и анализ проекта</w:t>
            </w:r>
          </w:p>
        </w:tc>
        <w:tc>
          <w:tcPr>
            <w:tcW w:w="876" w:type="pct"/>
          </w:tcPr>
          <w:p w:rsidR="009A540B" w:rsidRPr="000725D0" w:rsidRDefault="009A540B" w:rsidP="00705CEC">
            <w:pPr>
              <w:pStyle w:val="ae"/>
            </w:pPr>
            <w:r>
              <w:t>Ведущий инженер</w:t>
            </w:r>
          </w:p>
        </w:tc>
        <w:tc>
          <w:tcPr>
            <w:tcW w:w="535" w:type="pct"/>
            <w:vMerge w:val="restart"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Выход</w:t>
            </w:r>
          </w:p>
        </w:tc>
        <w:tc>
          <w:tcPr>
            <w:tcW w:w="633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Первичная отчетность – техно-рабочее проектирование</w:t>
            </w:r>
          </w:p>
        </w:tc>
        <w:tc>
          <w:tcPr>
            <w:tcW w:w="0" w:type="auto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A7.6 Подготовка отчетности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99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876" w:type="pct"/>
          </w:tcPr>
          <w:p w:rsidR="009A540B" w:rsidRPr="000725D0" w:rsidRDefault="009A540B" w:rsidP="00705CEC">
            <w:pPr>
              <w:pStyle w:val="ae"/>
            </w:pPr>
            <w:r>
              <w:t>Руководитель проекта</w:t>
            </w:r>
          </w:p>
        </w:tc>
        <w:tc>
          <w:tcPr>
            <w:tcW w:w="53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0" w:type="auto"/>
            <w:vMerge/>
          </w:tcPr>
          <w:p w:rsidR="009A540B" w:rsidRPr="000725D0" w:rsidRDefault="009A540B" w:rsidP="00705CEC">
            <w:pPr>
              <w:pStyle w:val="ae"/>
            </w:pP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</w:tcPr>
          <w:p w:rsidR="009A540B" w:rsidRPr="000725D0" w:rsidRDefault="009A540B" w:rsidP="00705CEC">
            <w:pPr>
              <w:pStyle w:val="ae"/>
            </w:pPr>
            <w:r>
              <w:t>3.</w:t>
            </w:r>
          </w:p>
        </w:tc>
        <w:tc>
          <w:tcPr>
            <w:tcW w:w="996" w:type="pct"/>
          </w:tcPr>
          <w:p w:rsidR="009A540B" w:rsidRPr="000725D0" w:rsidRDefault="009A540B" w:rsidP="00705CEC">
            <w:pPr>
              <w:pStyle w:val="ae"/>
            </w:pPr>
            <w:r>
              <w:t>A4.2.3.3.14 Внесение документации по строительно-монтажным работам в папку проекта</w:t>
            </w:r>
          </w:p>
        </w:tc>
        <w:tc>
          <w:tcPr>
            <w:tcW w:w="876" w:type="pct"/>
          </w:tcPr>
          <w:p w:rsidR="009A540B" w:rsidRPr="000725D0" w:rsidRDefault="009A540B" w:rsidP="00705CEC">
            <w:pPr>
              <w:pStyle w:val="ae"/>
            </w:pPr>
            <w:r>
              <w:t>Руководитель проекта</w:t>
            </w:r>
          </w:p>
        </w:tc>
        <w:tc>
          <w:tcPr>
            <w:tcW w:w="535" w:type="pct"/>
          </w:tcPr>
          <w:p w:rsidR="009A540B" w:rsidRPr="000725D0" w:rsidRDefault="009A540B" w:rsidP="00705CEC">
            <w:pPr>
              <w:pStyle w:val="ae"/>
            </w:pPr>
            <w:r>
              <w:t>В течение одного рабочего дня.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Выход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Первичная отчетность – выполнение СМР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A7.6 Подготовка отчетности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</w:tcPr>
          <w:p w:rsidR="009A540B" w:rsidRPr="000725D0" w:rsidRDefault="009A540B" w:rsidP="00705CEC">
            <w:pPr>
              <w:pStyle w:val="ae"/>
            </w:pPr>
            <w:r>
              <w:lastRenderedPageBreak/>
              <w:t>4.</w:t>
            </w:r>
          </w:p>
        </w:tc>
        <w:tc>
          <w:tcPr>
            <w:tcW w:w="996" w:type="pct"/>
          </w:tcPr>
          <w:p w:rsidR="009A540B" w:rsidRPr="000725D0" w:rsidRDefault="009A540B" w:rsidP="00705CEC">
            <w:pPr>
              <w:pStyle w:val="ae"/>
            </w:pPr>
            <w:r>
              <w:t>A4.2.4.7 Внесение исполнительной документации в папку проекта</w:t>
            </w:r>
          </w:p>
        </w:tc>
        <w:tc>
          <w:tcPr>
            <w:tcW w:w="876" w:type="pct"/>
          </w:tcPr>
          <w:p w:rsidR="009A540B" w:rsidRPr="000725D0" w:rsidRDefault="009A540B" w:rsidP="00705CEC">
            <w:pPr>
              <w:pStyle w:val="ae"/>
            </w:pPr>
            <w:r>
              <w:t>Руководитель проекта</w:t>
            </w:r>
          </w:p>
        </w:tc>
        <w:tc>
          <w:tcPr>
            <w:tcW w:w="535" w:type="pct"/>
          </w:tcPr>
          <w:p w:rsidR="009A540B" w:rsidRPr="000725D0" w:rsidRDefault="009A540B" w:rsidP="00705CEC">
            <w:pPr>
              <w:pStyle w:val="ae"/>
            </w:pPr>
            <w:r>
              <w:t>В течение одного рабочего дня.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Выход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Первичная отчетность – формирование исполнительной документации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A7.6 Подготовка отчетности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5.</w:t>
            </w:r>
          </w:p>
        </w:tc>
        <w:tc>
          <w:tcPr>
            <w:tcW w:w="996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A7.6 Подготовка отчетности</w:t>
            </w:r>
          </w:p>
        </w:tc>
        <w:tc>
          <w:tcPr>
            <w:tcW w:w="876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Бухгалтерия</w:t>
            </w:r>
          </w:p>
        </w:tc>
        <w:tc>
          <w:tcPr>
            <w:tcW w:w="535" w:type="pct"/>
            <w:vMerge w:val="restart"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Вход</w:t>
            </w:r>
          </w:p>
        </w:tc>
        <w:tc>
          <w:tcPr>
            <w:tcW w:w="633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Первичная отчетность – осуществление проектных работ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A4.2.1 Предпроектное обследование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99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87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53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A4.2.2 Техно-рабочее проектирование и анализ проекта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99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87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53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A4.2.3.3.14 Внесение документации по строительно-монтажным работам в папку проекта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  <w:vMerge/>
          </w:tcPr>
          <w:p w:rsidR="009A540B" w:rsidRPr="000725D0" w:rsidRDefault="009A540B" w:rsidP="00705CEC">
            <w:pPr>
              <w:pStyle w:val="ae"/>
            </w:pPr>
            <w:bookmarkStart w:id="11" w:name="Процессы_9e5e5d91_1_1"/>
            <w:bookmarkEnd w:id="11"/>
          </w:p>
        </w:tc>
        <w:tc>
          <w:tcPr>
            <w:tcW w:w="99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87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53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A4.2.4.7 Внесение исполнительной документации в папку проекта</w:t>
            </w:r>
          </w:p>
        </w:tc>
      </w:tr>
    </w:tbl>
    <w:p w:rsidR="003A5B84" w:rsidRDefault="00C11DD1">
      <w:pPr>
        <w:pStyle w:val="3"/>
        <w:numPr>
          <w:ilvl w:val="0"/>
          <w:numId w:val="24"/>
        </w:numPr>
        <w:ind w:left="0" w:firstLine="0"/>
        <w:rPr>
          <w:bCs w:val="0"/>
          <w:spacing w:val="20"/>
          <w:kern w:val="0"/>
          <w:sz w:val="20"/>
          <w:szCs w:val="20"/>
        </w:rPr>
      </w:pPr>
      <w:bookmarkStart w:id="12" w:name="Документооборот_с_маршру_6708b94c_1_2"/>
      <w:bookmarkEnd w:id="9"/>
      <w:bookmarkEnd w:id="10"/>
      <w:r w:rsidRPr="000725D0">
        <w:rPr>
          <w:bCs w:val="0"/>
          <w:spacing w:val="20"/>
          <w:kern w:val="0"/>
          <w:sz w:val="20"/>
          <w:szCs w:val="20"/>
        </w:rPr>
        <w:t xml:space="preserve">   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2"/>
        <w:gridCol w:w="2975"/>
        <w:gridCol w:w="2612"/>
        <w:gridCol w:w="1839"/>
        <w:gridCol w:w="1878"/>
        <w:gridCol w:w="1878"/>
        <w:gridCol w:w="3478"/>
      </w:tblGrid>
      <w:tr w:rsidR="009A540B" w:rsidRPr="000725D0" w:rsidTr="00DC1F1F">
        <w:trPr>
          <w:cantSplit/>
          <w:trHeight w:val="752"/>
          <w:tblHeader/>
        </w:trPr>
        <w:tc>
          <w:tcPr>
            <w:tcW w:w="165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№</w:t>
            </w:r>
          </w:p>
        </w:tc>
        <w:tc>
          <w:tcPr>
            <w:tcW w:w="996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Процесс</w:t>
            </w:r>
          </w:p>
        </w:tc>
        <w:tc>
          <w:tcPr>
            <w:tcW w:w="876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Исполнитель</w:t>
            </w:r>
          </w:p>
        </w:tc>
        <w:tc>
          <w:tcPr>
            <w:tcW w:w="535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Требования к срокам</w:t>
            </w:r>
          </w:p>
        </w:tc>
        <w:tc>
          <w:tcPr>
            <w:tcW w:w="633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Тип связи с документом</w:t>
            </w:r>
          </w:p>
        </w:tc>
        <w:tc>
          <w:tcPr>
            <w:tcW w:w="633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Статус документа (Название стрелки)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Предыдущий/Следующий процесс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</w:tcPr>
          <w:p w:rsidR="009A540B" w:rsidRPr="000725D0" w:rsidRDefault="009A540B" w:rsidP="00705CEC">
            <w:pPr>
              <w:pStyle w:val="ae"/>
            </w:pPr>
            <w:r>
              <w:t>1.</w:t>
            </w:r>
          </w:p>
        </w:tc>
        <w:tc>
          <w:tcPr>
            <w:tcW w:w="996" w:type="pct"/>
          </w:tcPr>
          <w:p w:rsidR="009A540B" w:rsidRPr="000725D0" w:rsidRDefault="009A540B" w:rsidP="00705CEC">
            <w:pPr>
              <w:pStyle w:val="ae"/>
            </w:pPr>
            <w:r>
              <w:t>A4.2.2.6 Формирование акта выполненных работ и счета-фактуры</w:t>
            </w:r>
          </w:p>
        </w:tc>
        <w:tc>
          <w:tcPr>
            <w:tcW w:w="876" w:type="pct"/>
          </w:tcPr>
          <w:p w:rsidR="009A540B" w:rsidRPr="000725D0" w:rsidRDefault="009A540B" w:rsidP="00705CEC">
            <w:pPr>
              <w:pStyle w:val="ae"/>
            </w:pPr>
            <w:r>
              <w:t>Бухгалтер</w:t>
            </w:r>
          </w:p>
        </w:tc>
        <w:tc>
          <w:tcPr>
            <w:tcW w:w="535" w:type="pct"/>
          </w:tcPr>
          <w:p w:rsidR="009A540B" w:rsidRPr="000725D0" w:rsidRDefault="009A540B" w:rsidP="00705CEC">
            <w:pPr>
              <w:pStyle w:val="ae"/>
            </w:pPr>
            <w:r>
              <w:t>В течение одного рабочего дня.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создает на выходе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Сформированные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A4.2.2.7 Передача документации заказчику на подпись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2.</w:t>
            </w:r>
          </w:p>
        </w:tc>
        <w:tc>
          <w:tcPr>
            <w:tcW w:w="996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A4.2.2.7 Передача документации заказчику на подпись</w:t>
            </w:r>
          </w:p>
        </w:tc>
        <w:tc>
          <w:tcPr>
            <w:tcW w:w="876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Руководитель проекта</w:t>
            </w:r>
          </w:p>
        </w:tc>
        <w:tc>
          <w:tcPr>
            <w:tcW w:w="535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В течение одного рабочего дня.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имеет на выходе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A4.2.2.8 Подписание акта выполненных работ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99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87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53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получает входные данные из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Сформированные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A4.2.2.6 Формирование акта выполненных работ и счета-фактуры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</w:tcPr>
          <w:p w:rsidR="009A540B" w:rsidRPr="000725D0" w:rsidRDefault="009A540B" w:rsidP="00705CEC">
            <w:pPr>
              <w:pStyle w:val="ae"/>
            </w:pPr>
            <w:bookmarkStart w:id="13" w:name="Процессы_9e5e5d91_1_2"/>
            <w:bookmarkEnd w:id="13"/>
            <w:r>
              <w:t>3.</w:t>
            </w:r>
          </w:p>
        </w:tc>
        <w:tc>
          <w:tcPr>
            <w:tcW w:w="996" w:type="pct"/>
          </w:tcPr>
          <w:p w:rsidR="009A540B" w:rsidRPr="000725D0" w:rsidRDefault="009A540B" w:rsidP="00705CEC">
            <w:pPr>
              <w:pStyle w:val="ae"/>
            </w:pPr>
            <w:r>
              <w:t>A4.2.2.8 Подписание акта выполненных работ</w:t>
            </w:r>
          </w:p>
        </w:tc>
        <w:tc>
          <w:tcPr>
            <w:tcW w:w="876" w:type="pct"/>
          </w:tcPr>
          <w:p w:rsidR="009A540B" w:rsidRPr="000725D0" w:rsidRDefault="009A540B" w:rsidP="00705CEC">
            <w:pPr>
              <w:pStyle w:val="ae"/>
            </w:pPr>
            <w:r>
              <w:t>Заказчик</w:t>
            </w:r>
          </w:p>
        </w:tc>
        <w:tc>
          <w:tcPr>
            <w:tcW w:w="535" w:type="pct"/>
          </w:tcPr>
          <w:p w:rsidR="009A540B" w:rsidRPr="000725D0" w:rsidRDefault="009A540B" w:rsidP="00705CEC">
            <w:pPr>
              <w:pStyle w:val="ae"/>
            </w:pPr>
            <w:r>
              <w:t>Не регламентируются.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получает входные данные из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A4.2.2.7 Передача документации заказчику на подпись</w:t>
            </w:r>
          </w:p>
        </w:tc>
      </w:tr>
    </w:tbl>
    <w:p w:rsidR="003A5B84" w:rsidRDefault="00C11DD1">
      <w:pPr>
        <w:pStyle w:val="3"/>
        <w:numPr>
          <w:ilvl w:val="0"/>
          <w:numId w:val="24"/>
        </w:numPr>
        <w:ind w:left="0" w:firstLine="0"/>
        <w:rPr>
          <w:bCs w:val="0"/>
          <w:spacing w:val="20"/>
          <w:kern w:val="0"/>
          <w:sz w:val="20"/>
          <w:szCs w:val="20"/>
        </w:rPr>
      </w:pPr>
      <w:bookmarkStart w:id="14" w:name="Документооборот_с_маршру_6708b94c_1_3"/>
      <w:bookmarkEnd w:id="12"/>
      <w:r w:rsidRPr="000725D0">
        <w:rPr>
          <w:bCs w:val="0"/>
          <w:spacing w:val="20"/>
          <w:kern w:val="0"/>
          <w:sz w:val="20"/>
          <w:szCs w:val="20"/>
        </w:rPr>
        <w:lastRenderedPageBreak/>
        <w:t xml:space="preserve">   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2"/>
        <w:gridCol w:w="2975"/>
        <w:gridCol w:w="2612"/>
        <w:gridCol w:w="1839"/>
        <w:gridCol w:w="1878"/>
        <w:gridCol w:w="1878"/>
        <w:gridCol w:w="3478"/>
      </w:tblGrid>
      <w:tr w:rsidR="009A540B" w:rsidRPr="000725D0" w:rsidTr="00DC1F1F">
        <w:trPr>
          <w:cantSplit/>
          <w:trHeight w:val="752"/>
          <w:tblHeader/>
        </w:trPr>
        <w:tc>
          <w:tcPr>
            <w:tcW w:w="165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№</w:t>
            </w:r>
          </w:p>
        </w:tc>
        <w:tc>
          <w:tcPr>
            <w:tcW w:w="996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Процесс</w:t>
            </w:r>
          </w:p>
        </w:tc>
        <w:tc>
          <w:tcPr>
            <w:tcW w:w="876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Исполнитель</w:t>
            </w:r>
          </w:p>
        </w:tc>
        <w:tc>
          <w:tcPr>
            <w:tcW w:w="535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Требования к срокам</w:t>
            </w:r>
          </w:p>
        </w:tc>
        <w:tc>
          <w:tcPr>
            <w:tcW w:w="633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Тип связи с документом</w:t>
            </w:r>
          </w:p>
        </w:tc>
        <w:tc>
          <w:tcPr>
            <w:tcW w:w="633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Статус документа (Название стрелки)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Предыдущий/Следующий процесс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</w:tcPr>
          <w:p w:rsidR="009A540B" w:rsidRPr="000725D0" w:rsidRDefault="009A540B" w:rsidP="00705CEC">
            <w:pPr>
              <w:pStyle w:val="ae"/>
            </w:pPr>
            <w:r>
              <w:t>1.</w:t>
            </w:r>
          </w:p>
        </w:tc>
        <w:tc>
          <w:tcPr>
            <w:tcW w:w="996" w:type="pct"/>
          </w:tcPr>
          <w:p w:rsidR="009A540B" w:rsidRPr="000725D0" w:rsidRDefault="009A540B" w:rsidP="00705CEC">
            <w:pPr>
              <w:pStyle w:val="ae"/>
            </w:pPr>
            <w:r>
              <w:t>A4.2.3.3.5 Формирование акта выполненных работ и счета-фактуры</w:t>
            </w:r>
          </w:p>
        </w:tc>
        <w:tc>
          <w:tcPr>
            <w:tcW w:w="876" w:type="pct"/>
          </w:tcPr>
          <w:p w:rsidR="009A540B" w:rsidRPr="000725D0" w:rsidRDefault="009A540B" w:rsidP="00705CEC">
            <w:pPr>
              <w:pStyle w:val="ae"/>
            </w:pPr>
            <w:r>
              <w:t>Субподрядчик</w:t>
            </w:r>
          </w:p>
        </w:tc>
        <w:tc>
          <w:tcPr>
            <w:tcW w:w="535" w:type="pct"/>
          </w:tcPr>
          <w:p w:rsidR="009A540B" w:rsidRPr="000725D0" w:rsidRDefault="009A540B" w:rsidP="00705CEC">
            <w:pPr>
              <w:pStyle w:val="ae"/>
            </w:pPr>
            <w:r>
              <w:t>Не регламентируются.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Выход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Сформированные акт выполненных работ и счет-фактура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A4.2.3.3.6 Подписание акта выполненных работ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2.</w:t>
            </w:r>
          </w:p>
        </w:tc>
        <w:tc>
          <w:tcPr>
            <w:tcW w:w="996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A4.2.3.3.6 Подписание акта выполненных работ</w:t>
            </w:r>
          </w:p>
        </w:tc>
        <w:tc>
          <w:tcPr>
            <w:tcW w:w="876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Заместитель директора по производству</w:t>
            </w:r>
          </w:p>
        </w:tc>
        <w:tc>
          <w:tcPr>
            <w:tcW w:w="535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В течение одного рабочего дня.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Вход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Сформированные акт выполненных работ и счет-фактура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A4.2.3.3.5 Формирование акта выполненных работ и счета-фактуры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99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87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53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Выход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Акт выполненных работ и счет-фактура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A4.2.3.3.7 Формирование отчета о выполненных СМР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</w:tcPr>
          <w:p w:rsidR="009A540B" w:rsidRPr="000725D0" w:rsidRDefault="009A540B" w:rsidP="00705CEC">
            <w:pPr>
              <w:pStyle w:val="ae"/>
            </w:pPr>
            <w:bookmarkStart w:id="15" w:name="Процессы_9e5e5d91_1_3"/>
            <w:bookmarkEnd w:id="15"/>
            <w:r>
              <w:t>3.</w:t>
            </w:r>
          </w:p>
        </w:tc>
        <w:tc>
          <w:tcPr>
            <w:tcW w:w="996" w:type="pct"/>
          </w:tcPr>
          <w:p w:rsidR="009A540B" w:rsidRPr="000725D0" w:rsidRDefault="009A540B" w:rsidP="00705CEC">
            <w:pPr>
              <w:pStyle w:val="ae"/>
            </w:pPr>
            <w:r>
              <w:t>A4.2.3.3.7 Формирование отчета о выполненных СМР</w:t>
            </w:r>
          </w:p>
        </w:tc>
        <w:tc>
          <w:tcPr>
            <w:tcW w:w="876" w:type="pct"/>
          </w:tcPr>
          <w:p w:rsidR="009A540B" w:rsidRPr="000725D0" w:rsidRDefault="009A540B" w:rsidP="00705CEC">
            <w:pPr>
              <w:pStyle w:val="ae"/>
            </w:pPr>
            <w:r>
              <w:t>Руководитель проекта</w:t>
            </w:r>
          </w:p>
        </w:tc>
        <w:tc>
          <w:tcPr>
            <w:tcW w:w="535" w:type="pct"/>
          </w:tcPr>
          <w:p w:rsidR="009A540B" w:rsidRPr="000725D0" w:rsidRDefault="009A540B" w:rsidP="00705CEC">
            <w:pPr>
              <w:pStyle w:val="ae"/>
            </w:pPr>
            <w:r>
              <w:t>В течение трёх рабочих дней.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Вход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Акт выполненных работ и счет-фактура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A4.2.3.3.6 Подписание акта выполненных работ</w:t>
            </w:r>
          </w:p>
        </w:tc>
      </w:tr>
    </w:tbl>
    <w:p w:rsidR="003A5B84" w:rsidRDefault="00C11DD1">
      <w:pPr>
        <w:pStyle w:val="3"/>
        <w:numPr>
          <w:ilvl w:val="0"/>
          <w:numId w:val="24"/>
        </w:numPr>
        <w:ind w:left="0" w:firstLine="0"/>
        <w:rPr>
          <w:bCs w:val="0"/>
          <w:spacing w:val="20"/>
          <w:kern w:val="0"/>
          <w:sz w:val="20"/>
          <w:szCs w:val="20"/>
        </w:rPr>
      </w:pPr>
      <w:bookmarkStart w:id="16" w:name="Документооборот_с_маршру_6708b94c_1_4"/>
      <w:bookmarkEnd w:id="14"/>
      <w:r w:rsidRPr="000725D0">
        <w:rPr>
          <w:bCs w:val="0"/>
          <w:spacing w:val="20"/>
          <w:kern w:val="0"/>
          <w:sz w:val="20"/>
          <w:szCs w:val="20"/>
        </w:rPr>
        <w:t xml:space="preserve">   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2"/>
        <w:gridCol w:w="2975"/>
        <w:gridCol w:w="2612"/>
        <w:gridCol w:w="1839"/>
        <w:gridCol w:w="1878"/>
        <w:gridCol w:w="1878"/>
        <w:gridCol w:w="3478"/>
      </w:tblGrid>
      <w:tr w:rsidR="009A540B" w:rsidRPr="000725D0" w:rsidTr="00DC1F1F">
        <w:trPr>
          <w:cantSplit/>
          <w:trHeight w:val="752"/>
          <w:tblHeader/>
        </w:trPr>
        <w:tc>
          <w:tcPr>
            <w:tcW w:w="165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№</w:t>
            </w:r>
          </w:p>
        </w:tc>
        <w:tc>
          <w:tcPr>
            <w:tcW w:w="996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Процесс</w:t>
            </w:r>
          </w:p>
        </w:tc>
        <w:tc>
          <w:tcPr>
            <w:tcW w:w="876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Исполнитель</w:t>
            </w:r>
          </w:p>
        </w:tc>
        <w:tc>
          <w:tcPr>
            <w:tcW w:w="535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Требования к срокам</w:t>
            </w:r>
          </w:p>
        </w:tc>
        <w:tc>
          <w:tcPr>
            <w:tcW w:w="633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Тип связи с документом</w:t>
            </w:r>
          </w:p>
        </w:tc>
        <w:tc>
          <w:tcPr>
            <w:tcW w:w="633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Статус документа (Название стрелки)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Предыдущий/Следующий процесс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</w:tcPr>
          <w:p w:rsidR="009A540B" w:rsidRPr="000725D0" w:rsidRDefault="009A540B" w:rsidP="00705CEC">
            <w:pPr>
              <w:pStyle w:val="ae"/>
            </w:pPr>
            <w:r>
              <w:t>1.</w:t>
            </w:r>
          </w:p>
        </w:tc>
        <w:tc>
          <w:tcPr>
            <w:tcW w:w="996" w:type="pct"/>
          </w:tcPr>
          <w:p w:rsidR="009A540B" w:rsidRPr="000725D0" w:rsidRDefault="009A540B" w:rsidP="00705CEC">
            <w:pPr>
              <w:pStyle w:val="ae"/>
            </w:pPr>
            <w:r>
              <w:t>A4.2.3.3.9 Формирование акта выполненных работ и счета-фактуры</w:t>
            </w:r>
          </w:p>
        </w:tc>
        <w:tc>
          <w:tcPr>
            <w:tcW w:w="876" w:type="pct"/>
          </w:tcPr>
          <w:p w:rsidR="009A540B" w:rsidRPr="000725D0" w:rsidRDefault="009A540B" w:rsidP="00705CEC">
            <w:pPr>
              <w:pStyle w:val="ae"/>
            </w:pPr>
            <w:r>
              <w:t>Бухгалтер</w:t>
            </w:r>
          </w:p>
        </w:tc>
        <w:tc>
          <w:tcPr>
            <w:tcW w:w="535" w:type="pct"/>
          </w:tcPr>
          <w:p w:rsidR="009A540B" w:rsidRPr="000725D0" w:rsidRDefault="009A540B" w:rsidP="00705CEC">
            <w:pPr>
              <w:pStyle w:val="ae"/>
            </w:pPr>
            <w:r>
              <w:t>В течение одного рабочего дня.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Выход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Сформированные акт выполненных работ и счет-фактура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A4.2.3.3.10 Передача документации заказчику на подпись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2.</w:t>
            </w:r>
          </w:p>
        </w:tc>
        <w:tc>
          <w:tcPr>
            <w:tcW w:w="996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A4.2.3.3.10 Передача документации заказчику на подпись</w:t>
            </w:r>
          </w:p>
        </w:tc>
        <w:tc>
          <w:tcPr>
            <w:tcW w:w="876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Руководитель проекта</w:t>
            </w:r>
          </w:p>
        </w:tc>
        <w:tc>
          <w:tcPr>
            <w:tcW w:w="535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В течение одного рабочего дня.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Вход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Сформированные акт выполненных работ и счет-фактура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A4.2.3.3.9 Формирование акта выполненных работ и счета-фактуры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99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87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53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Выход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Акт выполненных работ и счет-фактура к подписанию заказчиком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A4.2.3.3.11 Подписание акта выполненных работ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</w:tcPr>
          <w:p w:rsidR="009A540B" w:rsidRPr="000725D0" w:rsidRDefault="009A540B" w:rsidP="00705CEC">
            <w:pPr>
              <w:pStyle w:val="ae"/>
            </w:pPr>
            <w:bookmarkStart w:id="17" w:name="Процессы_9e5e5d91_1_4"/>
            <w:bookmarkEnd w:id="17"/>
            <w:r>
              <w:lastRenderedPageBreak/>
              <w:t>3.</w:t>
            </w:r>
          </w:p>
        </w:tc>
        <w:tc>
          <w:tcPr>
            <w:tcW w:w="996" w:type="pct"/>
          </w:tcPr>
          <w:p w:rsidR="009A540B" w:rsidRPr="000725D0" w:rsidRDefault="009A540B" w:rsidP="00705CEC">
            <w:pPr>
              <w:pStyle w:val="ae"/>
            </w:pPr>
            <w:r>
              <w:t>A4.2.3.3.11 Подписание акта выполненных работ</w:t>
            </w:r>
          </w:p>
        </w:tc>
        <w:tc>
          <w:tcPr>
            <w:tcW w:w="876" w:type="pct"/>
          </w:tcPr>
          <w:p w:rsidR="009A540B" w:rsidRPr="000725D0" w:rsidRDefault="009A540B" w:rsidP="00705CEC">
            <w:pPr>
              <w:pStyle w:val="ae"/>
            </w:pPr>
            <w:r>
              <w:t>Заказчик</w:t>
            </w:r>
          </w:p>
        </w:tc>
        <w:tc>
          <w:tcPr>
            <w:tcW w:w="535" w:type="pct"/>
          </w:tcPr>
          <w:p w:rsidR="009A540B" w:rsidRPr="000725D0" w:rsidRDefault="009A540B" w:rsidP="00705CEC">
            <w:pPr>
              <w:pStyle w:val="ae"/>
            </w:pPr>
            <w:r>
              <w:t>Не регламентируются.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Вход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Акт выполненных работ и счет-фактура к подписанию заказчиком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A4.2.3.3.10 Передача документации заказчику на подпись</w:t>
            </w:r>
          </w:p>
        </w:tc>
      </w:tr>
    </w:tbl>
    <w:p w:rsidR="003A5B84" w:rsidRDefault="00C11DD1">
      <w:pPr>
        <w:pStyle w:val="3"/>
        <w:numPr>
          <w:ilvl w:val="0"/>
          <w:numId w:val="24"/>
        </w:numPr>
        <w:ind w:left="0" w:firstLine="0"/>
        <w:rPr>
          <w:bCs w:val="0"/>
          <w:spacing w:val="20"/>
          <w:kern w:val="0"/>
          <w:sz w:val="20"/>
          <w:szCs w:val="20"/>
        </w:rPr>
      </w:pPr>
      <w:bookmarkStart w:id="18" w:name="Документооборот_с_маршру_6708b94c_1_5"/>
      <w:bookmarkEnd w:id="16"/>
      <w:r w:rsidRPr="000725D0">
        <w:rPr>
          <w:bCs w:val="0"/>
          <w:spacing w:val="20"/>
          <w:kern w:val="0"/>
          <w:sz w:val="20"/>
          <w:szCs w:val="20"/>
        </w:rPr>
        <w:t xml:space="preserve">   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2"/>
        <w:gridCol w:w="2975"/>
        <w:gridCol w:w="2612"/>
        <w:gridCol w:w="1839"/>
        <w:gridCol w:w="1878"/>
        <w:gridCol w:w="1878"/>
        <w:gridCol w:w="3478"/>
      </w:tblGrid>
      <w:tr w:rsidR="009A540B" w:rsidRPr="000725D0" w:rsidTr="00DC1F1F">
        <w:trPr>
          <w:cantSplit/>
          <w:trHeight w:val="752"/>
          <w:tblHeader/>
        </w:trPr>
        <w:tc>
          <w:tcPr>
            <w:tcW w:w="165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№</w:t>
            </w:r>
          </w:p>
        </w:tc>
        <w:tc>
          <w:tcPr>
            <w:tcW w:w="996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Процесс</w:t>
            </w:r>
          </w:p>
        </w:tc>
        <w:tc>
          <w:tcPr>
            <w:tcW w:w="876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Исполнитель</w:t>
            </w:r>
          </w:p>
        </w:tc>
        <w:tc>
          <w:tcPr>
            <w:tcW w:w="535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Требования к срокам</w:t>
            </w:r>
          </w:p>
        </w:tc>
        <w:tc>
          <w:tcPr>
            <w:tcW w:w="633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Тип связи с документом</w:t>
            </w:r>
          </w:p>
        </w:tc>
        <w:tc>
          <w:tcPr>
            <w:tcW w:w="633" w:type="pct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Статус документа (Название стрелки)</w:t>
            </w:r>
          </w:p>
        </w:tc>
        <w:tc>
          <w:tcPr>
            <w:tcW w:w="0" w:type="auto"/>
            <w:shd w:val="clear" w:color="auto" w:fill="BFBFBF"/>
            <w:vAlign w:val="center"/>
          </w:tcPr>
          <w:p w:rsidR="009A540B" w:rsidRPr="000725D0" w:rsidRDefault="009A540B" w:rsidP="009603D7">
            <w:pPr>
              <w:pStyle w:val="a6"/>
              <w:keepNext/>
            </w:pPr>
            <w:r w:rsidRPr="000725D0">
              <w:t>Предыдущий/Следующий процесс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</w:tcPr>
          <w:p w:rsidR="009A540B" w:rsidRPr="000725D0" w:rsidRDefault="009A540B" w:rsidP="00705CEC">
            <w:pPr>
              <w:pStyle w:val="ae"/>
            </w:pPr>
            <w:r>
              <w:t>1.</w:t>
            </w:r>
          </w:p>
        </w:tc>
        <w:tc>
          <w:tcPr>
            <w:tcW w:w="996" w:type="pct"/>
          </w:tcPr>
          <w:p w:rsidR="009A540B" w:rsidRPr="000725D0" w:rsidRDefault="009A540B" w:rsidP="00705CEC">
            <w:pPr>
              <w:pStyle w:val="ae"/>
            </w:pPr>
            <w:r>
              <w:t>A4.2.4.3 Формирование акта выполненных работ и счета-фактуры</w:t>
            </w:r>
          </w:p>
        </w:tc>
        <w:tc>
          <w:tcPr>
            <w:tcW w:w="876" w:type="pct"/>
          </w:tcPr>
          <w:p w:rsidR="009A540B" w:rsidRPr="000725D0" w:rsidRDefault="009A540B" w:rsidP="00705CEC">
            <w:pPr>
              <w:pStyle w:val="ae"/>
            </w:pPr>
            <w:r>
              <w:t>Бухгалтер</w:t>
            </w:r>
          </w:p>
        </w:tc>
        <w:tc>
          <w:tcPr>
            <w:tcW w:w="535" w:type="pct"/>
          </w:tcPr>
          <w:p w:rsidR="009A540B" w:rsidRPr="000725D0" w:rsidRDefault="009A540B" w:rsidP="00705CEC">
            <w:pPr>
              <w:pStyle w:val="ae"/>
            </w:pPr>
            <w:r>
              <w:t>В течение одного рабочего дня.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Выход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Исполнительная документация, сформированные акт выполненных работ и счет-фактура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A4.2.4.4 Подписание документации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2.</w:t>
            </w:r>
          </w:p>
        </w:tc>
        <w:tc>
          <w:tcPr>
            <w:tcW w:w="996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A4.2.4.4 Подписание документации</w:t>
            </w:r>
          </w:p>
        </w:tc>
        <w:tc>
          <w:tcPr>
            <w:tcW w:w="876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Заместитель директора по производству</w:t>
            </w:r>
          </w:p>
        </w:tc>
        <w:tc>
          <w:tcPr>
            <w:tcW w:w="535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В течение одного рабочего дня.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Вход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Исполнительная документация, сформированные акт выполненных работ и счет-фактура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A4.2.4.3 Формирование акта выполненных работ и счета-фактуры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99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87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53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Выход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Подписанная исполнительная документация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A4.2.4.5 Передача документации заказчику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3.</w:t>
            </w:r>
          </w:p>
        </w:tc>
        <w:tc>
          <w:tcPr>
            <w:tcW w:w="996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A4.2.4.5 Передача документации заказчику</w:t>
            </w:r>
          </w:p>
        </w:tc>
        <w:tc>
          <w:tcPr>
            <w:tcW w:w="876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Руководитель проекта</w:t>
            </w:r>
          </w:p>
        </w:tc>
        <w:tc>
          <w:tcPr>
            <w:tcW w:w="535" w:type="pct"/>
            <w:vMerge w:val="restart"/>
          </w:tcPr>
          <w:p w:rsidR="009A540B" w:rsidRPr="000725D0" w:rsidRDefault="009A540B" w:rsidP="00705CEC">
            <w:pPr>
              <w:pStyle w:val="ae"/>
            </w:pPr>
            <w:r>
              <w:t>В течение одного рабочего дня.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Вход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Подписанная исполнительная документация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A4.2.4.4 Подписание документации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99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876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535" w:type="pct"/>
            <w:vMerge/>
          </w:tcPr>
          <w:p w:rsidR="009A540B" w:rsidRPr="000725D0" w:rsidRDefault="009A540B" w:rsidP="00705CEC">
            <w:pPr>
              <w:pStyle w:val="ae"/>
            </w:pP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Выход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Исполнительная документация к утверждению заказчиком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A4.2.4.6 Утверждение исполнительной документации и акта выполненных работ</w:t>
            </w:r>
          </w:p>
        </w:tc>
      </w:tr>
      <w:tr w:rsidR="009A540B" w:rsidRPr="000725D0" w:rsidTr="00DC1F1F">
        <w:trPr>
          <w:cantSplit/>
          <w:trHeight w:val="273"/>
        </w:trPr>
        <w:tc>
          <w:tcPr>
            <w:tcW w:w="165" w:type="pct"/>
          </w:tcPr>
          <w:p w:rsidR="009A540B" w:rsidRPr="000725D0" w:rsidRDefault="009A540B" w:rsidP="00705CEC">
            <w:pPr>
              <w:pStyle w:val="ae"/>
            </w:pPr>
            <w:bookmarkStart w:id="19" w:name="Процессы_9e5e5d91_1_5"/>
            <w:bookmarkEnd w:id="19"/>
            <w:r>
              <w:lastRenderedPageBreak/>
              <w:t>4.</w:t>
            </w:r>
          </w:p>
        </w:tc>
        <w:tc>
          <w:tcPr>
            <w:tcW w:w="996" w:type="pct"/>
          </w:tcPr>
          <w:p w:rsidR="009A540B" w:rsidRPr="000725D0" w:rsidRDefault="009A540B" w:rsidP="00705CEC">
            <w:pPr>
              <w:pStyle w:val="ae"/>
            </w:pPr>
            <w:r>
              <w:t>A4.2.4.6 Утверждение исполнительной документации и акта выполненных работ</w:t>
            </w:r>
          </w:p>
        </w:tc>
        <w:tc>
          <w:tcPr>
            <w:tcW w:w="876" w:type="pct"/>
          </w:tcPr>
          <w:p w:rsidR="009A540B" w:rsidRPr="000725D0" w:rsidRDefault="009A540B" w:rsidP="00705CEC">
            <w:pPr>
              <w:pStyle w:val="ae"/>
            </w:pPr>
            <w:r>
              <w:t>Заказчик</w:t>
            </w:r>
          </w:p>
        </w:tc>
        <w:tc>
          <w:tcPr>
            <w:tcW w:w="535" w:type="pct"/>
          </w:tcPr>
          <w:p w:rsidR="009A540B" w:rsidRPr="000725D0" w:rsidRDefault="009A540B" w:rsidP="00705CEC">
            <w:pPr>
              <w:pStyle w:val="ae"/>
            </w:pPr>
            <w:r>
              <w:t>Не регламентируются.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Вход</w:t>
            </w:r>
          </w:p>
        </w:tc>
        <w:tc>
          <w:tcPr>
            <w:tcW w:w="633" w:type="pct"/>
          </w:tcPr>
          <w:p w:rsidR="009A540B" w:rsidRPr="000725D0" w:rsidRDefault="009A540B" w:rsidP="00705CEC">
            <w:pPr>
              <w:pStyle w:val="ae"/>
            </w:pPr>
            <w:r>
              <w:t>Исполнительная документация к утверждению заказчиком</w:t>
            </w:r>
          </w:p>
        </w:tc>
        <w:tc>
          <w:tcPr>
            <w:tcW w:w="0" w:type="auto"/>
          </w:tcPr>
          <w:p w:rsidR="009A540B" w:rsidRPr="000725D0" w:rsidRDefault="009A540B" w:rsidP="00705CEC">
            <w:pPr>
              <w:pStyle w:val="ae"/>
            </w:pPr>
            <w:r>
              <w:t>A4.2.4.5 Передача документации заказчику</w:t>
            </w:r>
          </w:p>
        </w:tc>
      </w:tr>
      <w:bookmarkEnd w:id="18"/>
    </w:tbl>
    <w:p w:rsidR="002F1689" w:rsidRPr="000725D0" w:rsidRDefault="002F1689" w:rsidP="009A540B"/>
    <w:bookmarkEnd w:id="8"/>
    <w:p w:rsidR="00D71521" w:rsidRPr="000725D0" w:rsidRDefault="00D71521" w:rsidP="009A540B"/>
    <w:sectPr w:rsidR="00D71521" w:rsidRPr="000725D0" w:rsidSect="00DC1F1F">
      <w:headerReference w:type="default" r:id="rId7"/>
      <w:footerReference w:type="default" r:id="rId8"/>
      <w:pgSz w:w="16838" w:h="11906" w:orient="landscape"/>
      <w:pgMar w:top="1418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DD1" w:rsidRDefault="00C11DD1" w:rsidP="006A6B29">
      <w:pPr>
        <w:spacing w:after="0"/>
      </w:pPr>
      <w:r>
        <w:separator/>
      </w:r>
    </w:p>
  </w:endnote>
  <w:endnote w:type="continuationSeparator" w:id="0">
    <w:p w:rsidR="00C11DD1" w:rsidRDefault="00C11DD1" w:rsidP="006A6B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1313"/>
      <w:gridCol w:w="4039"/>
    </w:tblGrid>
    <w:tr w:rsidR="006A6B29" w:rsidRPr="00F64575">
      <w:trPr>
        <w:trHeight w:val="360"/>
        <w:jc w:val="center"/>
      </w:trPr>
      <w:tc>
        <w:tcPr>
          <w:tcW w:w="11448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6A6B29" w:rsidRPr="00F64575" w:rsidRDefault="006A6B29" w:rsidP="00DC1F1F">
          <w:pPr>
            <w:spacing w:after="0"/>
            <w:ind w:left="0" w:right="-108"/>
            <w:jc w:val="left"/>
            <w:rPr>
              <w:rFonts w:cs="Arial"/>
              <w:noProof/>
              <w:sz w:val="18"/>
              <w:szCs w:val="18"/>
              <w:lang w:val="en-US"/>
            </w:rPr>
          </w:pPr>
          <w:r w:rsidRPr="00F64575">
            <w:rPr>
              <w:rFonts w:cs="Arial"/>
              <w:sz w:val="18"/>
              <w:szCs w:val="18"/>
            </w:rPr>
            <w:fldChar w:fldCharType="begin"/>
          </w:r>
          <w:r w:rsidRPr="00F64575">
            <w:rPr>
              <w:rFonts w:cs="Arial"/>
              <w:sz w:val="18"/>
              <w:szCs w:val="18"/>
            </w:rPr>
            <w:instrText xml:space="preserve"> STYLEREF  "Название документа"  \* MERGEFORMAT </w:instrText>
          </w:r>
          <w:r w:rsidR="0065743C">
            <w:rPr>
              <w:rFonts w:cs="Arial"/>
              <w:sz w:val="18"/>
              <w:szCs w:val="18"/>
            </w:rPr>
            <w:fldChar w:fldCharType="separate"/>
          </w:r>
          <w:r w:rsidR="00C11DD1">
            <w:rPr>
              <w:rFonts w:cs="Arial"/>
              <w:noProof/>
              <w:sz w:val="18"/>
              <w:szCs w:val="18"/>
            </w:rPr>
            <w:t>Акт выполненных работ</w:t>
          </w:r>
          <w:r w:rsidRPr="00F64575">
            <w:rPr>
              <w:rFonts w:cs="Arial"/>
              <w:sz w:val="18"/>
              <w:szCs w:val="18"/>
            </w:rPr>
            <w:fldChar w:fldCharType="end"/>
          </w:r>
          <w:r w:rsidR="00CB2FA5" w:rsidRPr="00F64575">
            <w:rPr>
              <w:rFonts w:cs="Arial"/>
              <w:sz w:val="18"/>
              <w:szCs w:val="18"/>
            </w:rPr>
            <w:t>.</w:t>
          </w:r>
          <w:r w:rsidRPr="00F64575">
            <w:rPr>
              <w:rFonts w:cs="Arial"/>
              <w:sz w:val="18"/>
              <w:szCs w:val="18"/>
              <w:lang w:val="en-US"/>
            </w:rPr>
            <w:t xml:space="preserve"> </w:t>
          </w:r>
          <w:r w:rsidRPr="00F64575">
            <w:rPr>
              <w:rFonts w:cs="Arial"/>
              <w:sz w:val="18"/>
              <w:szCs w:val="18"/>
              <w:lang w:val="en-US"/>
            </w:rPr>
            <w:fldChar w:fldCharType="begin"/>
          </w:r>
          <w:r w:rsidRPr="00F64575">
            <w:rPr>
              <w:rFonts w:cs="Arial"/>
              <w:sz w:val="18"/>
              <w:szCs w:val="18"/>
              <w:lang w:val="en-US"/>
            </w:rPr>
            <w:instrText xml:space="preserve"> STYLEREF  "Тип документа"  \* MERGEFORMAT </w:instrText>
          </w:r>
          <w:r w:rsidRPr="00F64575">
            <w:rPr>
              <w:rFonts w:cs="Arial"/>
              <w:sz w:val="18"/>
              <w:szCs w:val="18"/>
              <w:lang w:val="en-US"/>
            </w:rPr>
            <w:fldChar w:fldCharType="separate"/>
          </w:r>
          <w:r w:rsidR="00C11DD1">
            <w:rPr>
              <w:rFonts w:cs="Arial"/>
              <w:noProof/>
              <w:sz w:val="18"/>
              <w:szCs w:val="18"/>
              <w:lang w:val="en-US"/>
            </w:rPr>
            <w:t>Отчет по маршрутам документа</w:t>
          </w:r>
          <w:r w:rsidRPr="00F64575">
            <w:rPr>
              <w:rFonts w:cs="Arial"/>
              <w:noProof/>
              <w:sz w:val="18"/>
              <w:szCs w:val="18"/>
              <w:lang w:val="en-US"/>
            </w:rPr>
            <w:fldChar w:fldCharType="end"/>
          </w:r>
        </w:p>
      </w:tc>
      <w:tc>
        <w:tcPr>
          <w:tcW w:w="4086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6A6B29" w:rsidRPr="00F64575" w:rsidRDefault="008B0536" w:rsidP="00DC1F1F">
          <w:pPr>
            <w:spacing w:after="0"/>
            <w:ind w:left="0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Страница</w:t>
          </w:r>
          <w:r w:rsidR="006A6B29" w:rsidRPr="00F64575">
            <w:rPr>
              <w:rFonts w:cs="Arial"/>
              <w:sz w:val="18"/>
              <w:szCs w:val="18"/>
            </w:rPr>
            <w:t xml:space="preserve"> </w:t>
          </w:r>
          <w:r w:rsidR="006A6B29" w:rsidRPr="00F64575">
            <w:rPr>
              <w:rFonts w:cs="Arial"/>
              <w:sz w:val="18"/>
              <w:szCs w:val="18"/>
            </w:rPr>
            <w:fldChar w:fldCharType="begin"/>
          </w:r>
          <w:r w:rsidR="006A6B29" w:rsidRPr="00F64575">
            <w:rPr>
              <w:rFonts w:cs="Arial"/>
              <w:sz w:val="18"/>
              <w:szCs w:val="18"/>
            </w:rPr>
            <w:instrText xml:space="preserve"> PAGE </w:instrText>
          </w:r>
          <w:r w:rsidR="006A6B29" w:rsidRPr="00F64575">
            <w:rPr>
              <w:rFonts w:cs="Arial"/>
              <w:sz w:val="18"/>
              <w:szCs w:val="18"/>
            </w:rPr>
            <w:fldChar w:fldCharType="separate"/>
          </w:r>
          <w:r w:rsidR="00C11DD1">
            <w:rPr>
              <w:rFonts w:cs="Arial"/>
              <w:noProof/>
              <w:sz w:val="18"/>
              <w:szCs w:val="18"/>
            </w:rPr>
            <w:t>2</w:t>
          </w:r>
          <w:r w:rsidR="006A6B29" w:rsidRPr="00F64575">
            <w:rPr>
              <w:rFonts w:cs="Arial"/>
              <w:sz w:val="18"/>
              <w:szCs w:val="18"/>
            </w:rPr>
            <w:fldChar w:fldCharType="end"/>
          </w:r>
          <w:r w:rsidR="006A6B29" w:rsidRPr="00F64575">
            <w:rPr>
              <w:rFonts w:cs="Arial"/>
              <w:sz w:val="18"/>
              <w:szCs w:val="18"/>
            </w:rPr>
            <w:t xml:space="preserve"> из </w:t>
          </w:r>
          <w:r w:rsidR="006A6B29" w:rsidRPr="00F64575">
            <w:rPr>
              <w:rFonts w:cs="Arial"/>
              <w:sz w:val="18"/>
              <w:szCs w:val="18"/>
            </w:rPr>
            <w:fldChar w:fldCharType="begin"/>
          </w:r>
          <w:r w:rsidR="006A6B29" w:rsidRPr="00F64575">
            <w:rPr>
              <w:rFonts w:cs="Arial"/>
              <w:sz w:val="18"/>
              <w:szCs w:val="18"/>
            </w:rPr>
            <w:instrText xml:space="preserve"> NUMPAGES </w:instrText>
          </w:r>
          <w:r w:rsidR="006A6B29" w:rsidRPr="00F64575">
            <w:rPr>
              <w:rFonts w:cs="Arial"/>
              <w:sz w:val="18"/>
              <w:szCs w:val="18"/>
            </w:rPr>
            <w:fldChar w:fldCharType="separate"/>
          </w:r>
          <w:r w:rsidR="00C11DD1">
            <w:rPr>
              <w:rFonts w:cs="Arial"/>
              <w:noProof/>
              <w:sz w:val="18"/>
              <w:szCs w:val="18"/>
            </w:rPr>
            <w:t>9</w:t>
          </w:r>
          <w:r w:rsidR="006A6B29" w:rsidRPr="00F64575">
            <w:rPr>
              <w:rFonts w:cs="Arial"/>
              <w:sz w:val="18"/>
              <w:szCs w:val="18"/>
            </w:rPr>
            <w:fldChar w:fldCharType="end"/>
          </w:r>
        </w:p>
      </w:tc>
    </w:tr>
  </w:tbl>
  <w:p w:rsidR="006A6B29" w:rsidRPr="00DC1F1F" w:rsidRDefault="006A6B29" w:rsidP="00DC1F1F">
    <w:pPr>
      <w:pStyle w:val="aa"/>
      <w:spacing w:after="0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DD1" w:rsidRDefault="00C11DD1" w:rsidP="006A6B29">
      <w:pPr>
        <w:spacing w:after="0"/>
      </w:pPr>
      <w:r>
        <w:separator/>
      </w:r>
    </w:p>
  </w:footnote>
  <w:footnote w:type="continuationSeparator" w:id="0">
    <w:p w:rsidR="00C11DD1" w:rsidRDefault="00C11DD1" w:rsidP="006A6B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515" w:rsidRPr="0080070A" w:rsidRDefault="00C00515" w:rsidP="0080070A">
    <w:pPr>
      <w:pStyle w:val="a"/>
      <w:numPr>
        <w:ilvl w:val="0"/>
        <w:numId w:val="0"/>
      </w:num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99C07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3AF5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4C8E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A43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29C13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44E8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0C2E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E652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6EA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7801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7905E5"/>
    <w:multiLevelType w:val="multilevel"/>
    <w:tmpl w:val="E7F2D9F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1" w15:restartNumberingAfterBreak="0">
    <w:nsid w:val="170842F1"/>
    <w:multiLevelType w:val="multilevel"/>
    <w:tmpl w:val="E7F2D9F6"/>
    <w:styleLink w:val="-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2" w15:restartNumberingAfterBreak="0">
    <w:nsid w:val="24091369"/>
    <w:multiLevelType w:val="hybridMultilevel"/>
    <w:tmpl w:val="98823CBC"/>
    <w:lvl w:ilvl="0" w:tplc="8C62FCF8">
      <w:start w:val="1"/>
      <w:numFmt w:val="bullet"/>
      <w:pStyle w:val="-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28690F88"/>
    <w:multiLevelType w:val="multilevel"/>
    <w:tmpl w:val="7534D9BE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118C8"/>
    <w:multiLevelType w:val="multilevel"/>
    <w:tmpl w:val="7534D9BE"/>
    <w:styleLink w:val="-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C0DA2"/>
    <w:multiLevelType w:val="hybridMultilevel"/>
    <w:tmpl w:val="50E4BE00"/>
    <w:lvl w:ilvl="0" w:tplc="117ABAD0">
      <w:start w:val="1"/>
      <w:numFmt w:val="decimal"/>
      <w:lvlText w:val="Маршрут №%1"/>
      <w:lvlJc w:val="left"/>
      <w:pPr>
        <w:tabs>
          <w:tab w:val="num" w:pos="0"/>
        </w:tabs>
        <w:ind w:left="1305" w:hanging="360"/>
      </w:pPr>
      <w:rPr>
        <w:rFonts w:ascii="Arial" w:hAnsi="Arial" w:cs="Times New Roman" w:hint="default"/>
        <w:b/>
        <w:i w:val="0"/>
        <w:spacing w:val="0"/>
        <w:w w:val="100"/>
        <w:position w:val="0"/>
        <w:sz w:val="22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71BE4839"/>
    <w:multiLevelType w:val="hybridMultilevel"/>
    <w:tmpl w:val="5D02AEF6"/>
    <w:lvl w:ilvl="0" w:tplc="AE5EEB9C">
      <w:start w:val="1"/>
      <w:numFmt w:val="decimal"/>
      <w:lvlText w:val="Маршрут №%1"/>
      <w:lvlJc w:val="left"/>
      <w:pPr>
        <w:tabs>
          <w:tab w:val="num" w:pos="0"/>
        </w:tabs>
        <w:ind w:left="1305" w:hanging="360"/>
      </w:pPr>
      <w:rPr>
        <w:rFonts w:ascii="Arial" w:hAnsi="Arial" w:cs="Times New Roman" w:hint="default"/>
        <w:b/>
        <w:i w:val="0"/>
        <w:spacing w:val="0"/>
        <w:w w:val="100"/>
        <w:position w:val="0"/>
        <w:sz w:val="22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8"/>
  </w:num>
  <w:num w:numId="13">
    <w:abstractNumId w:val="13"/>
  </w:num>
  <w:num w:numId="14">
    <w:abstractNumId w:val="12"/>
  </w:num>
  <w:num w:numId="15">
    <w:abstractNumId w:val="10"/>
  </w:num>
  <w:num w:numId="16">
    <w:abstractNumId w:val="16"/>
  </w:num>
  <w:num w:numId="17">
    <w:abstractNumId w:val="18"/>
  </w:num>
  <w:num w:numId="18">
    <w:abstractNumId w:val="18"/>
  </w:num>
  <w:num w:numId="19">
    <w:abstractNumId w:val="14"/>
  </w:num>
  <w:num w:numId="20">
    <w:abstractNumId w:val="12"/>
  </w:num>
  <w:num w:numId="21">
    <w:abstractNumId w:val="11"/>
  </w:num>
  <w:num w:numId="22">
    <w:abstractNumId w:val="16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SHtml" w:val="False"/>
    <w:docVar w:name="BSInThread" w:val="False"/>
    <w:docVar w:name="BSObjectGUID" w:val="6bc61f07-2181-4e26-94c0-8cc9d2b805a3"/>
    <w:docVar w:name="BSPortal" w:val="False"/>
    <w:docVar w:name="BSTemplateGUID" w:val="b7566ce6-b51d-4f2b-b9da-e208118e8e0e"/>
    <w:docVar w:name="BSUserType" w:val="NFR"/>
    <w:docVar w:name="BSVersion" w:val="4.2.6730.30551"/>
    <w:docVar w:name="Комментарий_5118af30" w:val=" "/>
    <w:docVar w:name="Название_0629fd99_1" w:val="Акт выполненных работ и счет-фактура"/>
    <w:docVar w:name="Название_документа_baad72c0" w:val="Акт выполненных работ"/>
    <w:docVar w:name="Файл_1475257a" w:val="Акт выполненных работ.doc"/>
  </w:docVars>
  <w:rsids>
    <w:rsidRoot w:val="002F1689"/>
    <w:rsid w:val="00002B3B"/>
    <w:rsid w:val="000159CE"/>
    <w:rsid w:val="00023997"/>
    <w:rsid w:val="000261E6"/>
    <w:rsid w:val="000274D8"/>
    <w:rsid w:val="000725D0"/>
    <w:rsid w:val="000A5897"/>
    <w:rsid w:val="000C7A43"/>
    <w:rsid w:val="000D238F"/>
    <w:rsid w:val="00166410"/>
    <w:rsid w:val="001C3D02"/>
    <w:rsid w:val="001E3BCF"/>
    <w:rsid w:val="00213EE0"/>
    <w:rsid w:val="00241F11"/>
    <w:rsid w:val="00266522"/>
    <w:rsid w:val="002C2F3B"/>
    <w:rsid w:val="002D119D"/>
    <w:rsid w:val="002F1689"/>
    <w:rsid w:val="00304A27"/>
    <w:rsid w:val="0031544A"/>
    <w:rsid w:val="003652E7"/>
    <w:rsid w:val="003A5B84"/>
    <w:rsid w:val="003B37C8"/>
    <w:rsid w:val="003B7E77"/>
    <w:rsid w:val="003C5FE0"/>
    <w:rsid w:val="00421D59"/>
    <w:rsid w:val="00463B88"/>
    <w:rsid w:val="004643D9"/>
    <w:rsid w:val="00466E40"/>
    <w:rsid w:val="004738DB"/>
    <w:rsid w:val="004A5B69"/>
    <w:rsid w:val="00523B55"/>
    <w:rsid w:val="00551523"/>
    <w:rsid w:val="00560053"/>
    <w:rsid w:val="00562E0C"/>
    <w:rsid w:val="00635D37"/>
    <w:rsid w:val="0065743C"/>
    <w:rsid w:val="006A6B29"/>
    <w:rsid w:val="00705CEC"/>
    <w:rsid w:val="00706C8E"/>
    <w:rsid w:val="0075571D"/>
    <w:rsid w:val="00776E12"/>
    <w:rsid w:val="0080070A"/>
    <w:rsid w:val="00852289"/>
    <w:rsid w:val="00887790"/>
    <w:rsid w:val="008B0536"/>
    <w:rsid w:val="008C6908"/>
    <w:rsid w:val="008E1CCB"/>
    <w:rsid w:val="009221ED"/>
    <w:rsid w:val="00931B44"/>
    <w:rsid w:val="00957D6E"/>
    <w:rsid w:val="009603D7"/>
    <w:rsid w:val="009747D8"/>
    <w:rsid w:val="009A540B"/>
    <w:rsid w:val="00A20990"/>
    <w:rsid w:val="00A45DAC"/>
    <w:rsid w:val="00A5552D"/>
    <w:rsid w:val="00A90031"/>
    <w:rsid w:val="00AA474B"/>
    <w:rsid w:val="00AA6192"/>
    <w:rsid w:val="00AE0766"/>
    <w:rsid w:val="00AE4ED4"/>
    <w:rsid w:val="00AE7C59"/>
    <w:rsid w:val="00B17340"/>
    <w:rsid w:val="00B4084B"/>
    <w:rsid w:val="00B63B27"/>
    <w:rsid w:val="00B813EE"/>
    <w:rsid w:val="00B944DE"/>
    <w:rsid w:val="00BA28F3"/>
    <w:rsid w:val="00BF5E8E"/>
    <w:rsid w:val="00BF7BE9"/>
    <w:rsid w:val="00C00515"/>
    <w:rsid w:val="00C11DD1"/>
    <w:rsid w:val="00C21071"/>
    <w:rsid w:val="00C669F8"/>
    <w:rsid w:val="00C83BA9"/>
    <w:rsid w:val="00CB2FA5"/>
    <w:rsid w:val="00CC2B76"/>
    <w:rsid w:val="00D2668A"/>
    <w:rsid w:val="00D460EA"/>
    <w:rsid w:val="00D71521"/>
    <w:rsid w:val="00D9249A"/>
    <w:rsid w:val="00DA37E8"/>
    <w:rsid w:val="00DC1F1F"/>
    <w:rsid w:val="00DC42F2"/>
    <w:rsid w:val="00E17B02"/>
    <w:rsid w:val="00E20964"/>
    <w:rsid w:val="00E859A7"/>
    <w:rsid w:val="00E93AED"/>
    <w:rsid w:val="00E93F44"/>
    <w:rsid w:val="00EB0BFE"/>
    <w:rsid w:val="00F32FF5"/>
    <w:rsid w:val="00F47D7C"/>
    <w:rsid w:val="00F64575"/>
    <w:rsid w:val="00FA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E1803D9-5026-446C-A416-2014C463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652E7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0"/>
    <w:qFormat/>
    <w:rsid w:val="003652E7"/>
    <w:pPr>
      <w:keepNext/>
      <w:pageBreakBefore/>
      <w:numPr>
        <w:numId w:val="18"/>
      </w:numPr>
      <w:tabs>
        <w:tab w:val="clear" w:pos="360"/>
        <w:tab w:val="num" w:pos="2160"/>
      </w:tabs>
      <w:spacing w:after="360"/>
      <w:ind w:left="21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0"/>
    <w:qFormat/>
    <w:rsid w:val="003652E7"/>
    <w:pPr>
      <w:keepNext/>
      <w:numPr>
        <w:ilvl w:val="1"/>
        <w:numId w:val="18"/>
      </w:numPr>
      <w:tabs>
        <w:tab w:val="clear" w:pos="792"/>
        <w:tab w:val="num" w:pos="2160"/>
      </w:tabs>
      <w:spacing w:before="240" w:after="120"/>
      <w:ind w:left="2160" w:hanging="36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0"/>
    <w:qFormat/>
    <w:rsid w:val="003652E7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header"/>
    <w:basedOn w:val="a0"/>
    <w:rsid w:val="003652E7"/>
    <w:pPr>
      <w:numPr>
        <w:ilvl w:val="3"/>
        <w:numId w:val="18"/>
      </w:numPr>
      <w:tabs>
        <w:tab w:val="clear" w:pos="1440"/>
        <w:tab w:val="num" w:pos="3600"/>
        <w:tab w:val="center" w:pos="4677"/>
        <w:tab w:val="right" w:pos="9355"/>
      </w:tabs>
      <w:ind w:left="3600"/>
    </w:pPr>
  </w:style>
  <w:style w:type="character" w:styleId="a4">
    <w:name w:val="Hyperlink"/>
    <w:basedOn w:val="a1"/>
    <w:rsid w:val="003652E7"/>
    <w:rPr>
      <w:color w:val="0000FF"/>
      <w:u w:val="single"/>
    </w:rPr>
  </w:style>
  <w:style w:type="paragraph" w:customStyle="1" w:styleId="a5">
    <w:name w:val="ДанныеТаблицы"/>
    <w:basedOn w:val="a0"/>
    <w:rsid w:val="003652E7"/>
    <w:rPr>
      <w:rFonts w:ascii="Tahoma" w:hAnsi="Tahoma"/>
      <w:sz w:val="18"/>
      <w:szCs w:val="18"/>
    </w:rPr>
  </w:style>
  <w:style w:type="paragraph" w:customStyle="1" w:styleId="10">
    <w:name w:val="Заголовок 1 не нумерованный"/>
    <w:basedOn w:val="1"/>
    <w:next w:val="a0"/>
    <w:rsid w:val="003652E7"/>
    <w:pPr>
      <w:numPr>
        <w:numId w:val="0"/>
      </w:numPr>
    </w:pPr>
    <w:rPr>
      <w:rFonts w:cs="Times New Roman"/>
      <w:szCs w:val="20"/>
    </w:rPr>
  </w:style>
  <w:style w:type="paragraph" w:customStyle="1" w:styleId="20">
    <w:name w:val="Заголовок 2 не нумерованный"/>
    <w:basedOn w:val="2"/>
    <w:next w:val="a0"/>
    <w:rsid w:val="003652E7"/>
    <w:pPr>
      <w:numPr>
        <w:ilvl w:val="0"/>
        <w:numId w:val="0"/>
      </w:numPr>
    </w:pPr>
  </w:style>
  <w:style w:type="paragraph" w:customStyle="1" w:styleId="30">
    <w:name w:val="Заголовок 3 не нумерованный"/>
    <w:basedOn w:val="3"/>
    <w:next w:val="a0"/>
    <w:rsid w:val="003652E7"/>
    <w:pPr>
      <w:tabs>
        <w:tab w:val="clear" w:pos="720"/>
        <w:tab w:val="left" w:pos="0"/>
      </w:tabs>
      <w:ind w:left="0"/>
    </w:pPr>
  </w:style>
  <w:style w:type="paragraph" w:customStyle="1" w:styleId="a6">
    <w:name w:val="Заголовок таблицы"/>
    <w:basedOn w:val="a0"/>
    <w:link w:val="a7"/>
    <w:rsid w:val="00D9249A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a7">
    <w:name w:val="Заголовок таблицы Знак"/>
    <w:basedOn w:val="a1"/>
    <w:link w:val="a6"/>
    <w:rsid w:val="00D9249A"/>
    <w:rPr>
      <w:rFonts w:ascii="Arial" w:hAnsi="Arial"/>
      <w:b/>
      <w:sz w:val="18"/>
      <w:szCs w:val="24"/>
    </w:rPr>
  </w:style>
  <w:style w:type="paragraph" w:customStyle="1" w:styleId="a8">
    <w:name w:val="Название документа"/>
    <w:next w:val="a0"/>
    <w:autoRedefine/>
    <w:rsid w:val="003652E7"/>
    <w:pPr>
      <w:spacing w:after="240"/>
      <w:ind w:right="567"/>
      <w:jc w:val="center"/>
    </w:pPr>
    <w:rPr>
      <w:rFonts w:ascii="Arial" w:hAnsi="Arial" w:cs="Arial"/>
      <w:b/>
      <w:bCs/>
      <w:kern w:val="32"/>
      <w:sz w:val="36"/>
      <w:szCs w:val="36"/>
    </w:rPr>
  </w:style>
  <w:style w:type="paragraph" w:customStyle="1" w:styleId="a9">
    <w:name w:val="Название компании"/>
    <w:basedOn w:val="a0"/>
    <w:autoRedefine/>
    <w:rsid w:val="003652E7"/>
    <w:pPr>
      <w:ind w:left="0" w:right="567"/>
      <w:jc w:val="center"/>
    </w:pPr>
    <w:rPr>
      <w:sz w:val="24"/>
    </w:rPr>
  </w:style>
  <w:style w:type="paragraph" w:styleId="aa">
    <w:name w:val="footer"/>
    <w:basedOn w:val="a0"/>
    <w:link w:val="ab"/>
    <w:uiPriority w:val="99"/>
    <w:rsid w:val="003652E7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-2">
    <w:name w:val="Обычный - Отчет"/>
    <w:basedOn w:val="a0"/>
    <w:link w:val="-3"/>
    <w:rsid w:val="003652E7"/>
    <w:pPr>
      <w:ind w:left="0"/>
    </w:pPr>
  </w:style>
  <w:style w:type="character" w:customStyle="1" w:styleId="-3">
    <w:name w:val="Обычный - Отчет Знак"/>
    <w:basedOn w:val="a1"/>
    <w:link w:val="-2"/>
    <w:rsid w:val="003652E7"/>
    <w:rPr>
      <w:rFonts w:ascii="Arial" w:hAnsi="Arial"/>
      <w:szCs w:val="24"/>
      <w:lang w:val="ru-RU" w:eastAsia="ru-RU" w:bidi="ar-SA"/>
    </w:rPr>
  </w:style>
  <w:style w:type="paragraph" w:styleId="11">
    <w:name w:val="toc 1"/>
    <w:basedOn w:val="a0"/>
    <w:next w:val="a0"/>
    <w:autoRedefine/>
    <w:semiHidden/>
    <w:rsid w:val="003652E7"/>
    <w:pPr>
      <w:tabs>
        <w:tab w:val="left" w:pos="720"/>
        <w:tab w:val="right" w:leader="dot" w:pos="9627"/>
      </w:tabs>
      <w:ind w:left="360"/>
    </w:pPr>
  </w:style>
  <w:style w:type="paragraph" w:styleId="21">
    <w:name w:val="toc 2"/>
    <w:basedOn w:val="a0"/>
    <w:next w:val="a0"/>
    <w:autoRedefine/>
    <w:semiHidden/>
    <w:rsid w:val="003652E7"/>
    <w:pPr>
      <w:tabs>
        <w:tab w:val="left" w:pos="1260"/>
        <w:tab w:val="right" w:leader="dot" w:pos="9627"/>
      </w:tabs>
      <w:ind w:left="708"/>
    </w:pPr>
  </w:style>
  <w:style w:type="paragraph" w:styleId="31">
    <w:name w:val="toc 3"/>
    <w:basedOn w:val="a0"/>
    <w:next w:val="a0"/>
    <w:autoRedefine/>
    <w:semiHidden/>
    <w:rsid w:val="003652E7"/>
    <w:pPr>
      <w:ind w:left="440"/>
    </w:pPr>
  </w:style>
  <w:style w:type="paragraph" w:customStyle="1" w:styleId="ac">
    <w:name w:val="Содержание"/>
    <w:next w:val="a0"/>
    <w:rsid w:val="003652E7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-1">
    <w:name w:val="Стиль маркированный - Док"/>
    <w:basedOn w:val="a3"/>
    <w:rsid w:val="003652E7"/>
    <w:pPr>
      <w:numPr>
        <w:numId w:val="19"/>
      </w:numPr>
    </w:pPr>
  </w:style>
  <w:style w:type="paragraph" w:customStyle="1" w:styleId="-0">
    <w:name w:val="Стиль маркированный - Отчет"/>
    <w:basedOn w:val="-2"/>
    <w:link w:val="-4"/>
    <w:rsid w:val="003652E7"/>
    <w:pPr>
      <w:numPr>
        <w:numId w:val="20"/>
      </w:numPr>
      <w:tabs>
        <w:tab w:val="clear" w:pos="360"/>
        <w:tab w:val="num" w:pos="1440"/>
      </w:tabs>
      <w:ind w:left="1440"/>
    </w:pPr>
  </w:style>
  <w:style w:type="character" w:customStyle="1" w:styleId="-4">
    <w:name w:val="Стиль маркированный - Отчет Знак"/>
    <w:basedOn w:val="-3"/>
    <w:link w:val="-0"/>
    <w:rsid w:val="003652E7"/>
    <w:rPr>
      <w:rFonts w:ascii="Arial" w:hAnsi="Arial"/>
      <w:szCs w:val="24"/>
      <w:lang w:val="ru-RU" w:eastAsia="ru-RU" w:bidi="ar-SA"/>
    </w:rPr>
  </w:style>
  <w:style w:type="numbering" w:customStyle="1" w:styleId="-">
    <w:name w:val="Стиль нумерованный - Док"/>
    <w:basedOn w:val="a3"/>
    <w:rsid w:val="003652E7"/>
    <w:pPr>
      <w:numPr>
        <w:numId w:val="21"/>
      </w:numPr>
    </w:pPr>
  </w:style>
  <w:style w:type="paragraph" w:customStyle="1" w:styleId="-5">
    <w:name w:val="Стиль нумерованный - Отчет"/>
    <w:basedOn w:val="a0"/>
    <w:rsid w:val="003652E7"/>
    <w:pPr>
      <w:tabs>
        <w:tab w:val="left" w:pos="720"/>
      </w:tabs>
      <w:ind w:left="0"/>
    </w:pPr>
  </w:style>
  <w:style w:type="paragraph" w:styleId="ad">
    <w:name w:val="Balloon Text"/>
    <w:basedOn w:val="a0"/>
    <w:semiHidden/>
    <w:rsid w:val="003652E7"/>
    <w:rPr>
      <w:rFonts w:cs="Tahoma"/>
      <w:sz w:val="16"/>
      <w:szCs w:val="16"/>
    </w:rPr>
  </w:style>
  <w:style w:type="paragraph" w:customStyle="1" w:styleId="ae">
    <w:name w:val="Текст таблицы"/>
    <w:basedOn w:val="a0"/>
    <w:link w:val="af"/>
    <w:rsid w:val="003652E7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af">
    <w:name w:val="Текст таблицы Знак"/>
    <w:basedOn w:val="a1"/>
    <w:link w:val="ae"/>
    <w:rsid w:val="003652E7"/>
    <w:rPr>
      <w:rFonts w:ascii="Arial" w:hAnsi="Arial" w:cs="Arial"/>
      <w:sz w:val="18"/>
      <w:szCs w:val="24"/>
      <w:lang w:val="ru-RU" w:eastAsia="ru-RU" w:bidi="ar-SA"/>
    </w:rPr>
  </w:style>
  <w:style w:type="paragraph" w:customStyle="1" w:styleId="af0">
    <w:name w:val="Тип документа"/>
    <w:next w:val="a0"/>
    <w:link w:val="af1"/>
    <w:autoRedefine/>
    <w:rsid w:val="003652E7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character" w:customStyle="1" w:styleId="af1">
    <w:name w:val="Тип документа Знак"/>
    <w:basedOn w:val="a1"/>
    <w:link w:val="af0"/>
    <w:rsid w:val="003652E7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paragraph" w:customStyle="1" w:styleId="af2">
    <w:name w:val="Утвеждаю"/>
    <w:basedOn w:val="a0"/>
    <w:rsid w:val="003652E7"/>
    <w:pPr>
      <w:ind w:left="5220"/>
    </w:pPr>
  </w:style>
  <w:style w:type="character" w:customStyle="1" w:styleId="ab">
    <w:name w:val="Нижний колонтитул Знак"/>
    <w:basedOn w:val="a1"/>
    <w:link w:val="aa"/>
    <w:uiPriority w:val="99"/>
    <w:rsid w:val="006A6B29"/>
    <w:rPr>
      <w:rFonts w:ascii="Arial" w:hAnsi="Arial"/>
      <w:noProof/>
      <w:sz w:val="18"/>
      <w:szCs w:val="24"/>
    </w:rPr>
  </w:style>
  <w:style w:type="paragraph" w:styleId="af3">
    <w:name w:val="Normal (Web)"/>
    <w:basedOn w:val="a0"/>
    <w:rsid w:val="00AE4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8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1286</Words>
  <Characters>9536</Characters>
  <Application>Microsoft Office Word</Application>
  <DocSecurity>0</DocSecurity>
  <Lines>866</Lines>
  <Paragraphs>416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Маршруты документа Акт выполненных работ</vt:lpstr>
    </vt:vector>
  </TitlesOfParts>
  <Company>None</Company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Маршруты документа Акт выполненных работ</dc:title>
  <dc:subject>'Акт выполненных работ'</dc:subject>
  <dc:creator>ГК СТУ</dc:creator>
  <cp:keywords>Business Studio</cp:keywords>
  <dc:description/>
  <cp:lastModifiedBy>User</cp:lastModifiedBy>
  <cp:revision>1</cp:revision>
  <dcterms:created xsi:type="dcterms:W3CDTF">2019-02-21T14:57:00Z</dcterms:created>
  <dcterms:modified xsi:type="dcterms:W3CDTF">2019-02-21T14:58:00Z</dcterms:modified>
</cp:coreProperties>
</file>