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320" w:after="0" w:line="278"/>
        <w:ind w:right="0" w:left="0" w:firstLine="0"/>
        <w:jc w:val="center"/>
        <w:rPr>
          <w:rFonts w:ascii="Amasis MT Pro Black" w:hAnsi="Amasis MT Pro Black" w:cs="Amasis MT Pro Black" w:eastAsia="Amasis MT Pro Black"/>
          <w:color w:val="auto"/>
          <w:spacing w:val="0"/>
          <w:position w:val="0"/>
          <w:sz w:val="24"/>
          <w:shd w:fill="auto" w:val="clear"/>
        </w:rPr>
      </w:pPr>
      <w:r>
        <w:rPr>
          <w:rFonts w:ascii="Amasis MT Pro Black" w:hAnsi="Amasis MT Pro Black" w:cs="Amasis MT Pro Black" w:eastAsia="Amasis MT Pro Black"/>
          <w:color w:val="auto"/>
          <w:spacing w:val="0"/>
          <w:position w:val="0"/>
          <w:sz w:val="24"/>
          <w:shd w:fill="auto" w:val="clear"/>
        </w:rPr>
        <w:t xml:space="preserve">Plateforme web de la Mairie de Kloto 1 (Kpalimé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R</w:t>
      </w:r>
      <w:r>
        <w:rPr>
          <w:rFonts w:ascii="Amasis MT Pro Black" w:hAnsi="Amasis MT Pro Black" w:cs="Amasis MT Pro Black" w:eastAsia="Amasis MT Pro Black"/>
          <w:color w:val="auto"/>
          <w:spacing w:val="0"/>
          <w:position w:val="0"/>
          <w:sz w:val="24"/>
          <w:shd w:fill="auto" w:val="clear"/>
        </w:rPr>
        <w:t xml:space="preserve">égion des Plateaux, Togo).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840" w:after="480" w:line="278"/>
        <w:ind w:right="0" w:left="0" w:firstLine="0"/>
        <w:jc w:val="center"/>
        <w:rPr>
          <w:rFonts w:ascii="Amasis MT Pro Black" w:hAnsi="Amasis MT Pro Black" w:cs="Amasis MT Pro Black" w:eastAsia="Amasis MT Pro Black"/>
          <w:color w:val="auto"/>
          <w:spacing w:val="0"/>
          <w:position w:val="0"/>
          <w:sz w:val="24"/>
          <w:shd w:fill="auto" w:val="clear"/>
        </w:rPr>
      </w:pPr>
      <w:r>
        <w:rPr>
          <w:rFonts w:ascii="Amasis MT Pro Black" w:hAnsi="Amasis MT Pro Black" w:cs="Amasis MT Pro Black" w:eastAsia="Amasis MT Pro Black"/>
          <w:color w:val="auto"/>
          <w:spacing w:val="0"/>
          <w:position w:val="0"/>
          <w:sz w:val="24"/>
          <w:shd w:fill="auto" w:val="clear"/>
        </w:rPr>
        <w:t xml:space="preserve">CAHIER DES CHARGES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2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Plateforme Web de Gestion des Acteurs Économiques, de l’Emploi et des Appels d’Offres</w:t>
      </w:r>
    </w:p>
    <w:p>
      <w:pPr>
        <w:spacing w:before="120" w:after="12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Mairie de Kloto 1/ Préfecture de Kloto / Ville de Kpalimé</w:t>
      </w:r>
    </w:p>
    <w:p>
      <w:pPr>
        <w:numPr>
          <w:ilvl w:val="0"/>
          <w:numId w:val="6"/>
        </w:numPr>
        <w:spacing w:before="240" w:after="240" w:line="278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Contexte du projet</w:t>
      </w:r>
    </w:p>
    <w:p>
      <w:pPr>
        <w:spacing w:before="0" w:after="0" w:line="360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 Mairie de Kloto 1 souhaite mettre en place une plateforme web moderne permettant :</w:t>
      </w:r>
    </w:p>
    <w:p>
      <w:pPr>
        <w:numPr>
          <w:ilvl w:val="0"/>
          <w:numId w:val="8"/>
        </w:numPr>
        <w:spacing w:before="0" w:after="0" w:line="360"/>
        <w:ind w:right="0" w:left="720" w:hanging="36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D’enregistrer et consulter toutes les entreprises, sociétés, commerçants, artisans, ONG et acteurs économiques opérant dans la municipalité (résidents ou non).</w:t>
      </w:r>
    </w:p>
    <w:p>
      <w:pPr>
        <w:numPr>
          <w:ilvl w:val="0"/>
          <w:numId w:val="8"/>
        </w:numPr>
        <w:spacing w:before="0" w:after="0" w:line="360"/>
        <w:ind w:right="0" w:left="720" w:hanging="36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De recenser les institutions financières et bailleurs de fonds susceptibles de financer des projets locaux.</w:t>
      </w:r>
    </w:p>
    <w:p>
      <w:pPr>
        <w:numPr>
          <w:ilvl w:val="0"/>
          <w:numId w:val="8"/>
        </w:numPr>
        <w:spacing w:before="0" w:after="0" w:line="360"/>
        <w:ind w:right="0" w:left="720" w:hanging="36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D’enregistrer les jeunes en recherche d’emploi, ainsi que les retraités actifs et valides désireux de travailler. </w:t>
      </w:r>
    </w:p>
    <w:p>
      <w:pPr>
        <w:numPr>
          <w:ilvl w:val="0"/>
          <w:numId w:val="8"/>
        </w:numPr>
        <w:spacing w:before="0" w:after="0" w:line="360"/>
        <w:ind w:right="0" w:left="720" w:hanging="36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 publier des appels d’offres municipaux et de permettre aux entreprises de souscrire à des offres de services. </w:t>
      </w:r>
    </w:p>
    <w:p>
      <w:pPr>
        <w:numPr>
          <w:ilvl w:val="0"/>
          <w:numId w:val="8"/>
        </w:numPr>
        <w:spacing w:before="0" w:after="0" w:line="360"/>
        <w:ind w:right="0" w:left="720" w:hanging="36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 fournir un espace numérique permettant une meilleure gestion économique, sociale et administrative de la commune.</w:t>
      </w:r>
    </w:p>
    <w:p>
      <w:pPr>
        <w:spacing w:before="0" w:after="0" w:line="360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Le projet répond au besoin de transparence, d’efficacité administrative, de centralisation des données économiques, et d’opportunités locales d’emploi.</w:t>
      </w:r>
    </w:p>
    <w:p>
      <w:pPr>
        <w:numPr>
          <w:ilvl w:val="0"/>
          <w:numId w:val="10"/>
        </w:numPr>
        <w:spacing w:before="240" w:after="240" w:line="278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Objectifs du projet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2.1- Objectif principal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20" w:line="360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Créer une plateforme web centralisée pour gérer le tissu économique et social de Kloto 1 et faciliter les interactions entre la mairie, les entreprises et les citoyens.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2.2 Objectifs spécifiques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4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Digitaliser l’enregistrement des entreprises et des acteurs économiques.</w:t>
      </w:r>
    </w:p>
    <w:p>
      <w:pPr>
        <w:numPr>
          <w:ilvl w:val="0"/>
          <w:numId w:val="14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Avoir un registre actualisé des institutions financières partenaires.</w:t>
      </w:r>
    </w:p>
    <w:p>
      <w:pPr>
        <w:numPr>
          <w:ilvl w:val="0"/>
          <w:numId w:val="14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Faciliter l’enregistrement des demandeurs d’emploi (jeunes, diplômés, non diplômés).</w:t>
      </w:r>
    </w:p>
    <w:p>
      <w:pPr>
        <w:numPr>
          <w:ilvl w:val="0"/>
          <w:numId w:val="14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Recenser les retraités actifs encore aptes à travailler.</w:t>
      </w:r>
    </w:p>
    <w:p>
      <w:pPr>
        <w:numPr>
          <w:ilvl w:val="0"/>
          <w:numId w:val="14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Permettre la publication et gestion des appels d’offres municipaux.</w:t>
      </w:r>
    </w:p>
    <w:p>
      <w:pPr>
        <w:numPr>
          <w:ilvl w:val="0"/>
          <w:numId w:val="14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Faciliter les candidatures des entreprises aux appels d’offres.</w:t>
      </w:r>
    </w:p>
    <w:p>
      <w:pPr>
        <w:numPr>
          <w:ilvl w:val="0"/>
          <w:numId w:val="14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Mettre en place un système d’offres de services économiques et professionnels.</w:t>
      </w:r>
    </w:p>
    <w:p>
      <w:pPr>
        <w:numPr>
          <w:ilvl w:val="0"/>
          <w:numId w:val="14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Fournir des tableaux de bord et statistiques en temps réel pour les autorités.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6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Public cible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8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Entreprises (locales, nationales, internationales)</w:t>
      </w:r>
    </w:p>
    <w:p>
      <w:pPr>
        <w:numPr>
          <w:ilvl w:val="0"/>
          <w:numId w:val="18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Commerçants, artisans, PME, PMI</w:t>
      </w:r>
    </w:p>
    <w:p>
      <w:pPr>
        <w:numPr>
          <w:ilvl w:val="0"/>
          <w:numId w:val="18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ONG, associations, institutions financières</w:t>
      </w:r>
    </w:p>
    <w:p>
      <w:pPr>
        <w:numPr>
          <w:ilvl w:val="0"/>
          <w:numId w:val="18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Jeunes en quête d’emploi (résidents ou non)</w:t>
      </w:r>
    </w:p>
    <w:p>
      <w:pPr>
        <w:numPr>
          <w:ilvl w:val="0"/>
          <w:numId w:val="18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Retraités valides cherchant une activité</w:t>
      </w:r>
    </w:p>
    <w:p>
      <w:pPr>
        <w:numPr>
          <w:ilvl w:val="0"/>
          <w:numId w:val="18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Services municipaux de Kloto 1</w:t>
      </w:r>
    </w:p>
    <w:p>
      <w:pPr>
        <w:numPr>
          <w:ilvl w:val="0"/>
          <w:numId w:val="18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Investisseurs, bailleurs de fonds</w:t>
      </w:r>
    </w:p>
    <w:p>
      <w:pPr>
        <w:numPr>
          <w:ilvl w:val="0"/>
          <w:numId w:val="18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Population locale (consultation publique)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0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Fonctionnalités principales</w:t>
      </w:r>
    </w:p>
    <w:p>
      <w:pPr>
        <w:spacing w:before="240" w:after="0" w:line="278"/>
        <w:ind w:right="0" w:left="0" w:firstLine="0"/>
        <w:jc w:val="left"/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4.1 Module des acteurs économiques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Enregistrement des entreprises et commerces : 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3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Raison sociale</w:t>
      </w:r>
    </w:p>
    <w:p>
      <w:pPr>
        <w:numPr>
          <w:ilvl w:val="0"/>
          <w:numId w:val="23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Type d’activité</w:t>
      </w:r>
    </w:p>
    <w:p>
      <w:pPr>
        <w:numPr>
          <w:ilvl w:val="0"/>
          <w:numId w:val="23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Numéro RCCM</w:t>
      </w:r>
    </w:p>
    <w:p>
      <w:pPr>
        <w:numPr>
          <w:ilvl w:val="0"/>
          <w:numId w:val="23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IFU</w:t>
      </w:r>
    </w:p>
    <w:p>
      <w:pPr>
        <w:numPr>
          <w:ilvl w:val="0"/>
          <w:numId w:val="23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Responsable</w:t>
      </w:r>
    </w:p>
    <w:p>
      <w:pPr>
        <w:numPr>
          <w:ilvl w:val="0"/>
          <w:numId w:val="23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(téléphone, email)</w:t>
      </w:r>
    </w:p>
    <w:p>
      <w:pPr>
        <w:numPr>
          <w:ilvl w:val="0"/>
          <w:numId w:val="23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Localisation (quartier, canton)</w:t>
      </w:r>
    </w:p>
    <w:p>
      <w:pPr>
        <w:numPr>
          <w:ilvl w:val="0"/>
          <w:numId w:val="23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Statut juridique</w:t>
      </w:r>
    </w:p>
    <w:p>
      <w:pPr>
        <w:numPr>
          <w:ilvl w:val="0"/>
          <w:numId w:val="23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Document de registre (upload)</w:t>
      </w:r>
    </w:p>
    <w:p>
      <w:pPr>
        <w:numPr>
          <w:ilvl w:val="0"/>
          <w:numId w:val="23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Consultation publique des entreprises via moteur de recherche</w:t>
      </w:r>
    </w:p>
    <w:p>
      <w:pPr>
        <w:numPr>
          <w:ilvl w:val="0"/>
          <w:numId w:val="23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Vérification des informations par la mairie (validation)</w:t>
      </w:r>
    </w:p>
    <w:p>
      <w:pPr>
        <w:spacing w:before="240" w:after="0" w:line="278"/>
        <w:ind w:right="0" w:left="0" w:firstLine="0"/>
        <w:jc w:val="left"/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4.2 Module des institutions financières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Enregistrement des banques, IMF, structures d’investissement.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Informations collectées :</w:t>
      </w:r>
    </w:p>
    <w:p>
      <w:pPr>
        <w:numPr>
          <w:ilvl w:val="0"/>
          <w:numId w:val="27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Nom de l’institution</w:t>
      </w:r>
    </w:p>
    <w:p>
      <w:pPr>
        <w:numPr>
          <w:ilvl w:val="0"/>
          <w:numId w:val="27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Type (banque, microfinance, ONG de financement…)</w:t>
      </w:r>
    </w:p>
    <w:p>
      <w:pPr>
        <w:numPr>
          <w:ilvl w:val="0"/>
          <w:numId w:val="27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Services financiers proposés</w:t>
      </w:r>
    </w:p>
    <w:p>
      <w:pPr>
        <w:numPr>
          <w:ilvl w:val="0"/>
          <w:numId w:val="27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Contacts</w:t>
      </w:r>
    </w:p>
    <w:p>
      <w:pPr>
        <w:numPr>
          <w:ilvl w:val="0"/>
          <w:numId w:val="27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Localisation</w:t>
      </w:r>
    </w:p>
    <w:p>
      <w:pPr>
        <w:numPr>
          <w:ilvl w:val="0"/>
          <w:numId w:val="27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Documents justificatifs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Mise à disposition d’une liste consultable par les entreprises et les citoyens.</w:t>
      </w:r>
    </w:p>
    <w:p>
      <w:pPr>
        <w:spacing w:before="240" w:after="0" w:line="278"/>
        <w:ind w:right="0" w:left="0" w:firstLine="0"/>
        <w:jc w:val="left"/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4.3 Module emploi &amp; ressources humaines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108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4.3.1 Jeunes demandeurs d’emploi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Formulaire d’inscription :</w:t>
      </w:r>
    </w:p>
    <w:p>
      <w:pPr>
        <w:numPr>
          <w:ilvl w:val="0"/>
          <w:numId w:val="33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Nom, prénoms</w:t>
      </w:r>
    </w:p>
    <w:p>
      <w:pPr>
        <w:numPr>
          <w:ilvl w:val="0"/>
          <w:numId w:val="33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Âge</w:t>
      </w:r>
    </w:p>
    <w:p>
      <w:pPr>
        <w:numPr>
          <w:ilvl w:val="0"/>
          <w:numId w:val="33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Diplômes</w:t>
      </w:r>
    </w:p>
    <w:p>
      <w:pPr>
        <w:numPr>
          <w:ilvl w:val="0"/>
          <w:numId w:val="33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CV (upload)</w:t>
      </w:r>
    </w:p>
    <w:p>
      <w:pPr>
        <w:numPr>
          <w:ilvl w:val="0"/>
          <w:numId w:val="33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Disponibilité</w:t>
      </w:r>
    </w:p>
    <w:p>
      <w:pPr>
        <w:numPr>
          <w:ilvl w:val="0"/>
          <w:numId w:val="33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Domaine de compétence</w:t>
      </w:r>
    </w:p>
    <w:p>
      <w:pPr>
        <w:numPr>
          <w:ilvl w:val="0"/>
          <w:numId w:val="33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Mise à jour du profil</w:t>
      </w:r>
    </w:p>
    <w:p>
      <w:pPr>
        <w:numPr>
          <w:ilvl w:val="0"/>
          <w:numId w:val="33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Génération de CV dynamique</w:t>
      </w:r>
    </w:p>
    <w:p>
      <w:pPr>
        <w:spacing w:before="120" w:after="120" w:line="278"/>
        <w:ind w:right="0" w:left="108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4.3.2 Retraités actifs</w:t>
      </w:r>
    </w:p>
    <w:p>
      <w:pPr>
        <w:numPr>
          <w:ilvl w:val="0"/>
          <w:numId w:val="35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Enregistrement :</w:t>
      </w:r>
    </w:p>
    <w:p>
      <w:pPr>
        <w:numPr>
          <w:ilvl w:val="0"/>
          <w:numId w:val="35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Profil professionnel</w:t>
      </w:r>
    </w:p>
    <w:p>
      <w:pPr>
        <w:numPr>
          <w:ilvl w:val="0"/>
          <w:numId w:val="35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Compétences</w:t>
      </w:r>
    </w:p>
    <w:p>
      <w:pPr>
        <w:numPr>
          <w:ilvl w:val="0"/>
          <w:numId w:val="35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Disponibilité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Mise à disposition d’un annuaire consultable</w:t>
      </w:r>
    </w:p>
    <w:p>
      <w:pPr>
        <w:spacing w:before="240" w:after="0" w:line="278"/>
        <w:ind w:right="0" w:left="0" w:firstLine="0"/>
        <w:jc w:val="left"/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4.4 Module Appels d’offres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9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Publication d’un appel d’offres (par la mairie) :</w:t>
      </w:r>
    </w:p>
    <w:p>
      <w:pPr>
        <w:numPr>
          <w:ilvl w:val="0"/>
          <w:numId w:val="39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Titre</w:t>
      </w:r>
    </w:p>
    <w:p>
      <w:pPr>
        <w:numPr>
          <w:ilvl w:val="0"/>
          <w:numId w:val="39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Description</w:t>
      </w:r>
    </w:p>
    <w:p>
      <w:pPr>
        <w:numPr>
          <w:ilvl w:val="0"/>
          <w:numId w:val="39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Budget</w:t>
      </w:r>
    </w:p>
    <w:p>
      <w:pPr>
        <w:numPr>
          <w:ilvl w:val="0"/>
          <w:numId w:val="39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Pièces jointes</w:t>
      </w:r>
    </w:p>
    <w:p>
      <w:pPr>
        <w:numPr>
          <w:ilvl w:val="0"/>
          <w:numId w:val="39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Date limite</w:t>
      </w:r>
    </w:p>
    <w:p>
      <w:pPr>
        <w:numPr>
          <w:ilvl w:val="0"/>
          <w:numId w:val="39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Critères d’éligibilité</w:t>
      </w:r>
    </w:p>
    <w:p>
      <w:pPr>
        <w:numPr>
          <w:ilvl w:val="0"/>
          <w:numId w:val="39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Consultation des appels d’offres en ligne</w:t>
      </w:r>
    </w:p>
    <w:p>
      <w:pPr>
        <w:numPr>
          <w:ilvl w:val="0"/>
          <w:numId w:val="39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Souscription des entreprises (dépôt de dossiers)</w:t>
      </w:r>
    </w:p>
    <w:p>
      <w:pPr>
        <w:numPr>
          <w:ilvl w:val="0"/>
          <w:numId w:val="39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Documents requis (upload)</w:t>
      </w:r>
    </w:p>
    <w:p>
      <w:pPr>
        <w:numPr>
          <w:ilvl w:val="0"/>
          <w:numId w:val="39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Accusé de réception automatique</w:t>
      </w:r>
    </w:p>
    <w:p>
      <w:pPr>
        <w:numPr>
          <w:ilvl w:val="0"/>
          <w:numId w:val="39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Gestion interne des dossiers reçus</w:t>
      </w:r>
    </w:p>
    <w:p>
      <w:pPr>
        <w:spacing w:before="240" w:after="0" w:line="278"/>
        <w:ind w:right="0" w:left="0" w:firstLine="0"/>
        <w:jc w:val="left"/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4.5 Module Offres de services</w:t>
      </w:r>
    </w:p>
    <w:p>
      <w:pPr>
        <w:numPr>
          <w:ilvl w:val="0"/>
          <w:numId w:val="41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Publication d’offres de services disponibles dans la commune</w:t>
      </w:r>
    </w:p>
    <w:p>
      <w:pPr>
        <w:numPr>
          <w:ilvl w:val="0"/>
          <w:numId w:val="41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Soumission par les prestataires</w:t>
      </w:r>
    </w:p>
    <w:p>
      <w:pPr>
        <w:numPr>
          <w:ilvl w:val="0"/>
          <w:numId w:val="41"/>
        </w:numPr>
        <w:spacing w:before="0" w:after="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Gestion de la relation mairie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—prestataires</w:t>
      </w:r>
    </w:p>
    <w:p>
      <w:pPr>
        <w:spacing w:before="240" w:after="0" w:line="278"/>
        <w:ind w:right="0" w:left="0" w:firstLine="0"/>
        <w:jc w:val="left"/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4.6 Tableau de bord (pour la mairie)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4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Nombre d’entreprises enregistrées</w:t>
      </w:r>
    </w:p>
    <w:p>
      <w:pPr>
        <w:numPr>
          <w:ilvl w:val="0"/>
          <w:numId w:val="44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Statistiques des demandeurs d’emploi</w:t>
      </w:r>
    </w:p>
    <w:p>
      <w:pPr>
        <w:numPr>
          <w:ilvl w:val="0"/>
          <w:numId w:val="44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Nombre d’appels d’offres publiés et souscriptions reçues</w:t>
      </w:r>
    </w:p>
    <w:p>
      <w:pPr>
        <w:numPr>
          <w:ilvl w:val="0"/>
          <w:numId w:val="44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Liste des institutions financières</w:t>
      </w:r>
    </w:p>
    <w:p>
      <w:pPr>
        <w:numPr>
          <w:ilvl w:val="0"/>
          <w:numId w:val="44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Graphiques et indicateurs économiques</w:t>
      </w:r>
    </w:p>
    <w:p>
      <w:pPr>
        <w:spacing w:before="240" w:after="0" w:line="278"/>
        <w:ind w:right="0" w:left="0" w:firstLine="0"/>
        <w:jc w:val="left"/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4.7 Système d’authentification et rôles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7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Rôles disponibles :</w:t>
      </w:r>
    </w:p>
    <w:p>
      <w:pPr>
        <w:numPr>
          <w:ilvl w:val="0"/>
          <w:numId w:val="47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Administrateur municipal</w:t>
      </w:r>
    </w:p>
    <w:p>
      <w:pPr>
        <w:numPr>
          <w:ilvl w:val="0"/>
          <w:numId w:val="47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Agent municipal</w:t>
      </w:r>
    </w:p>
    <w:p>
      <w:pPr>
        <w:numPr>
          <w:ilvl w:val="0"/>
          <w:numId w:val="47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Entreprise</w:t>
      </w:r>
    </w:p>
    <w:p>
      <w:pPr>
        <w:numPr>
          <w:ilvl w:val="0"/>
          <w:numId w:val="47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Institution financière</w:t>
      </w:r>
    </w:p>
    <w:p>
      <w:pPr>
        <w:numPr>
          <w:ilvl w:val="0"/>
          <w:numId w:val="47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Jeune/retaité</w:t>
      </w:r>
    </w:p>
    <w:p>
      <w:pPr>
        <w:numPr>
          <w:ilvl w:val="0"/>
          <w:numId w:val="47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Visiteur public</w:t>
      </w:r>
    </w:p>
    <w:p>
      <w:pPr>
        <w:numPr>
          <w:ilvl w:val="0"/>
          <w:numId w:val="47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Inscription / connexion</w:t>
      </w:r>
    </w:p>
    <w:p>
      <w:pPr>
        <w:numPr>
          <w:ilvl w:val="0"/>
          <w:numId w:val="47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Sécurité renforcée</w:t>
      </w:r>
    </w:p>
    <w:p>
      <w:pPr>
        <w:numPr>
          <w:ilvl w:val="0"/>
          <w:numId w:val="47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Gestion des permissions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9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Exigences techniques</w:t>
      </w:r>
    </w:p>
    <w:p>
      <w:pPr>
        <w:spacing w:before="240" w:after="0" w:line="278"/>
        <w:ind w:right="0" w:left="0" w:firstLine="0"/>
        <w:jc w:val="left"/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5.1 Technologie recommandées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2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Backend : Django (Python) ou Laravel / Node.js</w:t>
      </w:r>
    </w:p>
    <w:p>
      <w:pPr>
        <w:numPr>
          <w:ilvl w:val="0"/>
          <w:numId w:val="52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API : REST (JSON)</w:t>
      </w:r>
    </w:p>
    <w:p>
      <w:pPr>
        <w:numPr>
          <w:ilvl w:val="0"/>
          <w:numId w:val="52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Frontend : React ou Angular</w:t>
      </w:r>
    </w:p>
    <w:p>
      <w:pPr>
        <w:numPr>
          <w:ilvl w:val="0"/>
          <w:numId w:val="52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Base de données : PostgreSQL ou MySQL</w:t>
      </w:r>
    </w:p>
    <w:p>
      <w:pPr>
        <w:numPr>
          <w:ilvl w:val="0"/>
          <w:numId w:val="52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Stockage documents : AWS S3 ou équivalent</w:t>
      </w:r>
    </w:p>
    <w:p>
      <w:pPr>
        <w:numPr>
          <w:ilvl w:val="0"/>
          <w:numId w:val="52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Serveur : VPS ou Cloud (AWS, DigitalOcean)</w:t>
      </w:r>
    </w:p>
    <w:p>
      <w:pPr>
        <w:spacing w:before="240" w:after="0" w:line="278"/>
        <w:ind w:right="0" w:left="0" w:firstLine="0"/>
        <w:jc w:val="left"/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5.2 Sécurité</w:t>
      </w:r>
    </w:p>
    <w:p>
      <w:pPr>
        <w:numPr>
          <w:ilvl w:val="0"/>
          <w:numId w:val="54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Chiffrement SSL</w:t>
      </w:r>
    </w:p>
    <w:p>
      <w:pPr>
        <w:numPr>
          <w:ilvl w:val="0"/>
          <w:numId w:val="54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Protection CSRF, XSS, SQL Injection</w:t>
      </w:r>
    </w:p>
    <w:p>
      <w:pPr>
        <w:numPr>
          <w:ilvl w:val="0"/>
          <w:numId w:val="54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Gestion des logs</w:t>
      </w:r>
    </w:p>
    <w:p>
      <w:pPr>
        <w:numPr>
          <w:ilvl w:val="0"/>
          <w:numId w:val="54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Sauvegarde régulière des données</w:t>
      </w:r>
    </w:p>
    <w:p>
      <w:pPr>
        <w:numPr>
          <w:ilvl w:val="0"/>
          <w:numId w:val="54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Système de vérification des comptes</w:t>
      </w:r>
    </w:p>
    <w:p>
      <w:pPr>
        <w:spacing w:before="240" w:after="0" w:line="278"/>
        <w:ind w:right="0" w:left="0" w:firstLine="0"/>
        <w:jc w:val="left"/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5.3 Performance</w:t>
      </w:r>
    </w:p>
    <w:p>
      <w:pPr>
        <w:numPr>
          <w:ilvl w:val="0"/>
          <w:numId w:val="56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Optimisation des requêtes</w:t>
      </w:r>
    </w:p>
    <w:p>
      <w:pPr>
        <w:numPr>
          <w:ilvl w:val="0"/>
          <w:numId w:val="56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Cache</w:t>
      </w:r>
    </w:p>
    <w:p>
      <w:pPr>
        <w:numPr>
          <w:ilvl w:val="0"/>
          <w:numId w:val="56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Support mobile (Responsive design)</w:t>
      </w:r>
    </w:p>
    <w:p>
      <w:pPr>
        <w:numPr>
          <w:ilvl w:val="0"/>
          <w:numId w:val="56"/>
        </w:numPr>
        <w:spacing w:before="240" w:after="120" w:line="278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Exigences non fonctionnelles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Ergonomie : interface simple, intuitive, multilingue (français et possibilité d’ajout future de l’éwé)</w:t>
      </w:r>
    </w:p>
    <w:p>
      <w:pPr>
        <w:numPr>
          <w:ilvl w:val="0"/>
          <w:numId w:val="59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Accessibilité : compatible mobile</w:t>
      </w:r>
    </w:p>
    <w:p>
      <w:pPr>
        <w:numPr>
          <w:ilvl w:val="0"/>
          <w:numId w:val="59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Maintenance : module d’administration complet</w:t>
      </w:r>
    </w:p>
    <w:p>
      <w:pPr>
        <w:numPr>
          <w:ilvl w:val="0"/>
          <w:numId w:val="59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Scalabilité : possibilité d’extension future (API mobile, modules supplémentaires)</w:t>
      </w:r>
    </w:p>
    <w:p>
      <w:pPr>
        <w:numPr>
          <w:ilvl w:val="0"/>
          <w:numId w:val="59"/>
        </w:numPr>
        <w:spacing w:before="240" w:after="120" w:line="278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Livrables attendus</w:t>
      </w:r>
    </w:p>
    <w:p>
      <w:pPr>
        <w:numPr>
          <w:ilvl w:val="0"/>
          <w:numId w:val="59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Maquettes UI/UX</w:t>
      </w:r>
    </w:p>
    <w:p>
      <w:pPr>
        <w:numPr>
          <w:ilvl w:val="0"/>
          <w:numId w:val="59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Base de données : schéma + modèles</w:t>
      </w:r>
    </w:p>
    <w:p>
      <w:pPr>
        <w:numPr>
          <w:ilvl w:val="0"/>
          <w:numId w:val="59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Interfaces web fonctionnelles</w:t>
      </w:r>
    </w:p>
    <w:p>
      <w:pPr>
        <w:numPr>
          <w:ilvl w:val="0"/>
          <w:numId w:val="59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API documentée</w:t>
      </w:r>
    </w:p>
    <w:p>
      <w:pPr>
        <w:numPr>
          <w:ilvl w:val="0"/>
          <w:numId w:val="59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Panneau d’administration</w:t>
      </w:r>
    </w:p>
    <w:p>
      <w:pPr>
        <w:numPr>
          <w:ilvl w:val="0"/>
          <w:numId w:val="59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Manuel utilisateur</w:t>
      </w:r>
    </w:p>
    <w:p>
      <w:pPr>
        <w:numPr>
          <w:ilvl w:val="0"/>
          <w:numId w:val="59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Manuel administrateur</w:t>
      </w:r>
    </w:p>
    <w:p>
      <w:pPr>
        <w:numPr>
          <w:ilvl w:val="0"/>
          <w:numId w:val="59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Procédure de déploiement et maintenance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3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Planning indicatif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Phase</w:t>
        <w:tab/>
        <w:t xml:space="preserve">Durée</w:t>
        <w:tab/>
        <w:t xml:space="preserve">Détails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Analyse &amp; Conception</w:t>
        <w:tab/>
        <w:t xml:space="preserve">2 semaines</w:t>
        <w:tab/>
        <w:t xml:space="preserve">Maquettes, schémas, architecture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Développement Backend</w:t>
        <w:tab/>
        <w:t xml:space="preserve">4 semaines</w:t>
        <w:tab/>
        <w:t xml:space="preserve">API, BD, modules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Développement Frontend</w:t>
        <w:tab/>
        <w:t xml:space="preserve">4 semaines</w:t>
        <w:tab/>
        <w:t xml:space="preserve">Interface, formulaires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Intégration &amp; Tests</w:t>
        <w:tab/>
        <w:t xml:space="preserve">2 semaines</w:t>
        <w:tab/>
        <w:t xml:space="preserve">Tests unitaires + intégration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Déploiement</w:t>
        <w:tab/>
        <w:t xml:space="preserve">1 semaine</w:t>
        <w:tab/>
        <w:t xml:space="preserve">Mise en production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Formation du personnel</w:t>
        <w:tab/>
        <w:t xml:space="preserve">3 jours</w:t>
        <w:tab/>
        <w:t xml:space="preserve">Manuel + formation directe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Durée totale estimée : 3 mois.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5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Budget estimatif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(À préciser selon le prestataire, niveau de complexité et infrastructures)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---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7"/>
        </w:numPr>
        <w:spacing w:before="0" w:after="0" w:line="278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Conclusion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20" w:line="278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Ce cahier des charges définit l’ensemble des besoins fonctionnels, techniques et organisationnels pour la réalisation de la plateforme de gestion économique et sociale de la Mairie de Kloto 1.</w:t>
      </w:r>
    </w:p>
    <w:p>
      <w:pPr>
        <w:spacing w:before="120" w:after="120" w:line="278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Il servira de référence aux équipes techniques et administratives pour garantir une solution moderne, fiable et utile à toute la commune.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num w:numId="6">
    <w:abstractNumId w:val="132"/>
  </w:num>
  <w:num w:numId="8">
    <w:abstractNumId w:val="126"/>
  </w:num>
  <w:num w:numId="10">
    <w:abstractNumId w:val="120"/>
  </w:num>
  <w:num w:numId="14">
    <w:abstractNumId w:val="114"/>
  </w:num>
  <w:num w:numId="16">
    <w:abstractNumId w:val="108"/>
  </w:num>
  <w:num w:numId="18">
    <w:abstractNumId w:val="102"/>
  </w:num>
  <w:num w:numId="20">
    <w:abstractNumId w:val="96"/>
  </w:num>
  <w:num w:numId="23">
    <w:abstractNumId w:val="90"/>
  </w:num>
  <w:num w:numId="27">
    <w:abstractNumId w:val="84"/>
  </w:num>
  <w:num w:numId="33">
    <w:abstractNumId w:val="78"/>
  </w:num>
  <w:num w:numId="35">
    <w:abstractNumId w:val="72"/>
  </w:num>
  <w:num w:numId="39">
    <w:abstractNumId w:val="66"/>
  </w:num>
  <w:num w:numId="41">
    <w:abstractNumId w:val="60"/>
  </w:num>
  <w:num w:numId="44">
    <w:abstractNumId w:val="54"/>
  </w:num>
  <w:num w:numId="47">
    <w:abstractNumId w:val="48"/>
  </w:num>
  <w:num w:numId="49">
    <w:abstractNumId w:val="42"/>
  </w:num>
  <w:num w:numId="52">
    <w:abstractNumId w:val="36"/>
  </w:num>
  <w:num w:numId="54">
    <w:abstractNumId w:val="30"/>
  </w:num>
  <w:num w:numId="56">
    <w:abstractNumId w:val="24"/>
  </w:num>
  <w:num w:numId="59">
    <w:abstractNumId w:val="18"/>
  </w:num>
  <w:num w:numId="63">
    <w:abstractNumId w:val="12"/>
  </w:num>
  <w:num w:numId="65">
    <w:abstractNumId w:val="6"/>
  </w:num>
  <w:num w:numId="6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