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ED" w:rsidRPr="000E24ED" w:rsidRDefault="000E24ED" w:rsidP="006911C3">
      <w:pPr>
        <w:pStyle w:val="a3"/>
        <w:rPr>
          <w:b/>
          <w:bCs/>
          <w:color w:val="252525"/>
          <w:sz w:val="36"/>
          <w:szCs w:val="32"/>
        </w:rPr>
      </w:pPr>
      <w:r>
        <w:rPr>
          <w:b/>
          <w:bCs/>
          <w:color w:val="252525"/>
          <w:sz w:val="36"/>
          <w:szCs w:val="32"/>
        </w:rPr>
        <w:t>Выполнил студент 45 группы</w:t>
      </w:r>
      <w:r w:rsidRPr="000E24ED">
        <w:rPr>
          <w:b/>
          <w:bCs/>
          <w:color w:val="252525"/>
          <w:sz w:val="36"/>
          <w:szCs w:val="32"/>
        </w:rPr>
        <w:t xml:space="preserve">: </w:t>
      </w:r>
      <w:r>
        <w:rPr>
          <w:b/>
          <w:bCs/>
          <w:color w:val="252525"/>
          <w:sz w:val="36"/>
          <w:szCs w:val="32"/>
        </w:rPr>
        <w:t>Синев Денис Евгеньевич</w:t>
      </w:r>
    </w:p>
    <w:p w:rsidR="006911C3" w:rsidRDefault="006911C3" w:rsidP="006911C3">
      <w:pPr>
        <w:pStyle w:val="a3"/>
        <w:rPr>
          <w:color w:val="252525"/>
          <w:sz w:val="28"/>
          <w:szCs w:val="23"/>
        </w:rPr>
      </w:pPr>
      <w:r>
        <w:rPr>
          <w:b/>
          <w:bCs/>
          <w:color w:val="252525"/>
          <w:sz w:val="32"/>
          <w:szCs w:val="32"/>
        </w:rPr>
        <w:t>UDP (</w:t>
      </w:r>
      <w:proofErr w:type="spellStart"/>
      <w:r>
        <w:rPr>
          <w:b/>
          <w:bCs/>
          <w:color w:val="252525"/>
          <w:sz w:val="32"/>
          <w:szCs w:val="32"/>
        </w:rPr>
        <w:t>User</w:t>
      </w:r>
      <w:proofErr w:type="spellEnd"/>
      <w:r>
        <w:rPr>
          <w:b/>
          <w:bCs/>
          <w:color w:val="252525"/>
          <w:sz w:val="32"/>
          <w:szCs w:val="32"/>
        </w:rPr>
        <w:t xml:space="preserve"> </w:t>
      </w:r>
      <w:proofErr w:type="spellStart"/>
      <w:r>
        <w:rPr>
          <w:b/>
          <w:bCs/>
          <w:color w:val="252525"/>
          <w:sz w:val="32"/>
          <w:szCs w:val="32"/>
        </w:rPr>
        <w:t>Datagram</w:t>
      </w:r>
      <w:proofErr w:type="spellEnd"/>
      <w:r>
        <w:rPr>
          <w:b/>
          <w:bCs/>
          <w:color w:val="252525"/>
          <w:sz w:val="32"/>
          <w:szCs w:val="32"/>
        </w:rPr>
        <w:t xml:space="preserve"> </w:t>
      </w:r>
      <w:proofErr w:type="spellStart"/>
      <w:r>
        <w:rPr>
          <w:b/>
          <w:bCs/>
          <w:color w:val="252525"/>
          <w:sz w:val="32"/>
          <w:szCs w:val="32"/>
        </w:rPr>
        <w:t>Protocol</w:t>
      </w:r>
      <w:proofErr w:type="spellEnd"/>
      <w:r>
        <w:rPr>
          <w:b/>
          <w:bCs/>
          <w:color w:val="252525"/>
          <w:sz w:val="32"/>
          <w:szCs w:val="32"/>
        </w:rPr>
        <w:t>)</w:t>
      </w:r>
      <w:r>
        <w:br/>
      </w:r>
      <w:r w:rsidRPr="006911C3">
        <w:rPr>
          <w:color w:val="252525"/>
          <w:sz w:val="28"/>
          <w:szCs w:val="23"/>
        </w:rPr>
        <w:t xml:space="preserve">Протокол пользовательских </w:t>
      </w:r>
      <w:proofErr w:type="spellStart"/>
      <w:r w:rsidRPr="006911C3">
        <w:rPr>
          <w:color w:val="252525"/>
          <w:sz w:val="28"/>
          <w:szCs w:val="23"/>
        </w:rPr>
        <w:t>датаграмм</w:t>
      </w:r>
      <w:proofErr w:type="spellEnd"/>
      <w:r w:rsidRPr="006911C3">
        <w:rPr>
          <w:color w:val="252525"/>
          <w:sz w:val="28"/>
          <w:szCs w:val="23"/>
        </w:rPr>
        <w:t xml:space="preserve"> — один из немногих ключевых элементов набора сетевых протоколов для Интернета. С UDP компьютерные приложения могут посылать сообщения (</w:t>
      </w:r>
      <w:proofErr w:type="spellStart"/>
      <w:r w:rsidRPr="006911C3">
        <w:rPr>
          <w:color w:val="252525"/>
          <w:sz w:val="28"/>
          <w:szCs w:val="23"/>
        </w:rPr>
        <w:t>датаграммами</w:t>
      </w:r>
      <w:proofErr w:type="spellEnd"/>
      <w:r w:rsidRPr="006911C3">
        <w:rPr>
          <w:color w:val="252525"/>
          <w:sz w:val="28"/>
          <w:szCs w:val="23"/>
        </w:rPr>
        <w:t>) другим хостам по IP-сети без необходимости предварительного сообщения для установки специальных каналов передачи или путей данных.</w:t>
      </w:r>
      <w:r w:rsidRPr="006911C3">
        <w:rPr>
          <w:sz w:val="32"/>
        </w:rPr>
        <w:br/>
      </w:r>
      <w:r w:rsidRPr="006911C3">
        <w:rPr>
          <w:color w:val="252525"/>
          <w:sz w:val="28"/>
          <w:szCs w:val="23"/>
        </w:rPr>
        <w:t xml:space="preserve">UDP использует простую модель передачи, без явных «рукопожатий» для обеспечения надёжности, упорядочивания или целостности данных. </w:t>
      </w:r>
      <w:proofErr w:type="spellStart"/>
      <w:r w:rsidRPr="006911C3">
        <w:rPr>
          <w:color w:val="252525"/>
          <w:sz w:val="28"/>
          <w:szCs w:val="23"/>
        </w:rPr>
        <w:t>Датаграммы</w:t>
      </w:r>
      <w:proofErr w:type="spellEnd"/>
      <w:r w:rsidRPr="006911C3">
        <w:rPr>
          <w:color w:val="252525"/>
          <w:sz w:val="28"/>
          <w:szCs w:val="23"/>
        </w:rPr>
        <w:t xml:space="preserve"> могут прийти не по порядку, дублироваться или вовсе исчезнуть без следа, но гарантируется, что если они придут, то в целостном состоянии. UDP подразумевает, что проверка ошибок и исправление либо не нужны, либо должны исполняться в приложении. Приложения, чувствительные ко времени, но не чувствительные к данным, часто используют UDP, так как предпочтительнее сбросить пакеты, чем ждать задержавшиеся пакеты, что может оказаться невозможным в системах реального времени. При необходимости исправления ошибок на сетевом уровне интерфейса приложение может задействовать TCP или SCTP, разработанные для этой цели.</w:t>
      </w:r>
    </w:p>
    <w:p w:rsidR="006911C3" w:rsidRPr="006911C3" w:rsidRDefault="006911C3" w:rsidP="006911C3">
      <w:pPr>
        <w:pStyle w:val="a3"/>
        <w:rPr>
          <w:b/>
          <w:sz w:val="36"/>
        </w:rPr>
      </w:pPr>
      <w:r>
        <w:rPr>
          <w:b/>
          <w:color w:val="252525"/>
          <w:sz w:val="36"/>
          <w:szCs w:val="23"/>
        </w:rPr>
        <w:t>Пример</w:t>
      </w:r>
    </w:p>
    <w:p w:rsidR="006911C3" w:rsidRPr="006911C3" w:rsidRDefault="006911C3" w:rsidP="006911C3">
      <w:pPr>
        <w:pStyle w:val="a3"/>
        <w:rPr>
          <w:color w:val="252525"/>
          <w:sz w:val="28"/>
          <w:szCs w:val="23"/>
        </w:rPr>
      </w:pPr>
      <w:r w:rsidRPr="006911C3">
        <w:rPr>
          <w:color w:val="252525"/>
          <w:sz w:val="28"/>
          <w:szCs w:val="23"/>
        </w:rPr>
        <w:drawing>
          <wp:inline distT="0" distB="0" distL="0" distR="0" wp14:anchorId="08A2544C" wp14:editId="4743F57B">
            <wp:extent cx="5362575" cy="3584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912" cy="35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C3" w:rsidRPr="006911C3" w:rsidRDefault="006911C3" w:rsidP="006911C3">
      <w:pPr>
        <w:pStyle w:val="a3"/>
        <w:rPr>
          <w:sz w:val="32"/>
        </w:rPr>
      </w:pPr>
      <w:r w:rsidRPr="006911C3">
        <w:rPr>
          <w:sz w:val="32"/>
        </w:rPr>
        <w:br/>
      </w:r>
    </w:p>
    <w:p w:rsidR="0007599F" w:rsidRDefault="006911C3">
      <w:pPr>
        <w:rPr>
          <w:rFonts w:ascii="Times New Roman" w:hAnsi="Times New Roman" w:cs="Times New Roman"/>
          <w:b/>
          <w:sz w:val="28"/>
          <w:lang w:val="en-US"/>
        </w:rPr>
      </w:pPr>
      <w:r w:rsidRPr="006911C3">
        <w:rPr>
          <w:rFonts w:ascii="Times New Roman" w:hAnsi="Times New Roman" w:cs="Times New Roman"/>
          <w:b/>
          <w:sz w:val="28"/>
        </w:rPr>
        <w:lastRenderedPageBreak/>
        <w:t>Что тут представлено</w:t>
      </w:r>
      <w:r w:rsidRPr="006911C3">
        <w:rPr>
          <w:rFonts w:ascii="Times New Roman" w:hAnsi="Times New Roman" w:cs="Times New Roman"/>
          <w:b/>
          <w:sz w:val="28"/>
          <w:lang w:val="en-US"/>
        </w:rPr>
        <w:t>:</w:t>
      </w:r>
    </w:p>
    <w:p w:rsidR="006911C3" w:rsidRPr="006911C3" w:rsidRDefault="006911C3" w:rsidP="006911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1C3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</w:t>
      </w:r>
      <w:r w:rsidRPr="006911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11C3">
        <w:rPr>
          <w:rFonts w:ascii="Times New Roman" w:hAnsi="Times New Roman" w:cs="Times New Roman"/>
          <w:sz w:val="28"/>
          <w:szCs w:val="28"/>
        </w:rPr>
        <w:t>–</w:t>
      </w:r>
      <w:r w:rsidRPr="006911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11C3">
        <w:rPr>
          <w:rFonts w:ascii="Times New Roman" w:hAnsi="Times New Roman" w:cs="Times New Roman"/>
          <w:sz w:val="28"/>
          <w:szCs w:val="28"/>
        </w:rPr>
        <w:t>уровень физической передачи данных в нём перечислены:</w:t>
      </w:r>
    </w:p>
    <w:p w:rsidR="006911C3" w:rsidRPr="006911C3" w:rsidRDefault="006911C3" w:rsidP="006911C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1C3">
        <w:rPr>
          <w:rFonts w:ascii="Times New Roman" w:hAnsi="Times New Roman" w:cs="Times New Roman"/>
          <w:sz w:val="28"/>
          <w:szCs w:val="28"/>
        </w:rPr>
        <w:t xml:space="preserve">порядковый номер кадра в захваченном трафике (например, </w:t>
      </w:r>
      <w:proofErr w:type="spellStart"/>
      <w:r w:rsidRPr="006911C3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6911C3">
        <w:rPr>
          <w:rFonts w:ascii="Times New Roman" w:hAnsi="Times New Roman" w:cs="Times New Roman"/>
          <w:sz w:val="28"/>
          <w:szCs w:val="28"/>
        </w:rPr>
        <w:t xml:space="preserve"> </w:t>
      </w:r>
      <w:r w:rsidRPr="006911C3">
        <w:rPr>
          <w:rFonts w:ascii="Times New Roman" w:hAnsi="Times New Roman" w:cs="Times New Roman"/>
          <w:sz w:val="28"/>
          <w:szCs w:val="28"/>
        </w:rPr>
        <w:t>13644</w:t>
      </w:r>
      <w:r w:rsidRPr="006911C3">
        <w:rPr>
          <w:rFonts w:ascii="Times New Roman" w:hAnsi="Times New Roman" w:cs="Times New Roman"/>
          <w:sz w:val="28"/>
          <w:szCs w:val="28"/>
        </w:rPr>
        <w:t>).</w:t>
      </w:r>
    </w:p>
    <w:p w:rsidR="006911C3" w:rsidRPr="006911C3" w:rsidRDefault="006911C3" w:rsidP="006911C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1C3">
        <w:rPr>
          <w:rFonts w:ascii="Times New Roman" w:hAnsi="Times New Roman" w:cs="Times New Roman"/>
          <w:sz w:val="28"/>
          <w:szCs w:val="28"/>
        </w:rPr>
        <w:t xml:space="preserve">полный размер пакета на проводе (включая все заголовки и полезную нагрузку). </w:t>
      </w:r>
    </w:p>
    <w:p w:rsidR="006911C3" w:rsidRPr="006911C3" w:rsidRDefault="006911C3" w:rsidP="006911C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1C3">
        <w:rPr>
          <w:rFonts w:ascii="Times New Roman" w:hAnsi="Times New Roman" w:cs="Times New Roman"/>
          <w:sz w:val="28"/>
          <w:szCs w:val="28"/>
        </w:rPr>
        <w:t xml:space="preserve">также может </w:t>
      </w:r>
      <w:r>
        <w:rPr>
          <w:rFonts w:ascii="Times New Roman" w:hAnsi="Times New Roman" w:cs="Times New Roman"/>
          <w:sz w:val="28"/>
          <w:szCs w:val="28"/>
        </w:rPr>
        <w:t>показывать</w:t>
      </w:r>
      <w:r w:rsidRPr="006911C3">
        <w:rPr>
          <w:rFonts w:ascii="Times New Roman" w:hAnsi="Times New Roman" w:cs="Times New Roman"/>
          <w:sz w:val="28"/>
          <w:szCs w:val="28"/>
        </w:rPr>
        <w:t xml:space="preserve"> количество байтов, реально записанных в файл захвата.</w:t>
      </w:r>
    </w:p>
    <w:p w:rsidR="006911C3" w:rsidRPr="006911C3" w:rsidRDefault="006911C3" w:rsidP="006911C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11C3">
        <w:rPr>
          <w:rFonts w:ascii="Times New Roman" w:hAnsi="Times New Roman" w:cs="Times New Roman"/>
          <w:b/>
          <w:bCs/>
          <w:sz w:val="28"/>
          <w:szCs w:val="28"/>
        </w:rPr>
        <w:t>Ethernet</w:t>
      </w:r>
      <w:proofErr w:type="spellEnd"/>
      <w:r w:rsidRPr="006911C3">
        <w:rPr>
          <w:rFonts w:ascii="Times New Roman" w:hAnsi="Times New Roman" w:cs="Times New Roman"/>
          <w:b/>
          <w:bCs/>
          <w:sz w:val="28"/>
          <w:szCs w:val="28"/>
        </w:rPr>
        <w:t xml:space="preserve"> II </w:t>
      </w:r>
      <w:r w:rsidRPr="006911C3">
        <w:rPr>
          <w:rFonts w:ascii="Times New Roman" w:hAnsi="Times New Roman" w:cs="Times New Roman"/>
          <w:sz w:val="28"/>
          <w:szCs w:val="28"/>
        </w:rPr>
        <w:t>–</w:t>
      </w:r>
      <w:r w:rsidRPr="006911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11C3">
        <w:rPr>
          <w:rFonts w:ascii="Times New Roman" w:hAnsi="Times New Roman" w:cs="Times New Roman"/>
          <w:sz w:val="28"/>
          <w:szCs w:val="28"/>
        </w:rPr>
        <w:t xml:space="preserve">протокол канального уровня, используемый для передачи данных в локальных сетях. Поля: </w:t>
      </w:r>
    </w:p>
    <w:p w:rsidR="006911C3" w:rsidRPr="006911C3" w:rsidRDefault="006911C3" w:rsidP="000E24E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11C3">
        <w:rPr>
          <w:rFonts w:ascii="Times New Roman" w:hAnsi="Times New Roman" w:cs="Times New Roman"/>
          <w:bCs/>
          <w:i/>
          <w:sz w:val="28"/>
          <w:szCs w:val="28"/>
        </w:rPr>
        <w:t>Src</w:t>
      </w:r>
      <w:proofErr w:type="spellEnd"/>
      <w:r w:rsidRPr="006911C3">
        <w:rPr>
          <w:rFonts w:ascii="Times New Roman" w:hAnsi="Times New Roman" w:cs="Times New Roman"/>
          <w:sz w:val="28"/>
          <w:szCs w:val="28"/>
        </w:rPr>
        <w:t>: MAC-адрес отправителя (</w:t>
      </w:r>
      <w:proofErr w:type="spellStart"/>
      <w:r w:rsidRPr="006911C3">
        <w:rPr>
          <w:rFonts w:ascii="Times New Roman" w:hAnsi="Times New Roman" w:cs="Times New Roman"/>
          <w:sz w:val="28"/>
          <w:szCs w:val="28"/>
          <w:lang w:val="en-US"/>
        </w:rPr>
        <w:t>Qtec</w:t>
      </w:r>
      <w:proofErr w:type="spellEnd"/>
      <w:r w:rsidRPr="006911C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911C3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6911C3">
        <w:rPr>
          <w:rFonts w:ascii="Times New Roman" w:hAnsi="Times New Roman" w:cs="Times New Roman"/>
          <w:sz w:val="28"/>
          <w:szCs w:val="28"/>
        </w:rPr>
        <w:t>:45:4</w:t>
      </w:r>
      <w:proofErr w:type="gramEnd"/>
      <w:r w:rsidRPr="006911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911C3">
        <w:rPr>
          <w:rFonts w:ascii="Times New Roman" w:hAnsi="Times New Roman" w:cs="Times New Roman"/>
          <w:sz w:val="28"/>
          <w:szCs w:val="28"/>
        </w:rPr>
        <w:t>).</w:t>
      </w:r>
    </w:p>
    <w:p w:rsidR="006911C3" w:rsidRDefault="006911C3" w:rsidP="000E24E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11C3">
        <w:rPr>
          <w:rFonts w:ascii="Times New Roman" w:hAnsi="Times New Roman" w:cs="Times New Roman"/>
          <w:bCs/>
          <w:i/>
          <w:sz w:val="28"/>
          <w:szCs w:val="28"/>
        </w:rPr>
        <w:t>Dst</w:t>
      </w:r>
      <w:proofErr w:type="spellEnd"/>
      <w:r w:rsidRPr="006911C3">
        <w:rPr>
          <w:rFonts w:ascii="Times New Roman" w:hAnsi="Times New Roman" w:cs="Times New Roman"/>
          <w:sz w:val="28"/>
          <w:szCs w:val="28"/>
        </w:rPr>
        <w:t>: MAC-адрес получателя (</w:t>
      </w:r>
      <w:proofErr w:type="spellStart"/>
      <w:r w:rsidRPr="006911C3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6911C3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Pr="006911C3">
        <w:rPr>
          <w:rFonts w:ascii="Times New Roman" w:hAnsi="Times New Roman" w:cs="Times New Roman"/>
          <w:sz w:val="28"/>
          <w:szCs w:val="28"/>
          <w:lang w:val="en-US"/>
        </w:rPr>
        <w:t>mcast</w:t>
      </w:r>
      <w:proofErr w:type="spellEnd"/>
      <w:r w:rsidRPr="006911C3">
        <w:rPr>
          <w:rFonts w:ascii="Times New Roman" w:hAnsi="Times New Roman" w:cs="Times New Roman"/>
          <w:sz w:val="28"/>
          <w:szCs w:val="28"/>
        </w:rPr>
        <w:t>_7</w:t>
      </w:r>
      <w:proofErr w:type="gramStart"/>
      <w:r w:rsidRPr="006911C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911C3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6911C3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proofErr w:type="gramEnd"/>
      <w:r w:rsidRPr="006911C3">
        <w:rPr>
          <w:rFonts w:ascii="Times New Roman" w:hAnsi="Times New Roman" w:cs="Times New Roman"/>
          <w:sz w:val="28"/>
          <w:szCs w:val="28"/>
        </w:rPr>
        <w:t>:</w:t>
      </w:r>
      <w:r w:rsidRPr="006911C3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6911C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911C3" w:rsidRPr="000E24ED" w:rsidRDefault="006911C3" w:rsidP="000E24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4E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Internet Protocol Version 4 (IPv4)</w:t>
      </w:r>
      <w:r w:rsidRPr="000E24E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E24ED">
        <w:rPr>
          <w:rFonts w:ascii="Times New Roman" w:hAnsi="Times New Roman" w:cs="Times New Roman"/>
          <w:sz w:val="28"/>
          <w:szCs w:val="28"/>
        </w:rPr>
        <w:t>протокол</w:t>
      </w:r>
      <w:r w:rsidRPr="000E2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4ED">
        <w:rPr>
          <w:rFonts w:ascii="Times New Roman" w:hAnsi="Times New Roman" w:cs="Times New Roman"/>
          <w:sz w:val="28"/>
          <w:szCs w:val="28"/>
        </w:rPr>
        <w:t>сетевого</w:t>
      </w:r>
      <w:r w:rsidRPr="000E2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4ED">
        <w:rPr>
          <w:rFonts w:ascii="Times New Roman" w:hAnsi="Times New Roman" w:cs="Times New Roman"/>
          <w:sz w:val="28"/>
          <w:szCs w:val="28"/>
        </w:rPr>
        <w:t>уровня</w:t>
      </w:r>
      <w:r w:rsidRPr="000E24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11C3" w:rsidRPr="000E24ED" w:rsidRDefault="000E24ED" w:rsidP="000E24E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bCs/>
          <w:i/>
          <w:sz w:val="28"/>
          <w:szCs w:val="28"/>
        </w:rPr>
        <w:t xml:space="preserve">- </w:t>
      </w:r>
      <w:proofErr w:type="spellStart"/>
      <w:r w:rsidR="006911C3" w:rsidRPr="000E24ED">
        <w:rPr>
          <w:rFonts w:ascii="Times New Roman" w:hAnsi="Times New Roman" w:cs="Times New Roman"/>
          <w:bCs/>
          <w:i/>
          <w:sz w:val="28"/>
          <w:szCs w:val="28"/>
        </w:rPr>
        <w:t>Src</w:t>
      </w:r>
      <w:proofErr w:type="spellEnd"/>
      <w:r w:rsidR="006911C3" w:rsidRPr="000E24ED">
        <w:rPr>
          <w:rFonts w:ascii="Times New Roman" w:hAnsi="Times New Roman" w:cs="Times New Roman"/>
          <w:sz w:val="28"/>
          <w:szCs w:val="28"/>
        </w:rPr>
        <w:t>: IP-адрес отправителя</w:t>
      </w:r>
      <w:r w:rsidR="006911C3" w:rsidRPr="000E24ED">
        <w:rPr>
          <w:rFonts w:ascii="Times New Roman" w:hAnsi="Times New Roman" w:cs="Times New Roman"/>
          <w:sz w:val="28"/>
          <w:szCs w:val="28"/>
        </w:rPr>
        <w:t xml:space="preserve"> (192.168.1.1)</w:t>
      </w:r>
      <w:r w:rsidR="006911C3" w:rsidRPr="000E24ED">
        <w:rPr>
          <w:rFonts w:ascii="Times New Roman" w:hAnsi="Times New Roman" w:cs="Times New Roman"/>
          <w:sz w:val="28"/>
          <w:szCs w:val="28"/>
        </w:rPr>
        <w:t>.</w:t>
      </w:r>
    </w:p>
    <w:p w:rsidR="006911C3" w:rsidRPr="000E24ED" w:rsidRDefault="000E24ED" w:rsidP="000E24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bCs/>
          <w:i/>
          <w:sz w:val="28"/>
          <w:szCs w:val="28"/>
        </w:rPr>
        <w:t xml:space="preserve">- </w:t>
      </w:r>
      <w:proofErr w:type="spellStart"/>
      <w:r w:rsidR="006911C3" w:rsidRPr="000E24ED">
        <w:rPr>
          <w:rFonts w:ascii="Times New Roman" w:hAnsi="Times New Roman" w:cs="Times New Roman"/>
          <w:bCs/>
          <w:i/>
          <w:sz w:val="28"/>
          <w:szCs w:val="28"/>
        </w:rPr>
        <w:t>Dst</w:t>
      </w:r>
      <w:proofErr w:type="spellEnd"/>
      <w:r w:rsidR="006911C3" w:rsidRPr="000E24ED">
        <w:rPr>
          <w:rFonts w:ascii="Times New Roman" w:hAnsi="Times New Roman" w:cs="Times New Roman"/>
          <w:sz w:val="28"/>
          <w:szCs w:val="28"/>
        </w:rPr>
        <w:t>: IP-адрес получателя</w:t>
      </w:r>
      <w:r w:rsidR="006911C3" w:rsidRPr="000E24ED">
        <w:rPr>
          <w:rFonts w:ascii="Times New Roman" w:hAnsi="Times New Roman" w:cs="Times New Roman"/>
          <w:sz w:val="28"/>
          <w:szCs w:val="28"/>
        </w:rPr>
        <w:t xml:space="preserve"> (239.255.255.250)</w:t>
      </w:r>
      <w:r w:rsidR="006911C3" w:rsidRPr="000E24ED">
        <w:rPr>
          <w:rFonts w:ascii="Times New Roman" w:hAnsi="Times New Roman" w:cs="Times New Roman"/>
          <w:sz w:val="28"/>
          <w:szCs w:val="28"/>
        </w:rPr>
        <w:t>.</w:t>
      </w:r>
    </w:p>
    <w:p w:rsidR="006911C3" w:rsidRPr="000E24ED" w:rsidRDefault="006911C3" w:rsidP="000E24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4ED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0E2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E24ED">
        <w:rPr>
          <w:rFonts w:ascii="Times New Roman" w:hAnsi="Times New Roman" w:cs="Times New Roman"/>
          <w:b/>
          <w:sz w:val="28"/>
          <w:szCs w:val="28"/>
        </w:rPr>
        <w:t>Datagram</w:t>
      </w:r>
      <w:proofErr w:type="spellEnd"/>
      <w:r w:rsidRPr="000E2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E24ED">
        <w:rPr>
          <w:rFonts w:ascii="Times New Roman" w:hAnsi="Times New Roman" w:cs="Times New Roman"/>
          <w:b/>
          <w:sz w:val="28"/>
          <w:szCs w:val="28"/>
        </w:rPr>
        <w:t>Protoco</w:t>
      </w:r>
      <w:proofErr w:type="spellEnd"/>
      <w:r w:rsidRPr="000E24ED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0E24ED">
        <w:rPr>
          <w:rFonts w:ascii="Times New Roman" w:hAnsi="Times New Roman" w:cs="Times New Roman"/>
          <w:sz w:val="28"/>
          <w:szCs w:val="28"/>
        </w:rPr>
        <w:t xml:space="preserve"> – протокол транспортного уровня.</w:t>
      </w:r>
    </w:p>
    <w:p w:rsidR="006911C3" w:rsidRPr="000E24ED" w:rsidRDefault="006911C3" w:rsidP="000E24E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4ED">
        <w:rPr>
          <w:rFonts w:ascii="Times New Roman" w:hAnsi="Times New Roman" w:cs="Times New Roman"/>
          <w:bCs/>
          <w:i/>
          <w:sz w:val="28"/>
          <w:szCs w:val="28"/>
        </w:rPr>
        <w:t>Src</w:t>
      </w:r>
      <w:proofErr w:type="spellEnd"/>
      <w:r w:rsidRPr="000E24E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0E24ED">
        <w:rPr>
          <w:rFonts w:ascii="Times New Roman" w:hAnsi="Times New Roman" w:cs="Times New Roman"/>
          <w:bCs/>
          <w:i/>
          <w:sz w:val="28"/>
          <w:szCs w:val="28"/>
        </w:rPr>
        <w:t>port</w:t>
      </w:r>
      <w:proofErr w:type="spellEnd"/>
      <w:r w:rsidRPr="000E24ED">
        <w:rPr>
          <w:rFonts w:ascii="Times New Roman" w:hAnsi="Times New Roman" w:cs="Times New Roman"/>
          <w:sz w:val="28"/>
          <w:szCs w:val="28"/>
        </w:rPr>
        <w:t>: Порт отправителя</w:t>
      </w:r>
      <w:r w:rsidR="000E24ED">
        <w:rPr>
          <w:rFonts w:ascii="Times New Roman" w:hAnsi="Times New Roman" w:cs="Times New Roman"/>
          <w:sz w:val="28"/>
          <w:szCs w:val="28"/>
          <w:lang w:val="en-US"/>
        </w:rPr>
        <w:t xml:space="preserve"> (47480)</w:t>
      </w:r>
      <w:r w:rsidRPr="000E24ED">
        <w:rPr>
          <w:rFonts w:ascii="Times New Roman" w:hAnsi="Times New Roman" w:cs="Times New Roman"/>
          <w:sz w:val="28"/>
          <w:szCs w:val="28"/>
        </w:rPr>
        <w:t>.</w:t>
      </w:r>
    </w:p>
    <w:p w:rsidR="006911C3" w:rsidRPr="000E24ED" w:rsidRDefault="006911C3" w:rsidP="000E24ED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4ED">
        <w:rPr>
          <w:rFonts w:ascii="Times New Roman" w:hAnsi="Times New Roman" w:cs="Times New Roman"/>
          <w:bCs/>
          <w:i/>
          <w:sz w:val="28"/>
          <w:szCs w:val="28"/>
        </w:rPr>
        <w:t>Dst</w:t>
      </w:r>
      <w:proofErr w:type="spellEnd"/>
      <w:r w:rsidRPr="000E24E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0E24ED">
        <w:rPr>
          <w:rFonts w:ascii="Times New Roman" w:hAnsi="Times New Roman" w:cs="Times New Roman"/>
          <w:bCs/>
          <w:i/>
          <w:sz w:val="28"/>
          <w:szCs w:val="28"/>
        </w:rPr>
        <w:t>port</w:t>
      </w:r>
      <w:proofErr w:type="spellEnd"/>
      <w:r w:rsidRPr="000E24ED">
        <w:rPr>
          <w:rFonts w:ascii="Times New Roman" w:hAnsi="Times New Roman" w:cs="Times New Roman"/>
          <w:sz w:val="28"/>
          <w:szCs w:val="28"/>
        </w:rPr>
        <w:t>: Порт получателя</w:t>
      </w:r>
      <w:r w:rsidR="000E24ED">
        <w:rPr>
          <w:rFonts w:ascii="Times New Roman" w:hAnsi="Times New Roman" w:cs="Times New Roman"/>
          <w:sz w:val="28"/>
          <w:szCs w:val="28"/>
          <w:lang w:val="en-US"/>
        </w:rPr>
        <w:t xml:space="preserve"> (1900)</w:t>
      </w:r>
      <w:r w:rsidRPr="000E24ED">
        <w:rPr>
          <w:rFonts w:ascii="Times New Roman" w:hAnsi="Times New Roman" w:cs="Times New Roman"/>
          <w:sz w:val="28"/>
          <w:szCs w:val="28"/>
        </w:rPr>
        <w:t>.</w:t>
      </w:r>
    </w:p>
    <w:p w:rsidR="006911C3" w:rsidRPr="000E24ED" w:rsidRDefault="006911C3" w:rsidP="000E24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4ED">
        <w:rPr>
          <w:rFonts w:ascii="Times New Roman" w:hAnsi="Times New Roman" w:cs="Times New Roman"/>
          <w:bCs/>
          <w:i/>
          <w:sz w:val="28"/>
          <w:szCs w:val="28"/>
        </w:rPr>
        <w:t>Length</w:t>
      </w:r>
      <w:proofErr w:type="spellEnd"/>
      <w:r w:rsidRPr="000E24ED">
        <w:rPr>
          <w:rFonts w:ascii="Times New Roman" w:hAnsi="Times New Roman" w:cs="Times New Roman"/>
          <w:sz w:val="28"/>
          <w:szCs w:val="28"/>
        </w:rPr>
        <w:t>: Полный размер заголовка и данных UDP</w:t>
      </w:r>
      <w:r w:rsidR="000E24ED" w:rsidRPr="000E24ED">
        <w:rPr>
          <w:rFonts w:ascii="Times New Roman" w:hAnsi="Times New Roman" w:cs="Times New Roman"/>
          <w:sz w:val="28"/>
          <w:szCs w:val="28"/>
        </w:rPr>
        <w:t xml:space="preserve"> (405)</w:t>
      </w:r>
      <w:r w:rsidRPr="000E24ED">
        <w:rPr>
          <w:rFonts w:ascii="Times New Roman" w:hAnsi="Times New Roman" w:cs="Times New Roman"/>
          <w:sz w:val="28"/>
          <w:szCs w:val="28"/>
        </w:rPr>
        <w:t>.</w:t>
      </w:r>
    </w:p>
    <w:p w:rsidR="006911C3" w:rsidRPr="000E24ED" w:rsidRDefault="006911C3" w:rsidP="000E24ED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24ED">
        <w:rPr>
          <w:rFonts w:ascii="Times New Roman" w:hAnsi="Times New Roman" w:cs="Times New Roman"/>
          <w:bCs/>
          <w:i/>
          <w:sz w:val="28"/>
          <w:szCs w:val="28"/>
        </w:rPr>
        <w:t>Checksum</w:t>
      </w:r>
      <w:proofErr w:type="spellEnd"/>
      <w:r w:rsidRPr="000E24ED">
        <w:rPr>
          <w:rFonts w:ascii="Times New Roman" w:hAnsi="Times New Roman" w:cs="Times New Roman"/>
          <w:sz w:val="28"/>
          <w:szCs w:val="28"/>
        </w:rPr>
        <w:t>: Контрольная сумма для проверки целостности данных.</w:t>
      </w:r>
    </w:p>
    <w:p w:rsidR="006911C3" w:rsidRPr="000E24ED" w:rsidRDefault="006911C3" w:rsidP="000E24ED">
      <w:pPr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b/>
          <w:sz w:val="28"/>
          <w:szCs w:val="28"/>
        </w:rPr>
        <w:t>Байтовое представление пакета</w:t>
      </w:r>
      <w:r w:rsidRPr="000E24ED">
        <w:rPr>
          <w:rFonts w:ascii="Times New Roman" w:hAnsi="Times New Roman" w:cs="Times New Roman"/>
          <w:sz w:val="28"/>
          <w:szCs w:val="28"/>
        </w:rPr>
        <w:t xml:space="preserve"> – байтовый дамп пакета в формате</w:t>
      </w:r>
    </w:p>
    <w:p w:rsidR="006911C3" w:rsidRPr="000E24ED" w:rsidRDefault="006911C3" w:rsidP="000E24E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bCs/>
          <w:i/>
          <w:sz w:val="28"/>
          <w:szCs w:val="28"/>
        </w:rPr>
        <w:t>Первая колонка (0000, 0010, ...)</w:t>
      </w:r>
      <w:r w:rsidRPr="000E24ED">
        <w:rPr>
          <w:rFonts w:ascii="Times New Roman" w:hAnsi="Times New Roman" w:cs="Times New Roman"/>
          <w:i/>
          <w:sz w:val="28"/>
          <w:szCs w:val="28"/>
        </w:rPr>
        <w:t>:</w:t>
      </w:r>
      <w:r w:rsidRPr="000E24ED">
        <w:rPr>
          <w:rFonts w:ascii="Times New Roman" w:hAnsi="Times New Roman" w:cs="Times New Roman"/>
          <w:sz w:val="28"/>
          <w:szCs w:val="28"/>
        </w:rPr>
        <w:t xml:space="preserve"> Адрес первого байта строки в пакете (в 16-ричном виде).</w:t>
      </w:r>
    </w:p>
    <w:p w:rsidR="006911C3" w:rsidRPr="00515FB8" w:rsidRDefault="006911C3" w:rsidP="000E24E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bCs/>
          <w:i/>
          <w:sz w:val="28"/>
          <w:szCs w:val="28"/>
        </w:rPr>
        <w:t>Средняя часть (</w:t>
      </w:r>
      <w:r w:rsidR="000E24ED" w:rsidRPr="000E24ED">
        <w:rPr>
          <w:rFonts w:ascii="Times New Roman" w:hAnsi="Times New Roman" w:cs="Times New Roman"/>
          <w:bCs/>
          <w:i/>
          <w:sz w:val="28"/>
          <w:szCs w:val="28"/>
        </w:rPr>
        <w:t>01 00 5</w:t>
      </w:r>
      <w:r w:rsidR="000E24ED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0E24ED">
        <w:rPr>
          <w:rFonts w:ascii="Times New Roman" w:hAnsi="Times New Roman" w:cs="Times New Roman"/>
          <w:bCs/>
          <w:i/>
          <w:sz w:val="28"/>
          <w:szCs w:val="28"/>
        </w:rPr>
        <w:t xml:space="preserve"> ...)</w:t>
      </w:r>
      <w:r w:rsidRPr="000E24ED">
        <w:rPr>
          <w:rFonts w:ascii="Times New Roman" w:hAnsi="Times New Roman" w:cs="Times New Roman"/>
          <w:i/>
          <w:sz w:val="28"/>
          <w:szCs w:val="28"/>
        </w:rPr>
        <w:t>:</w:t>
      </w:r>
      <w:r w:rsidRPr="00515FB8">
        <w:rPr>
          <w:rFonts w:ascii="Times New Roman" w:hAnsi="Times New Roman" w:cs="Times New Roman"/>
          <w:sz w:val="28"/>
          <w:szCs w:val="28"/>
        </w:rPr>
        <w:t xml:space="preserve"> Байт</w:t>
      </w:r>
      <w:r w:rsidR="000E24ED">
        <w:rPr>
          <w:rFonts w:ascii="Times New Roman" w:hAnsi="Times New Roman" w:cs="Times New Roman"/>
          <w:sz w:val="28"/>
          <w:szCs w:val="28"/>
        </w:rPr>
        <w:t>ы данных, записанные в 16</w:t>
      </w:r>
      <w:r w:rsidR="000E24ED" w:rsidRPr="000E24ED">
        <w:rPr>
          <w:rFonts w:ascii="Times New Roman" w:hAnsi="Times New Roman" w:cs="Times New Roman"/>
          <w:sz w:val="28"/>
          <w:szCs w:val="28"/>
        </w:rPr>
        <w:t>-</w:t>
      </w:r>
      <w:r w:rsidR="000E24ED">
        <w:rPr>
          <w:rFonts w:ascii="Times New Roman" w:hAnsi="Times New Roman" w:cs="Times New Roman"/>
          <w:sz w:val="28"/>
          <w:szCs w:val="28"/>
        </w:rPr>
        <w:t>ом</w:t>
      </w:r>
      <w:r w:rsidRPr="00515FB8">
        <w:rPr>
          <w:rFonts w:ascii="Times New Roman" w:hAnsi="Times New Roman" w:cs="Times New Roman"/>
          <w:sz w:val="28"/>
          <w:szCs w:val="28"/>
        </w:rPr>
        <w:t xml:space="preserve"> формате (по 16 байт в строке).</w:t>
      </w:r>
    </w:p>
    <w:p w:rsidR="006911C3" w:rsidRPr="00515FB8" w:rsidRDefault="006911C3" w:rsidP="000E24E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bCs/>
          <w:i/>
          <w:sz w:val="28"/>
          <w:szCs w:val="28"/>
        </w:rPr>
        <w:t>Правая часть (</w:t>
      </w:r>
      <w:r w:rsidR="000E24ED">
        <w:rPr>
          <w:rFonts w:ascii="Times New Roman" w:hAnsi="Times New Roman" w:cs="Times New Roman"/>
          <w:bCs/>
          <w:i/>
          <w:sz w:val="28"/>
          <w:szCs w:val="28"/>
        </w:rPr>
        <w:t>--</w:t>
      </w:r>
      <w:r w:rsidR="000E24ED" w:rsidRPr="000E24ED">
        <w:rPr>
          <w:rFonts w:ascii="Times New Roman" w:hAnsi="Times New Roman" w:cs="Times New Roman"/>
          <w:bCs/>
          <w:i/>
          <w:sz w:val="28"/>
          <w:szCs w:val="28"/>
        </w:rPr>
        <w:t>^</w:t>
      </w:r>
      <w:r w:rsidR="000E24ED">
        <w:rPr>
          <w:rFonts w:ascii="Times New Roman" w:hAnsi="Times New Roman" w:cs="Times New Roman"/>
          <w:bCs/>
          <w:i/>
          <w:sz w:val="28"/>
          <w:szCs w:val="28"/>
        </w:rPr>
        <w:t>----- --</w:t>
      </w:r>
      <w:r w:rsidR="000E24ED">
        <w:rPr>
          <w:rFonts w:ascii="Times New Roman" w:hAnsi="Times New Roman" w:cs="Times New Roman"/>
          <w:bCs/>
          <w:i/>
          <w:sz w:val="28"/>
          <w:szCs w:val="28"/>
          <w:lang w:val="en-US"/>
        </w:rPr>
        <w:t>EN</w:t>
      </w:r>
      <w:r w:rsidR="000E24ED" w:rsidRPr="000E24ED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="000E24ED"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="000E24ED" w:rsidRPr="000E24ED"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0E24ED">
        <w:rPr>
          <w:rFonts w:ascii="Times New Roman" w:hAnsi="Times New Roman" w:cs="Times New Roman"/>
          <w:bCs/>
          <w:i/>
          <w:sz w:val="28"/>
          <w:szCs w:val="28"/>
        </w:rPr>
        <w:t>)</w:t>
      </w:r>
      <w:r w:rsidRPr="00515FB8">
        <w:rPr>
          <w:rFonts w:ascii="Times New Roman" w:hAnsi="Times New Roman" w:cs="Times New Roman"/>
          <w:sz w:val="28"/>
          <w:szCs w:val="28"/>
        </w:rPr>
        <w:t xml:space="preserve">: Текстовая интерпретация байтов, если их значение соответствует отображаемым символам ASCII (например, буквы, цифры). Если байт не отображаем (например, это бинарные данные), ставится точка </w:t>
      </w:r>
      <w:r w:rsidR="000E24ED">
        <w:rPr>
          <w:rFonts w:ascii="Times New Roman" w:hAnsi="Times New Roman" w:cs="Times New Roman"/>
          <w:sz w:val="28"/>
          <w:szCs w:val="28"/>
        </w:rPr>
        <w:t xml:space="preserve">(для лучшей читаемости в примере указал </w:t>
      </w:r>
      <w:r w:rsidR="000E24ED" w:rsidRPr="000E24ED">
        <w:rPr>
          <w:rFonts w:ascii="Times New Roman" w:hAnsi="Times New Roman" w:cs="Times New Roman"/>
          <w:sz w:val="28"/>
          <w:szCs w:val="28"/>
        </w:rPr>
        <w:t>“-”</w:t>
      </w:r>
      <w:r w:rsidR="000E24ED">
        <w:rPr>
          <w:rFonts w:ascii="Times New Roman" w:hAnsi="Times New Roman" w:cs="Times New Roman"/>
          <w:sz w:val="28"/>
          <w:szCs w:val="28"/>
        </w:rPr>
        <w:t>)</w:t>
      </w:r>
      <w:r w:rsidRPr="00515FB8">
        <w:rPr>
          <w:rFonts w:ascii="Times New Roman" w:hAnsi="Times New Roman" w:cs="Times New Roman"/>
          <w:sz w:val="28"/>
          <w:szCs w:val="28"/>
        </w:rPr>
        <w:t>.</w:t>
      </w:r>
    </w:p>
    <w:p w:rsidR="006911C3" w:rsidRPr="000E24ED" w:rsidRDefault="006911C3" w:rsidP="000E24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sz w:val="28"/>
          <w:szCs w:val="28"/>
        </w:rPr>
        <w:t xml:space="preserve">Каждая группа байтов соответствует конкретной части пакета. </w:t>
      </w:r>
      <w:proofErr w:type="gramStart"/>
      <w:r w:rsidRPr="000E24E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E24ED">
        <w:rPr>
          <w:rFonts w:ascii="Times New Roman" w:hAnsi="Times New Roman" w:cs="Times New Roman"/>
          <w:sz w:val="28"/>
          <w:szCs w:val="28"/>
        </w:rPr>
        <w:t xml:space="preserve">: начало может быть заголовком </w:t>
      </w:r>
      <w:proofErr w:type="spellStart"/>
      <w:r w:rsidRPr="000E24ED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0E24ED">
        <w:rPr>
          <w:rFonts w:ascii="Times New Roman" w:hAnsi="Times New Roman" w:cs="Times New Roman"/>
          <w:sz w:val="28"/>
          <w:szCs w:val="28"/>
        </w:rPr>
        <w:t>. Следующие байты — заголовок IPv4. Далее — заголовок UDP и полезная нагрузка.</w:t>
      </w:r>
    </w:p>
    <w:p w:rsidR="006911C3" w:rsidRDefault="006911C3">
      <w:pPr>
        <w:rPr>
          <w:rFonts w:ascii="Times New Roman" w:hAnsi="Times New Roman" w:cs="Times New Roman"/>
          <w:b/>
          <w:sz w:val="28"/>
        </w:rPr>
      </w:pPr>
    </w:p>
    <w:p w:rsidR="00E75427" w:rsidRDefault="000E24ED" w:rsidP="00E75427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0E24ED"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TCP</w:t>
      </w:r>
      <w:r w:rsidRPr="00E75427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0E24ED">
        <w:rPr>
          <w:rFonts w:ascii="Times New Roman" w:hAnsi="Times New Roman" w:cs="Times New Roman"/>
          <w:b/>
          <w:bCs/>
          <w:sz w:val="32"/>
          <w:szCs w:val="28"/>
        </w:rPr>
        <w:t>(</w:t>
      </w:r>
      <w:proofErr w:type="spellStart"/>
      <w:r w:rsidRPr="000E24ED">
        <w:rPr>
          <w:rFonts w:ascii="Times New Roman" w:hAnsi="Times New Roman" w:cs="Times New Roman"/>
          <w:b/>
          <w:bCs/>
          <w:sz w:val="32"/>
          <w:szCs w:val="28"/>
        </w:rPr>
        <w:t>Transmission</w:t>
      </w:r>
      <w:proofErr w:type="spellEnd"/>
      <w:r w:rsidRPr="000E24ED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E24ED">
        <w:rPr>
          <w:rFonts w:ascii="Times New Roman" w:hAnsi="Times New Roman" w:cs="Times New Roman"/>
          <w:b/>
          <w:bCs/>
          <w:sz w:val="32"/>
          <w:szCs w:val="28"/>
        </w:rPr>
        <w:t>Control</w:t>
      </w:r>
      <w:proofErr w:type="spellEnd"/>
      <w:r w:rsidRPr="000E24ED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0E24ED">
        <w:rPr>
          <w:rFonts w:ascii="Times New Roman" w:hAnsi="Times New Roman" w:cs="Times New Roman"/>
          <w:b/>
          <w:bCs/>
          <w:sz w:val="32"/>
          <w:szCs w:val="28"/>
        </w:rPr>
        <w:t>Protocol</w:t>
      </w:r>
      <w:proofErr w:type="spellEnd"/>
      <w:r w:rsidRPr="000E24ED">
        <w:rPr>
          <w:rFonts w:ascii="Times New Roman" w:hAnsi="Times New Roman" w:cs="Times New Roman"/>
          <w:b/>
          <w:bCs/>
          <w:sz w:val="32"/>
          <w:szCs w:val="28"/>
        </w:rPr>
        <w:t>):</w:t>
      </w:r>
    </w:p>
    <w:p w:rsidR="00E75427" w:rsidRPr="00E75427" w:rsidRDefault="00E75427" w:rsidP="00E75427">
      <w:pPr>
        <w:rPr>
          <w:rFonts w:ascii="Times New Roman" w:hAnsi="Times New Roman" w:cs="Times New Roman"/>
        </w:rPr>
      </w:pPr>
      <w:r>
        <w:br/>
      </w:r>
      <w:r w:rsidRPr="00E75427">
        <w:rPr>
          <w:rFonts w:ascii="Times New Roman" w:hAnsi="Times New Roman" w:cs="Times New Roman"/>
          <w:sz w:val="28"/>
        </w:rPr>
        <w:t>Сетевая модель 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Наборы правил, решающих задачу по передаче данных, составляют стек протоколов передачи данных, на кото</w:t>
      </w:r>
      <w:r>
        <w:rPr>
          <w:rFonts w:ascii="Times New Roman" w:hAnsi="Times New Roman" w:cs="Times New Roman"/>
          <w:sz w:val="28"/>
        </w:rPr>
        <w:t>рых базируется Интернет</w:t>
      </w:r>
      <w:r w:rsidRPr="00E75427">
        <w:rPr>
          <w:rFonts w:ascii="Times New Roman" w:hAnsi="Times New Roman" w:cs="Times New Roman"/>
          <w:sz w:val="28"/>
        </w:rPr>
        <w:t>. Также изредка упоминается как модель DOD (</w:t>
      </w:r>
      <w:proofErr w:type="spellStart"/>
      <w:r w:rsidRPr="00E75427">
        <w:rPr>
          <w:rFonts w:ascii="Times New Roman" w:hAnsi="Times New Roman" w:cs="Times New Roman"/>
          <w:sz w:val="28"/>
        </w:rPr>
        <w:t>Department</w:t>
      </w:r>
      <w:proofErr w:type="spellEnd"/>
      <w:r w:rsidRPr="00E754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5427">
        <w:rPr>
          <w:rFonts w:ascii="Times New Roman" w:hAnsi="Times New Roman" w:cs="Times New Roman"/>
          <w:sz w:val="28"/>
        </w:rPr>
        <w:t>of</w:t>
      </w:r>
      <w:proofErr w:type="spellEnd"/>
      <w:r w:rsidRPr="00E7542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5427">
        <w:rPr>
          <w:rFonts w:ascii="Times New Roman" w:hAnsi="Times New Roman" w:cs="Times New Roman"/>
          <w:sz w:val="28"/>
        </w:rPr>
        <w:t>Defense</w:t>
      </w:r>
      <w:proofErr w:type="spellEnd"/>
      <w:r w:rsidRPr="00E75427">
        <w:rPr>
          <w:rFonts w:ascii="Times New Roman" w:hAnsi="Times New Roman" w:cs="Times New Roman"/>
          <w:sz w:val="28"/>
        </w:rPr>
        <w:t>).</w:t>
      </w:r>
      <w:r w:rsidRPr="00E75427">
        <w:rPr>
          <w:rFonts w:ascii="Times New Roman" w:hAnsi="Times New Roman" w:cs="Times New Roman"/>
          <w:sz w:val="28"/>
        </w:rPr>
        <w:br/>
        <w:t xml:space="preserve">Набор интернет-протоколов обеспечивает сквозную передачу данных, определяющую, как данные должны пакетироваться, обрабатываться, передаваться, маршрутизироваться и приниматься. Эта функциональность организована в четыре слоя абстракции, которые классифицируют все связанные протоколы в соответствии с объёмом задействованных сетей. От самого низкого до самого высокого уровня: </w:t>
      </w:r>
      <w:r w:rsidRPr="00E75427">
        <w:rPr>
          <w:rFonts w:ascii="Times New Roman" w:hAnsi="Times New Roman" w:cs="Times New Roman"/>
          <w:sz w:val="28"/>
        </w:rPr>
        <w:br/>
        <w:t xml:space="preserve">• это уровень связи, содержащий методы связи для данных, которые остаются в пределах одного сегмента сети; </w:t>
      </w:r>
      <w:r w:rsidRPr="00E75427">
        <w:rPr>
          <w:rFonts w:ascii="Times New Roman" w:hAnsi="Times New Roman" w:cs="Times New Roman"/>
          <w:sz w:val="28"/>
        </w:rPr>
        <w:br/>
        <w:t xml:space="preserve">• интернет-уровень, обеспечивающий межсетевое взаимодействие между независимыми сетями; </w:t>
      </w:r>
      <w:r w:rsidRPr="00E75427">
        <w:rPr>
          <w:rFonts w:ascii="Times New Roman" w:hAnsi="Times New Roman" w:cs="Times New Roman"/>
          <w:sz w:val="28"/>
        </w:rPr>
        <w:br/>
        <w:t xml:space="preserve">• транспортный уровень, обрабатывающий связь между хостами; </w:t>
      </w:r>
      <w:r w:rsidRPr="00E75427">
        <w:rPr>
          <w:rFonts w:ascii="Times New Roman" w:hAnsi="Times New Roman" w:cs="Times New Roman"/>
          <w:sz w:val="28"/>
        </w:rPr>
        <w:br/>
        <w:t>• прикладной уровень, который обеспечивает обмен данными между процессами для приложений.</w:t>
      </w:r>
    </w:p>
    <w:p w:rsidR="000E24ED" w:rsidRDefault="00E75427" w:rsidP="000E24ED">
      <w:pPr>
        <w:rPr>
          <w:rFonts w:ascii="Times New Roman" w:hAnsi="Times New Roman" w:cs="Times New Roman"/>
          <w:b/>
          <w:sz w:val="32"/>
        </w:rPr>
      </w:pPr>
      <w:r w:rsidRPr="00E75427">
        <w:rPr>
          <w:rFonts w:ascii="Times New Roman" w:hAnsi="Times New Roman" w:cs="Times New Roman"/>
          <w:b/>
          <w:sz w:val="32"/>
        </w:rPr>
        <w:drawing>
          <wp:inline distT="0" distB="0" distL="0" distR="0" wp14:anchorId="7A066AC9" wp14:editId="3BAE5D13">
            <wp:extent cx="5343525" cy="3982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246" cy="39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427" w:rsidRPr="00E75427" w:rsidRDefault="00E75427" w:rsidP="00E75427">
      <w:pPr>
        <w:rPr>
          <w:rFonts w:ascii="Times New Roman" w:hAnsi="Times New Roman" w:cs="Times New Roman"/>
          <w:b/>
          <w:sz w:val="28"/>
        </w:rPr>
      </w:pPr>
      <w:r w:rsidRPr="006911C3">
        <w:rPr>
          <w:rFonts w:ascii="Times New Roman" w:hAnsi="Times New Roman" w:cs="Times New Roman"/>
          <w:b/>
          <w:sz w:val="28"/>
        </w:rPr>
        <w:lastRenderedPageBreak/>
        <w:t>Что тут представлено</w:t>
      </w:r>
      <w:r w:rsidRPr="00E75427">
        <w:rPr>
          <w:rFonts w:ascii="Times New Roman" w:hAnsi="Times New Roman" w:cs="Times New Roman"/>
          <w:b/>
          <w:sz w:val="28"/>
        </w:rPr>
        <w:t>:</w:t>
      </w:r>
    </w:p>
    <w:p w:rsidR="00E75427" w:rsidRPr="00E75427" w:rsidRDefault="00E75427" w:rsidP="00E754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427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5427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5427">
        <w:rPr>
          <w:rFonts w:ascii="Times New Roman" w:hAnsi="Times New Roman" w:cs="Times New Roman"/>
          <w:sz w:val="28"/>
          <w:szCs w:val="28"/>
        </w:rPr>
        <w:t>используется для обеспечения порядка доставки пакетов.</w:t>
      </w:r>
    </w:p>
    <w:p w:rsidR="00E75427" w:rsidRPr="00E75427" w:rsidRDefault="00E75427" w:rsidP="00E754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427">
        <w:rPr>
          <w:rFonts w:ascii="Times New Roman" w:hAnsi="Times New Roman" w:cs="Times New Roman"/>
          <w:b/>
          <w:bCs/>
          <w:sz w:val="28"/>
          <w:szCs w:val="28"/>
        </w:rPr>
        <w:t>Acknowledgment</w:t>
      </w:r>
      <w:proofErr w:type="spellEnd"/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5427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5427">
        <w:rPr>
          <w:rFonts w:ascii="Times New Roman" w:hAnsi="Times New Roman" w:cs="Times New Roman"/>
          <w:sz w:val="28"/>
          <w:szCs w:val="28"/>
        </w:rPr>
        <w:t>указывает следующий ожидаемый номер последовательности (подтверждение получения данных).</w:t>
      </w:r>
    </w:p>
    <w:p w:rsidR="00E75427" w:rsidRPr="00E75427" w:rsidRDefault="00E75427" w:rsidP="00E754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427">
        <w:rPr>
          <w:rFonts w:ascii="Times New Roman" w:hAnsi="Times New Roman" w:cs="Times New Roman"/>
          <w:b/>
          <w:bCs/>
          <w:sz w:val="28"/>
          <w:szCs w:val="28"/>
        </w:rPr>
        <w:t>Flags</w:t>
      </w:r>
      <w:proofErr w:type="spellEnd"/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5427">
        <w:rPr>
          <w:rFonts w:ascii="Times New Roman" w:hAnsi="Times New Roman" w:cs="Times New Roman"/>
          <w:sz w:val="28"/>
          <w:szCs w:val="28"/>
        </w:rPr>
        <w:t>набор битовых флагов для управления соединением:</w:t>
      </w:r>
    </w:p>
    <w:p w:rsidR="00E75427" w:rsidRPr="00E75427" w:rsidRDefault="00E75427" w:rsidP="00E7542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5427">
        <w:rPr>
          <w:rFonts w:ascii="Times New Roman" w:hAnsi="Times New Roman" w:cs="Times New Roman"/>
          <w:bCs/>
          <w:i/>
          <w:sz w:val="28"/>
          <w:szCs w:val="28"/>
        </w:rPr>
        <w:t>Accurate</w:t>
      </w:r>
      <w:proofErr w:type="spellEnd"/>
      <w:r w:rsidRPr="00E75427">
        <w:rPr>
          <w:rFonts w:ascii="Times New Roman" w:hAnsi="Times New Roman" w:cs="Times New Roman"/>
          <w:bCs/>
          <w:i/>
          <w:sz w:val="28"/>
          <w:szCs w:val="28"/>
        </w:rPr>
        <w:t xml:space="preserve"> ECN</w:t>
      </w:r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75427">
        <w:rPr>
          <w:rFonts w:ascii="Times New Roman" w:hAnsi="Times New Roman" w:cs="Times New Roman"/>
          <w:sz w:val="28"/>
          <w:szCs w:val="28"/>
        </w:rPr>
        <w:t xml:space="preserve">используется для расширенной обработки сигналов </w:t>
      </w:r>
      <w:proofErr w:type="spellStart"/>
      <w:r w:rsidRPr="00E75427">
        <w:rPr>
          <w:rFonts w:ascii="Times New Roman" w:hAnsi="Times New Roman" w:cs="Times New Roman"/>
          <w:sz w:val="28"/>
          <w:szCs w:val="28"/>
        </w:rPr>
        <w:t>Explicit</w:t>
      </w:r>
      <w:proofErr w:type="spellEnd"/>
      <w:r w:rsidRPr="00E75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427">
        <w:rPr>
          <w:rFonts w:ascii="Times New Roman" w:hAnsi="Times New Roman" w:cs="Times New Roman"/>
          <w:sz w:val="28"/>
          <w:szCs w:val="28"/>
        </w:rPr>
        <w:t>Congestion</w:t>
      </w:r>
      <w:proofErr w:type="spellEnd"/>
      <w:r w:rsidRPr="00E75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427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E75427">
        <w:rPr>
          <w:rFonts w:ascii="Times New Roman" w:hAnsi="Times New Roman" w:cs="Times New Roman"/>
          <w:sz w:val="28"/>
          <w:szCs w:val="28"/>
        </w:rPr>
        <w:t xml:space="preserve"> (ECN), если поддерживается</w:t>
      </w:r>
    </w:p>
    <w:p w:rsidR="00E75427" w:rsidRPr="00E75427" w:rsidRDefault="00E75427" w:rsidP="00E7542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5427">
        <w:rPr>
          <w:rFonts w:ascii="Times New Roman" w:hAnsi="Times New Roman" w:cs="Times New Roman"/>
          <w:bCs/>
          <w:i/>
          <w:sz w:val="28"/>
          <w:szCs w:val="28"/>
        </w:rPr>
        <w:t>Congestion</w:t>
      </w:r>
      <w:proofErr w:type="spellEnd"/>
      <w:r w:rsidRPr="00E7542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E75427">
        <w:rPr>
          <w:rFonts w:ascii="Times New Roman" w:hAnsi="Times New Roman" w:cs="Times New Roman"/>
          <w:bCs/>
          <w:i/>
          <w:sz w:val="28"/>
          <w:szCs w:val="28"/>
        </w:rPr>
        <w:t>Window</w:t>
      </w:r>
      <w:proofErr w:type="spellEnd"/>
      <w:r w:rsidRPr="00E75427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E75427">
        <w:rPr>
          <w:rFonts w:ascii="Times New Roman" w:hAnsi="Times New Roman" w:cs="Times New Roman"/>
          <w:bCs/>
          <w:i/>
          <w:sz w:val="28"/>
          <w:szCs w:val="28"/>
        </w:rPr>
        <w:t>Reduced</w:t>
      </w:r>
      <w:proofErr w:type="spellEnd"/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75427">
        <w:rPr>
          <w:rFonts w:ascii="Times New Roman" w:hAnsi="Times New Roman" w:cs="Times New Roman"/>
          <w:sz w:val="28"/>
          <w:szCs w:val="28"/>
        </w:rPr>
        <w:t>указывает, что отправитель получил уведомление о снижении окна перегрузки</w:t>
      </w:r>
    </w:p>
    <w:p w:rsidR="00E75427" w:rsidRPr="00E75427" w:rsidRDefault="00E75427" w:rsidP="00E7542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5427">
        <w:rPr>
          <w:rFonts w:ascii="Times New Roman" w:hAnsi="Times New Roman" w:cs="Times New Roman"/>
          <w:bCs/>
          <w:i/>
          <w:sz w:val="28"/>
          <w:szCs w:val="28"/>
          <w:lang w:val="en-US"/>
        </w:rPr>
        <w:t>Urgent</w:t>
      </w:r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75427">
        <w:rPr>
          <w:rFonts w:ascii="Times New Roman" w:hAnsi="Times New Roman" w:cs="Times New Roman"/>
          <w:sz w:val="28"/>
          <w:szCs w:val="28"/>
        </w:rPr>
        <w:t xml:space="preserve">если установлен, указывает на наличие срочных данных в сегменте. </w:t>
      </w:r>
      <w:r>
        <w:rPr>
          <w:rFonts w:ascii="Times New Roman" w:hAnsi="Times New Roman" w:cs="Times New Roman"/>
          <w:sz w:val="28"/>
          <w:szCs w:val="28"/>
        </w:rPr>
        <w:t>В нашем случае – не установлен</w:t>
      </w:r>
      <w:r w:rsidRPr="00E75427">
        <w:rPr>
          <w:rFonts w:ascii="Times New Roman" w:hAnsi="Times New Roman" w:cs="Times New Roman"/>
          <w:sz w:val="28"/>
          <w:szCs w:val="28"/>
        </w:rPr>
        <w:t>.</w:t>
      </w:r>
    </w:p>
    <w:p w:rsidR="00E75427" w:rsidRPr="00E75427" w:rsidRDefault="00E75427" w:rsidP="00E7542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75427">
        <w:rPr>
          <w:rFonts w:ascii="Times New Roman" w:hAnsi="Times New Roman" w:cs="Times New Roman"/>
          <w:bCs/>
          <w:i/>
          <w:sz w:val="28"/>
          <w:szCs w:val="28"/>
        </w:rPr>
        <w:t>SYN</w:t>
      </w:r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5427">
        <w:rPr>
          <w:rFonts w:ascii="Times New Roman" w:hAnsi="Times New Roman" w:cs="Times New Roman"/>
          <w:sz w:val="28"/>
          <w:szCs w:val="28"/>
        </w:rPr>
        <w:t>инициализация соединения.</w:t>
      </w:r>
    </w:p>
    <w:p w:rsidR="00E75427" w:rsidRPr="00E75427" w:rsidRDefault="00E75427" w:rsidP="00E75427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5427">
        <w:rPr>
          <w:rFonts w:ascii="Times New Roman" w:hAnsi="Times New Roman" w:cs="Times New Roman"/>
          <w:bCs/>
          <w:i/>
          <w:sz w:val="28"/>
          <w:szCs w:val="28"/>
        </w:rPr>
        <w:t>ACK</w:t>
      </w:r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5427">
        <w:rPr>
          <w:rFonts w:ascii="Times New Roman" w:hAnsi="Times New Roman" w:cs="Times New Roman"/>
          <w:sz w:val="28"/>
          <w:szCs w:val="28"/>
        </w:rPr>
        <w:t>подтверждение.</w:t>
      </w:r>
    </w:p>
    <w:p w:rsidR="00E75427" w:rsidRPr="00E75427" w:rsidRDefault="00E75427" w:rsidP="00E75427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5427">
        <w:rPr>
          <w:rFonts w:ascii="Times New Roman" w:hAnsi="Times New Roman" w:cs="Times New Roman"/>
          <w:bCs/>
          <w:i/>
          <w:sz w:val="28"/>
          <w:szCs w:val="28"/>
        </w:rPr>
        <w:t>FIN</w:t>
      </w:r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5427">
        <w:rPr>
          <w:rFonts w:ascii="Times New Roman" w:hAnsi="Times New Roman" w:cs="Times New Roman"/>
          <w:sz w:val="28"/>
          <w:szCs w:val="28"/>
        </w:rPr>
        <w:t>завершение соединения.</w:t>
      </w:r>
    </w:p>
    <w:p w:rsidR="00E75427" w:rsidRPr="00E75427" w:rsidRDefault="00E75427" w:rsidP="00E75427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5427">
        <w:rPr>
          <w:rFonts w:ascii="Times New Roman" w:hAnsi="Times New Roman" w:cs="Times New Roman"/>
          <w:bCs/>
          <w:i/>
          <w:sz w:val="28"/>
          <w:szCs w:val="28"/>
        </w:rPr>
        <w:t>PSH</w:t>
      </w:r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5427">
        <w:rPr>
          <w:rFonts w:ascii="Times New Roman" w:hAnsi="Times New Roman" w:cs="Times New Roman"/>
          <w:sz w:val="28"/>
          <w:szCs w:val="28"/>
        </w:rPr>
        <w:t>принудительная отправка данных приложению</w:t>
      </w:r>
      <w:r>
        <w:rPr>
          <w:rFonts w:ascii="Times New Roman" w:hAnsi="Times New Roman" w:cs="Times New Roman"/>
          <w:sz w:val="28"/>
          <w:szCs w:val="28"/>
        </w:rPr>
        <w:t xml:space="preserve"> (в нашем случае такого нет)</w:t>
      </w:r>
      <w:r w:rsidRPr="00E75427">
        <w:rPr>
          <w:rFonts w:ascii="Times New Roman" w:hAnsi="Times New Roman" w:cs="Times New Roman"/>
          <w:sz w:val="28"/>
          <w:szCs w:val="28"/>
        </w:rPr>
        <w:t>.</w:t>
      </w:r>
    </w:p>
    <w:p w:rsidR="00E75427" w:rsidRPr="00E75427" w:rsidRDefault="00E75427" w:rsidP="00E7542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75427">
        <w:rPr>
          <w:rFonts w:ascii="Times New Roman" w:hAnsi="Times New Roman" w:cs="Times New Roman"/>
          <w:b/>
          <w:bCs/>
          <w:sz w:val="28"/>
          <w:szCs w:val="28"/>
        </w:rPr>
        <w:t>Window</w:t>
      </w:r>
      <w:proofErr w:type="spellEnd"/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5427">
        <w:rPr>
          <w:rFonts w:ascii="Times New Roman" w:hAnsi="Times New Roman" w:cs="Times New Roman"/>
          <w:b/>
          <w:bCs/>
          <w:sz w:val="28"/>
          <w:szCs w:val="28"/>
        </w:rPr>
        <w:t>Size</w:t>
      </w:r>
      <w:proofErr w:type="spellEnd"/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5427">
        <w:rPr>
          <w:rFonts w:ascii="Times New Roman" w:hAnsi="Times New Roman" w:cs="Times New Roman"/>
          <w:sz w:val="28"/>
          <w:szCs w:val="28"/>
        </w:rPr>
        <w:t>количество байтов, которое может быть отправлено без подтверждения.</w:t>
      </w:r>
    </w:p>
    <w:p w:rsidR="00E75427" w:rsidRDefault="00E75427" w:rsidP="000E24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5427">
        <w:rPr>
          <w:rFonts w:ascii="Times New Roman" w:hAnsi="Times New Roman" w:cs="Times New Roman"/>
          <w:b/>
          <w:bCs/>
          <w:sz w:val="28"/>
          <w:szCs w:val="28"/>
        </w:rPr>
        <w:t>Checksum</w:t>
      </w:r>
      <w:proofErr w:type="spellEnd"/>
      <w:r w:rsidRPr="00E754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75427">
        <w:rPr>
          <w:rFonts w:ascii="Times New Roman" w:hAnsi="Times New Roman" w:cs="Times New Roman"/>
          <w:sz w:val="28"/>
          <w:szCs w:val="28"/>
        </w:rPr>
        <w:t>контрольная сумма для проверки целостности заголовка и данных.</w:t>
      </w:r>
    </w:p>
    <w:p w:rsidR="003B2F23" w:rsidRDefault="003B2F23" w:rsidP="003B2F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2F23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B2F23">
        <w:rPr>
          <w:rFonts w:ascii="Times New Roman" w:hAnsi="Times New Roman" w:cs="Times New Roman"/>
          <w:sz w:val="28"/>
          <w:szCs w:val="28"/>
        </w:rPr>
        <w:t xml:space="preserve"> – полезная нагрузка пакета (</w:t>
      </w:r>
      <w:proofErr w:type="spellStart"/>
      <w:r w:rsidRPr="003B2F23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3B2F23">
        <w:rPr>
          <w:rFonts w:ascii="Times New Roman" w:hAnsi="Times New Roman" w:cs="Times New Roman"/>
          <w:sz w:val="28"/>
          <w:szCs w:val="28"/>
        </w:rPr>
        <w:t>). Это те данные, которые передаются между приложениями.</w:t>
      </w:r>
    </w:p>
    <w:p w:rsidR="003B2F23" w:rsidRPr="000E24ED" w:rsidRDefault="003B2F23" w:rsidP="003B2F23">
      <w:pPr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b/>
          <w:sz w:val="28"/>
          <w:szCs w:val="28"/>
        </w:rPr>
        <w:t>Байтовое представление пакета</w:t>
      </w:r>
      <w:r w:rsidRPr="000E24ED">
        <w:rPr>
          <w:rFonts w:ascii="Times New Roman" w:hAnsi="Times New Roman" w:cs="Times New Roman"/>
          <w:sz w:val="28"/>
          <w:szCs w:val="28"/>
        </w:rPr>
        <w:t xml:space="preserve"> – байтовый дамп пакета в формате</w:t>
      </w:r>
    </w:p>
    <w:p w:rsidR="003B2F23" w:rsidRPr="000E24ED" w:rsidRDefault="003B2F23" w:rsidP="003B2F2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bCs/>
          <w:i/>
          <w:sz w:val="28"/>
          <w:szCs w:val="28"/>
        </w:rPr>
        <w:t>Первая колонка (0000, 0010, ...)</w:t>
      </w:r>
      <w:r w:rsidRPr="000E24ED">
        <w:rPr>
          <w:rFonts w:ascii="Times New Roman" w:hAnsi="Times New Roman" w:cs="Times New Roman"/>
          <w:i/>
          <w:sz w:val="28"/>
          <w:szCs w:val="28"/>
        </w:rPr>
        <w:t>:</w:t>
      </w:r>
      <w:r w:rsidRPr="000E24ED">
        <w:rPr>
          <w:rFonts w:ascii="Times New Roman" w:hAnsi="Times New Roman" w:cs="Times New Roman"/>
          <w:sz w:val="28"/>
          <w:szCs w:val="28"/>
        </w:rPr>
        <w:t xml:space="preserve"> Адрес первого байта строки в пакете (в 16-ричном виде).</w:t>
      </w:r>
    </w:p>
    <w:p w:rsidR="003B2F23" w:rsidRPr="00515FB8" w:rsidRDefault="003B2F23" w:rsidP="003B2F2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bCs/>
          <w:i/>
          <w:sz w:val="28"/>
          <w:szCs w:val="28"/>
        </w:rPr>
        <w:t>Средняя часть (01 00 5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0E24ED">
        <w:rPr>
          <w:rFonts w:ascii="Times New Roman" w:hAnsi="Times New Roman" w:cs="Times New Roman"/>
          <w:bCs/>
          <w:i/>
          <w:sz w:val="28"/>
          <w:szCs w:val="28"/>
        </w:rPr>
        <w:t xml:space="preserve"> ...)</w:t>
      </w:r>
      <w:r w:rsidRPr="000E24ED">
        <w:rPr>
          <w:rFonts w:ascii="Times New Roman" w:hAnsi="Times New Roman" w:cs="Times New Roman"/>
          <w:i/>
          <w:sz w:val="28"/>
          <w:szCs w:val="28"/>
        </w:rPr>
        <w:t>:</w:t>
      </w:r>
      <w:r w:rsidRPr="00515FB8">
        <w:rPr>
          <w:rFonts w:ascii="Times New Roman" w:hAnsi="Times New Roman" w:cs="Times New Roman"/>
          <w:sz w:val="28"/>
          <w:szCs w:val="28"/>
        </w:rPr>
        <w:t xml:space="preserve"> Байт</w:t>
      </w:r>
      <w:r>
        <w:rPr>
          <w:rFonts w:ascii="Times New Roman" w:hAnsi="Times New Roman" w:cs="Times New Roman"/>
          <w:sz w:val="28"/>
          <w:szCs w:val="28"/>
        </w:rPr>
        <w:t>ы данных, записанные в 16</w:t>
      </w:r>
      <w:r w:rsidRPr="000E24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15FB8">
        <w:rPr>
          <w:rFonts w:ascii="Times New Roman" w:hAnsi="Times New Roman" w:cs="Times New Roman"/>
          <w:sz w:val="28"/>
          <w:szCs w:val="28"/>
        </w:rPr>
        <w:t xml:space="preserve"> формате (по 16 байт в строке).</w:t>
      </w:r>
    </w:p>
    <w:p w:rsidR="003B2F23" w:rsidRPr="00515FB8" w:rsidRDefault="003B2F23" w:rsidP="003B2F2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bCs/>
          <w:i/>
          <w:sz w:val="28"/>
          <w:szCs w:val="28"/>
        </w:rPr>
        <w:t>Правая часть (</w:t>
      </w:r>
      <w:r>
        <w:rPr>
          <w:rFonts w:ascii="Times New Roman" w:hAnsi="Times New Roman" w:cs="Times New Roman"/>
          <w:bCs/>
          <w:i/>
          <w:sz w:val="28"/>
          <w:szCs w:val="28"/>
        </w:rPr>
        <w:t>--</w:t>
      </w:r>
      <w:r w:rsidRPr="000E24ED">
        <w:rPr>
          <w:rFonts w:ascii="Times New Roman" w:hAnsi="Times New Roman" w:cs="Times New Roman"/>
          <w:bCs/>
          <w:i/>
          <w:sz w:val="28"/>
          <w:szCs w:val="28"/>
        </w:rPr>
        <w:t>^</w:t>
      </w:r>
      <w:r>
        <w:rPr>
          <w:rFonts w:ascii="Times New Roman" w:hAnsi="Times New Roman" w:cs="Times New Roman"/>
          <w:bCs/>
          <w:i/>
          <w:sz w:val="28"/>
          <w:szCs w:val="28"/>
        </w:rPr>
        <w:t>----- --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EN</w:t>
      </w:r>
      <w:r w:rsidRPr="000E24ED"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E</w:t>
      </w:r>
      <w:r w:rsidRPr="000E24ED">
        <w:rPr>
          <w:rFonts w:ascii="Times New Roman" w:hAnsi="Times New Roman" w:cs="Times New Roman"/>
          <w:bCs/>
          <w:i/>
          <w:sz w:val="28"/>
          <w:szCs w:val="28"/>
        </w:rPr>
        <w:t>-)</w:t>
      </w:r>
      <w:r w:rsidRPr="00515FB8">
        <w:rPr>
          <w:rFonts w:ascii="Times New Roman" w:hAnsi="Times New Roman" w:cs="Times New Roman"/>
          <w:sz w:val="28"/>
          <w:szCs w:val="28"/>
        </w:rPr>
        <w:t xml:space="preserve">: Текстовая интерпретация байтов, если их значение соответствует отображаемым символам ASCII (например, буквы, цифры). Если байт не отображаем (например, это бинарные данные), ставится точка </w:t>
      </w:r>
      <w:r>
        <w:rPr>
          <w:rFonts w:ascii="Times New Roman" w:hAnsi="Times New Roman" w:cs="Times New Roman"/>
          <w:sz w:val="28"/>
          <w:szCs w:val="28"/>
        </w:rPr>
        <w:t xml:space="preserve">(для лучшей читаемости в примере указал </w:t>
      </w:r>
      <w:r w:rsidRPr="000E24ED">
        <w:rPr>
          <w:rFonts w:ascii="Times New Roman" w:hAnsi="Times New Roman" w:cs="Times New Roman"/>
          <w:sz w:val="28"/>
          <w:szCs w:val="28"/>
        </w:rPr>
        <w:t>“-”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15FB8">
        <w:rPr>
          <w:rFonts w:ascii="Times New Roman" w:hAnsi="Times New Roman" w:cs="Times New Roman"/>
          <w:sz w:val="28"/>
          <w:szCs w:val="28"/>
        </w:rPr>
        <w:t>.</w:t>
      </w:r>
    </w:p>
    <w:p w:rsidR="003B2F23" w:rsidRPr="003B2F23" w:rsidRDefault="003B2F23" w:rsidP="003B2F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2F23" w:rsidRDefault="003B2F23" w:rsidP="000E24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2F23" w:rsidRDefault="003B2F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2F23" w:rsidRDefault="003B2F23" w:rsidP="003B2F23">
      <w:pPr>
        <w:pStyle w:val="a3"/>
      </w:pPr>
      <w:r>
        <w:rPr>
          <w:b/>
          <w:bCs/>
          <w:color w:val="252525"/>
          <w:sz w:val="32"/>
          <w:szCs w:val="32"/>
        </w:rPr>
        <w:lastRenderedPageBreak/>
        <w:t>Сравнение UDP и TCP</w:t>
      </w:r>
      <w:r>
        <w:br/>
      </w:r>
      <w:r w:rsidRPr="003B2F23">
        <w:rPr>
          <w:i/>
          <w:sz w:val="28"/>
        </w:rPr>
        <w:t>TCP</w:t>
      </w:r>
      <w:r w:rsidRPr="003B2F23">
        <w:rPr>
          <w:sz w:val="28"/>
        </w:rPr>
        <w:t xml:space="preserve"> —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  <w:r w:rsidRPr="003B2F23">
        <w:rPr>
          <w:sz w:val="28"/>
        </w:rPr>
        <w:br/>
        <w:t>• Надёжность — TCP управляет подтверждением, повторной передачей и тайм-аутом сообщений. Производятся многочисленные попытки доставить сообщение. Если оно потеряется на пути, сервер вновь запросит потерянную часть. В TCP нет ни пропавших данных, ни (в случае многочисленных тайм-аутов) разорванных соединений.</w:t>
      </w:r>
      <w:r w:rsidRPr="003B2F23">
        <w:rPr>
          <w:sz w:val="28"/>
        </w:rPr>
        <w:br/>
        <w:t>• Упорядоченность — если два сообщения последовательно отправлены, первое сообщение достигнет приложения-получателя первым. Если участки данных прибывают в неверном порядке, TCP отправляет неупорядоченные данные в буфер до тех пор, пока все данные не могут быть упорядочены и переданы приложению.</w:t>
      </w:r>
      <w:r w:rsidRPr="003B2F23">
        <w:rPr>
          <w:sz w:val="28"/>
        </w:rPr>
        <w:br/>
        <w:t>• Тяжеловесность — TCP необходимо три пакета для установки сокет-соединения перед тем, как отправить данные. TCP следит за надёжностью и перегрузками.</w:t>
      </w:r>
      <w:r w:rsidRPr="003B2F23">
        <w:rPr>
          <w:sz w:val="28"/>
        </w:rPr>
        <w:br/>
        <w:t xml:space="preserve">• </w:t>
      </w:r>
      <w:proofErr w:type="spellStart"/>
      <w:r w:rsidRPr="003B2F23">
        <w:rPr>
          <w:sz w:val="28"/>
        </w:rPr>
        <w:t>Потоковость</w:t>
      </w:r>
      <w:proofErr w:type="spellEnd"/>
      <w:r w:rsidRPr="003B2F23">
        <w:rPr>
          <w:sz w:val="28"/>
        </w:rPr>
        <w:t xml:space="preserve"> — данные читаются как поток байтов, не передается никаких особых обозначений для границ сообщения или сегментов.</w:t>
      </w:r>
      <w:r w:rsidRPr="003B2F23">
        <w:rPr>
          <w:sz w:val="28"/>
        </w:rPr>
        <w:br/>
      </w:r>
      <w:r w:rsidRPr="003B2F23">
        <w:rPr>
          <w:sz w:val="28"/>
        </w:rPr>
        <w:br/>
      </w:r>
      <w:r w:rsidRPr="003B2F23">
        <w:rPr>
          <w:i/>
          <w:sz w:val="28"/>
        </w:rPr>
        <w:t>UDP</w:t>
      </w:r>
      <w:r w:rsidRPr="003B2F23">
        <w:rPr>
          <w:sz w:val="28"/>
        </w:rPr>
        <w:t xml:space="preserve"> — более простой, основанный на сообщениях протокол без установления соединения.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 В приложениях для голосовой связи через интернет-протокол (</w:t>
      </w:r>
      <w:proofErr w:type="spellStart"/>
      <w:r w:rsidRPr="003B2F23">
        <w:rPr>
          <w:sz w:val="28"/>
        </w:rPr>
        <w:t>Voice</w:t>
      </w:r>
      <w:proofErr w:type="spellEnd"/>
      <w:r w:rsidRPr="003B2F23">
        <w:rPr>
          <w:sz w:val="28"/>
        </w:rPr>
        <w:t xml:space="preserve"> </w:t>
      </w:r>
      <w:proofErr w:type="spellStart"/>
      <w:r w:rsidRPr="003B2F23">
        <w:rPr>
          <w:sz w:val="28"/>
        </w:rPr>
        <w:t>over</w:t>
      </w:r>
      <w:proofErr w:type="spellEnd"/>
      <w:r w:rsidRPr="003B2F23">
        <w:rPr>
          <w:sz w:val="28"/>
        </w:rPr>
        <w:t xml:space="preserve"> IP, TCP/IP) UDP имеет преимущество над TCP, в котором любое «рукопожатие» помешало бы хорошей голосовой связи.</w:t>
      </w:r>
      <w:r w:rsidRPr="003B2F23">
        <w:rPr>
          <w:sz w:val="28"/>
        </w:rPr>
        <w:br/>
        <w:t>• Ненадёжный — когда сообщение посылается, неизвестно, достигнет ли оно своего назначения — оно может потеряться по пути. Нет таких понятий, как подтверждение, повторная передача, тайм-аут.</w:t>
      </w:r>
      <w:r w:rsidRPr="003B2F23">
        <w:rPr>
          <w:sz w:val="28"/>
        </w:rPr>
        <w:br/>
        <w:t>• Неупорядоченность — если два сообщения отправлены одному получателю, то порядок их достижения цели не может быть предугадан.</w:t>
      </w:r>
      <w:r w:rsidRPr="003B2F23">
        <w:rPr>
          <w:sz w:val="28"/>
        </w:rPr>
        <w:br/>
        <w:t>• Легковесность — никакого упорядочивания сообщений, никакого отслеживания соединений и т. д. Это небольшой транспортный уровень, разработанный на IP.</w:t>
      </w:r>
    </w:p>
    <w:p w:rsidR="004E4FDC" w:rsidRDefault="004E4F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B2F23" w:rsidRDefault="004E4FDC" w:rsidP="000E24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Что такое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Датаграммы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:rsidR="004E4FDC" w:rsidRPr="004E4FDC" w:rsidRDefault="004E4FDC" w:rsidP="004E4FDC">
      <w:pPr>
        <w:rPr>
          <w:rFonts w:ascii="Times New Roman" w:hAnsi="Times New Roman" w:cs="Times New Roman"/>
          <w:sz w:val="28"/>
        </w:rPr>
      </w:pPr>
      <w:r w:rsidRPr="004E4FDC">
        <w:rPr>
          <w:rFonts w:ascii="Times New Roman" w:hAnsi="Times New Roman" w:cs="Times New Roman"/>
          <w:sz w:val="28"/>
        </w:rPr>
        <w:t>Пакеты посылаются по отдельности и проверяются на целостность только если они прибыли. Пакеты имеют определенные границы, котор</w:t>
      </w:r>
      <w:bookmarkStart w:id="0" w:name="_GoBack"/>
      <w:bookmarkEnd w:id="0"/>
      <w:r w:rsidRPr="004E4FDC">
        <w:rPr>
          <w:rFonts w:ascii="Times New Roman" w:hAnsi="Times New Roman" w:cs="Times New Roman"/>
          <w:sz w:val="28"/>
        </w:rPr>
        <w:t>ые соблюдаются после получения, то есть операция чтения на сокете-получателе выдаст сообщение целиком, каким оно было изначально послано.</w:t>
      </w:r>
    </w:p>
    <w:p w:rsidR="004E4FDC" w:rsidRPr="004E4FDC" w:rsidRDefault="004E4FDC" w:rsidP="000E24E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E4FDC" w:rsidRPr="004E4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2623"/>
    <w:multiLevelType w:val="hybridMultilevel"/>
    <w:tmpl w:val="1952E1E8"/>
    <w:lvl w:ilvl="0" w:tplc="9B9295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7C70"/>
    <w:multiLevelType w:val="hybridMultilevel"/>
    <w:tmpl w:val="6E309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E705A"/>
    <w:multiLevelType w:val="hybridMultilevel"/>
    <w:tmpl w:val="C37AC06C"/>
    <w:lvl w:ilvl="0" w:tplc="A20042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6709C"/>
    <w:multiLevelType w:val="hybridMultilevel"/>
    <w:tmpl w:val="461C3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937C4"/>
    <w:multiLevelType w:val="hybridMultilevel"/>
    <w:tmpl w:val="310E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10E0C"/>
    <w:multiLevelType w:val="hybridMultilevel"/>
    <w:tmpl w:val="0284F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D1401"/>
    <w:multiLevelType w:val="hybridMultilevel"/>
    <w:tmpl w:val="779AC588"/>
    <w:lvl w:ilvl="0" w:tplc="1A5ED7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492F25"/>
    <w:multiLevelType w:val="hybridMultilevel"/>
    <w:tmpl w:val="2932EEEE"/>
    <w:lvl w:ilvl="0" w:tplc="9B9295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E05284"/>
    <w:multiLevelType w:val="hybridMultilevel"/>
    <w:tmpl w:val="12F00162"/>
    <w:lvl w:ilvl="0" w:tplc="9B9295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8238F"/>
    <w:multiLevelType w:val="hybridMultilevel"/>
    <w:tmpl w:val="38E86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596653"/>
    <w:multiLevelType w:val="hybridMultilevel"/>
    <w:tmpl w:val="8FAE7BB4"/>
    <w:lvl w:ilvl="0" w:tplc="9B92950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8E"/>
    <w:rsid w:val="0007599F"/>
    <w:rsid w:val="000E24ED"/>
    <w:rsid w:val="003B2F23"/>
    <w:rsid w:val="004E4FDC"/>
    <w:rsid w:val="00500F8E"/>
    <w:rsid w:val="006911C3"/>
    <w:rsid w:val="00E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CAFA"/>
  <w15:chartTrackingRefBased/>
  <w15:docId w15:val="{CB455FE7-1928-44F1-8B4E-8419B7D2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911C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дизель синий</dc:creator>
  <cp:keywords/>
  <dc:description/>
  <cp:lastModifiedBy>дизель синий</cp:lastModifiedBy>
  <cp:revision>3</cp:revision>
  <dcterms:created xsi:type="dcterms:W3CDTF">2024-12-10T15:58:00Z</dcterms:created>
  <dcterms:modified xsi:type="dcterms:W3CDTF">2024-12-10T16:35:00Z</dcterms:modified>
</cp:coreProperties>
</file>