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F38" w:rsidRPr="00123B1F" w:rsidRDefault="00960F38" w:rsidP="00960F38">
      <w:pPr>
        <w:jc w:val="center"/>
        <w:rPr>
          <w:color w:val="000000" w:themeColor="text1"/>
        </w:rPr>
      </w:pPr>
      <w:r w:rsidRPr="00123B1F">
        <w:rPr>
          <w:noProof/>
          <w:color w:val="000000" w:themeColor="text1"/>
          <w:lang w:val="es-ES" w:eastAsia="es-ES"/>
        </w:rPr>
        <w:drawing>
          <wp:anchor distT="0" distB="0" distL="114300" distR="114300" simplePos="0" relativeHeight="251659264" behindDoc="0" locked="0" layoutInCell="1" allowOverlap="1">
            <wp:simplePos x="0" y="0"/>
            <wp:positionH relativeFrom="margin">
              <wp:posOffset>0</wp:posOffset>
            </wp:positionH>
            <wp:positionV relativeFrom="paragraph">
              <wp:posOffset>37465</wp:posOffset>
            </wp:positionV>
            <wp:extent cx="1400810" cy="1605280"/>
            <wp:effectExtent l="0" t="0" r="8890" b="0"/>
            <wp:wrapThrough wrapText="bothSides">
              <wp:wrapPolygon edited="0">
                <wp:start x="0" y="0"/>
                <wp:lineTo x="0" y="21275"/>
                <wp:lineTo x="21443" y="21275"/>
                <wp:lineTo x="21443" y="0"/>
                <wp:lineTo x="0" y="0"/>
              </wp:wrapPolygon>
            </wp:wrapThrough>
            <wp:docPr id="2" name="Imagen 2" descr="C:\Users\dionicio\Documents\Cap. Guevara\UNAM\Imagenes\Logo UNAM B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nicio\Documents\Cap. Guevara\UNAM\Imagenes\Logo UNAM ByN.jpg"/>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0810" cy="1605280"/>
                    </a:xfrm>
                    <a:prstGeom prst="rect">
                      <a:avLst/>
                    </a:prstGeom>
                    <a:noFill/>
                    <a:ln>
                      <a:noFill/>
                    </a:ln>
                  </pic:spPr>
                </pic:pic>
              </a:graphicData>
            </a:graphic>
          </wp:anchor>
        </w:drawing>
      </w:r>
    </w:p>
    <w:p w:rsidR="00960F38" w:rsidRPr="00123B1F" w:rsidRDefault="00617E9D" w:rsidP="00960F38">
      <w:pPr>
        <w:ind w:left="2408"/>
        <w:jc w:val="center"/>
        <w:rPr>
          <w:rFonts w:ascii="Copperplate Gothic Light" w:hAnsi="Copperplate Gothic Light"/>
          <w:color w:val="000000" w:themeColor="text1"/>
          <w:sz w:val="43"/>
          <w:szCs w:val="43"/>
        </w:rPr>
      </w:pPr>
      <w:r w:rsidRPr="00617E9D">
        <w:rPr>
          <w:noProof/>
          <w:color w:val="000000" w:themeColor="text1"/>
          <w:sz w:val="43"/>
          <w:szCs w:val="43"/>
          <w:lang w:val="es-ES_tradnl" w:eastAsia="es-ES_tradnl"/>
        </w:rPr>
        <w:pict>
          <v:line id="Conector recto 5" o:spid="_x0000_s1026" style="position:absolute;left:0;text-align:left;flip:y;z-index:251660288;visibility:visible" from="115.7pt,52.55pt" to="500.9pt,5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" strokecolor="black [3213]" strokeweight="2pt">
            <v:stroke joinstyle="miter"/>
            <o:lock v:ext="edit" shapetype="f"/>
          </v:line>
        </w:pict>
      </w:r>
      <w:r w:rsidR="00960F38" w:rsidRPr="00123B1F">
        <w:rPr>
          <w:rFonts w:ascii="Copperplate Gothic Light" w:hAnsi="Copperplate Gothic Light"/>
          <w:color w:val="000000" w:themeColor="text1"/>
          <w:sz w:val="43"/>
          <w:szCs w:val="43"/>
        </w:rPr>
        <w:t>Universidad Nacional Autónoma de México.</w:t>
      </w:r>
    </w:p>
    <w:p w:rsidR="00960F38" w:rsidRPr="00123B1F" w:rsidRDefault="00617E9D" w:rsidP="00960F38">
      <w:pPr>
        <w:ind w:left="2408"/>
        <w:rPr>
          <w:color w:val="000000" w:themeColor="text1"/>
        </w:rPr>
      </w:pPr>
      <w:r w:rsidRPr="00617E9D">
        <w:rPr>
          <w:noProof/>
          <w:color w:val="000000" w:themeColor="text1"/>
          <w:lang w:val="es-ES_tradnl" w:eastAsia="es-ES_tradnl"/>
        </w:rPr>
        <w:pict>
          <v:line id="Conector recto 6" o:spid="_x0000_s1030" style="position:absolute;left:0;text-align:left;flip:y;z-index:251661312;visibility:visible" from="115.95pt,8.95pt" to="501.1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" strokecolor="black [3213]" strokeweight=".5pt">
            <v:stroke joinstyle="miter"/>
            <o:lock v:ext="edit" shapetype="f"/>
          </v:line>
        </w:pict>
      </w:r>
    </w:p>
    <w:p w:rsidR="00960F38" w:rsidRPr="00304164" w:rsidRDefault="00617E9D" w:rsidP="00314CDB">
      <w:pPr>
        <w:spacing w:after="960" w:line="240" w:lineRule="auto"/>
        <w:ind w:left="2408"/>
        <w:jc w:val="center"/>
        <w:rPr>
          <w:rFonts w:ascii="Copperplate Gothic Light" w:hAnsi="Copperplate Gothic Light"/>
          <w:color w:val="000000" w:themeColor="text1"/>
          <w:sz w:val="32"/>
          <w:szCs w:val="32"/>
        </w:rPr>
      </w:pPr>
      <w:r w:rsidRPr="00617E9D">
        <w:rPr>
          <w:noProof/>
          <w:color w:val="000000" w:themeColor="text1"/>
          <w:sz w:val="32"/>
          <w:szCs w:val="32"/>
          <w:lang w:val="es-ES_tradnl" w:eastAsia="es-ES_tradnl"/>
        </w:rPr>
        <w:pict>
          <v:line id="Conector recto 9" o:spid="_x0000_s1028" style="position:absolute;left:0;text-align:left;flip:x;z-index:251664384;visibility:visible;mso-wrap-distance-left:3.17492mm;mso-wrap-distance-right:3.17492mm;mso-position-horizontal-relative:margin;mso-width-relative:margin;mso-height-relative:margin" from="29.45pt,34.45pt" to="29.45pt,34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" strokecolor="black [3213]">
            <v:stroke joinstyle="miter"/>
            <o:lock v:ext="edit" shapetype="f"/>
            <w10:wrap anchorx="margin"/>
          </v:line>
        </w:pict>
      </w:r>
      <w:r w:rsidRPr="00617E9D">
        <w:rPr>
          <w:noProof/>
          <w:color w:val="000000" w:themeColor="text1"/>
          <w:sz w:val="32"/>
          <w:szCs w:val="32"/>
          <w:lang w:val="es-ES_tradnl" w:eastAsia="es-ES_tradnl"/>
        </w:rPr>
        <w:pict>
          <v:line id="Conector recto 7" o:spid="_x0000_s1029" style="position:absolute;left:0;text-align:left;flip:x;z-index:251662336;visibility:visible;mso-position-horizontal-relative:margin;mso-width-relative:margin;mso-height-relative:margin" from="50.75pt,34.25pt" to="53.15pt,34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" strokecolor="black [3213]" strokeweight="2pt">
            <v:stroke joinstyle="miter"/>
            <o:lock v:ext="edit" shapetype="f"/>
            <w10:wrap anchorx="margin"/>
          </v:line>
        </w:pict>
      </w:r>
      <w:r w:rsidRPr="00617E9D">
        <w:rPr>
          <w:noProof/>
          <w:color w:val="000000" w:themeColor="text1"/>
          <w:sz w:val="32"/>
          <w:szCs w:val="32"/>
          <w:lang w:val="es-ES_tradnl" w:eastAsia="es-ES_tradnl"/>
        </w:rPr>
        <w:pict>
          <v:line id="Conector recto 8" o:spid="_x0000_s1027" style="position:absolute;left:0;text-align:left;flip:x;z-index:251663360;visibility:visible;mso-position-horizontal-relative:margin;mso-width-relative:margin;mso-height-relative:margin" from="74.9pt,34.45pt" to="77.4pt,34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" strokecolor="black [3213]">
            <v:stroke joinstyle="miter"/>
            <o:lock v:ext="edit" shapetype="f"/>
            <w10:wrap anchorx="margin"/>
          </v:line>
        </w:pict>
      </w:r>
      <w:r w:rsidR="00960F38" w:rsidRPr="00304164">
        <w:rPr>
          <w:rFonts w:ascii="Copperplate Gothic Light" w:hAnsi="Copperplate Gothic Light"/>
          <w:color w:val="000000" w:themeColor="text1"/>
          <w:sz w:val="32"/>
          <w:szCs w:val="32"/>
        </w:rPr>
        <w:t xml:space="preserve">Facultad de Ciencias Políticas y </w:t>
      </w:r>
      <w:r w:rsidR="00F94BBC" w:rsidRPr="00304164">
        <w:rPr>
          <w:rFonts w:ascii="Copperplate Gothic Light" w:hAnsi="Copperplate Gothic Light"/>
          <w:color w:val="000000" w:themeColor="text1"/>
          <w:sz w:val="32"/>
          <w:szCs w:val="32"/>
        </w:rPr>
        <w:t>Sociales</w:t>
      </w:r>
      <w:r w:rsidR="00960F38" w:rsidRPr="00304164">
        <w:rPr>
          <w:rFonts w:ascii="Copperplate Gothic Light" w:hAnsi="Copperplate Gothic Light"/>
          <w:color w:val="000000" w:themeColor="text1"/>
          <w:sz w:val="32"/>
          <w:szCs w:val="32"/>
        </w:rPr>
        <w:t>.</w:t>
      </w:r>
    </w:p>
    <w:p w:rsidR="00960F38" w:rsidRPr="00304164" w:rsidRDefault="00960F38" w:rsidP="00314CDB">
      <w:pPr>
        <w:spacing w:after="960" w:line="240" w:lineRule="auto"/>
        <w:ind w:left="2410"/>
        <w:jc w:val="center"/>
        <w:rPr>
          <w:rFonts w:ascii="Copperplate Gothic Light" w:hAnsi="Copperplate Gothic Light"/>
          <w:color w:val="000000" w:themeColor="text1"/>
          <w:sz w:val="32"/>
          <w:szCs w:val="32"/>
        </w:rPr>
      </w:pPr>
      <w:r w:rsidRPr="00304164">
        <w:rPr>
          <w:rFonts w:ascii="Copperplate Gothic Light" w:hAnsi="Copperplate Gothic Light"/>
          <w:color w:val="000000" w:themeColor="text1"/>
          <w:sz w:val="32"/>
          <w:szCs w:val="32"/>
        </w:rPr>
        <w:t xml:space="preserve">Materia: </w:t>
      </w:r>
      <w:r w:rsidR="00A53A5D">
        <w:rPr>
          <w:rFonts w:ascii="Copperplate Gothic Light" w:hAnsi="Copperplate Gothic Light"/>
          <w:color w:val="000000" w:themeColor="text1"/>
          <w:sz w:val="32"/>
          <w:szCs w:val="32"/>
        </w:rPr>
        <w:t>Historia Contemporánea</w:t>
      </w:r>
    </w:p>
    <w:p w:rsidR="00960F38" w:rsidRPr="00304164" w:rsidRDefault="00F742B7" w:rsidP="00314CDB">
      <w:pPr>
        <w:spacing w:after="960" w:line="240" w:lineRule="auto"/>
        <w:ind w:left="2410"/>
        <w:jc w:val="center"/>
        <w:rPr>
          <w:rFonts w:ascii="Copperplate Gothic Light" w:hAnsi="Copperplate Gothic Light"/>
          <w:color w:val="000000" w:themeColor="text1"/>
          <w:sz w:val="32"/>
          <w:szCs w:val="32"/>
        </w:rPr>
      </w:pPr>
      <w:r>
        <w:rPr>
          <w:rFonts w:ascii="Copperplate Gothic Light" w:hAnsi="Copperplate Gothic Light"/>
          <w:color w:val="000000" w:themeColor="text1"/>
          <w:sz w:val="32"/>
          <w:szCs w:val="32"/>
        </w:rPr>
        <w:t>Actividad 3</w:t>
      </w:r>
      <w:r w:rsidR="00960F38" w:rsidRPr="00304164">
        <w:rPr>
          <w:rFonts w:ascii="Copperplate Gothic Light" w:hAnsi="Copperplate Gothic Light"/>
          <w:color w:val="000000" w:themeColor="text1"/>
          <w:sz w:val="32"/>
          <w:szCs w:val="32"/>
        </w:rPr>
        <w:t xml:space="preserve">: </w:t>
      </w:r>
      <w:r w:rsidR="00F94BBC" w:rsidRPr="00304164">
        <w:rPr>
          <w:rFonts w:ascii="Copperplate Gothic Light" w:hAnsi="Copperplate Gothic Light"/>
          <w:color w:val="000000" w:themeColor="text1"/>
          <w:sz w:val="32"/>
          <w:szCs w:val="32"/>
        </w:rPr>
        <w:t>“</w:t>
      </w:r>
      <w:r w:rsidR="00A53A5D">
        <w:rPr>
          <w:rFonts w:ascii="Copperplate Gothic Light" w:hAnsi="Copperplate Gothic Light"/>
          <w:color w:val="000000" w:themeColor="text1"/>
          <w:sz w:val="32"/>
          <w:szCs w:val="32"/>
        </w:rPr>
        <w:t>Propuestas internacionales sobre el flujo de la información</w:t>
      </w:r>
      <w:r w:rsidR="00F94BBC" w:rsidRPr="00304164">
        <w:rPr>
          <w:rFonts w:ascii="Copperplate Gothic Light" w:hAnsi="Copperplate Gothic Light"/>
          <w:color w:val="000000" w:themeColor="text1"/>
          <w:sz w:val="32"/>
          <w:szCs w:val="32"/>
        </w:rPr>
        <w:t>”</w:t>
      </w:r>
      <w:r w:rsidR="00960F38" w:rsidRPr="00304164">
        <w:rPr>
          <w:rFonts w:ascii="Copperplate Gothic Light" w:hAnsi="Copperplate Gothic Light"/>
          <w:color w:val="000000" w:themeColor="text1"/>
          <w:sz w:val="32"/>
          <w:szCs w:val="32"/>
        </w:rPr>
        <w:t>.</w:t>
      </w:r>
    </w:p>
    <w:p w:rsidR="00960F38" w:rsidRPr="00304164" w:rsidRDefault="00905794" w:rsidP="00304164">
      <w:pPr>
        <w:spacing w:after="960" w:line="240" w:lineRule="auto"/>
        <w:ind w:left="2410"/>
        <w:jc w:val="center"/>
        <w:rPr>
          <w:rFonts w:ascii="Copperplate Gothic Light" w:hAnsi="Copperplate Gothic Light"/>
          <w:color w:val="000000" w:themeColor="text1"/>
          <w:sz w:val="32"/>
          <w:szCs w:val="32"/>
        </w:rPr>
      </w:pPr>
      <w:r>
        <w:rPr>
          <w:rFonts w:ascii="Copperplate Gothic Light" w:hAnsi="Copperplate Gothic Light"/>
          <w:color w:val="000000" w:themeColor="text1"/>
          <w:sz w:val="32"/>
          <w:szCs w:val="32"/>
        </w:rPr>
        <w:t xml:space="preserve">Víctor Cuauhtémoc </w:t>
      </w:r>
      <w:r w:rsidR="008158BE">
        <w:rPr>
          <w:rFonts w:ascii="Copperplate Gothic Light" w:hAnsi="Copperplate Gothic Light"/>
          <w:color w:val="000000" w:themeColor="text1"/>
          <w:sz w:val="32"/>
          <w:szCs w:val="32"/>
        </w:rPr>
        <w:t>prado morales</w:t>
      </w:r>
      <w:r w:rsidR="00960F38" w:rsidRPr="00304164">
        <w:rPr>
          <w:rFonts w:ascii="Copperplate Gothic Light" w:hAnsi="Copperplate Gothic Light"/>
          <w:color w:val="000000" w:themeColor="text1"/>
          <w:sz w:val="32"/>
          <w:szCs w:val="32"/>
        </w:rPr>
        <w:t>.</w:t>
      </w:r>
    </w:p>
    <w:p w:rsidR="002C44A7" w:rsidRPr="00304164" w:rsidRDefault="002C44A7" w:rsidP="00304164">
      <w:pPr>
        <w:spacing w:after="960" w:line="240" w:lineRule="auto"/>
        <w:ind w:left="2410"/>
        <w:jc w:val="center"/>
        <w:rPr>
          <w:rFonts w:ascii="Copperplate Gothic Light" w:hAnsi="Copperplate Gothic Light"/>
          <w:color w:val="000000" w:themeColor="text1"/>
          <w:sz w:val="32"/>
          <w:szCs w:val="32"/>
        </w:rPr>
      </w:pPr>
      <w:r w:rsidRPr="00304164">
        <w:rPr>
          <w:rFonts w:ascii="Copperplate Gothic Light" w:hAnsi="Copperplate Gothic Light"/>
          <w:color w:val="000000" w:themeColor="text1"/>
          <w:sz w:val="32"/>
          <w:szCs w:val="32"/>
        </w:rPr>
        <w:t xml:space="preserve">Grupo: </w:t>
      </w:r>
      <w:r w:rsidR="00A53A5D">
        <w:rPr>
          <w:rFonts w:ascii="Copperplate Gothic Light" w:hAnsi="Copperplate Gothic Light"/>
          <w:color w:val="000000" w:themeColor="text1"/>
          <w:sz w:val="32"/>
          <w:szCs w:val="32"/>
        </w:rPr>
        <w:t>G9321</w:t>
      </w:r>
    </w:p>
    <w:p w:rsidR="00960F38" w:rsidRPr="00304164" w:rsidRDefault="00617E9D" w:rsidP="008158BE">
      <w:pPr>
        <w:spacing w:after="960" w:line="240" w:lineRule="auto"/>
        <w:ind w:left="2410"/>
        <w:jc w:val="center"/>
        <w:rPr>
          <w:rFonts w:ascii="Copperplate Gothic Light" w:hAnsi="Copperplate Gothic Light"/>
          <w:color w:val="000000" w:themeColor="text1"/>
          <w:sz w:val="32"/>
          <w:szCs w:val="32"/>
        </w:rPr>
      </w:pPr>
      <w:r>
        <w:rPr>
          <w:rFonts w:ascii="Copperplate Gothic Light" w:hAnsi="Copperplate Gothic Light"/>
          <w:noProof/>
          <w:color w:val="000000" w:themeColor="text1"/>
          <w:sz w:val="32"/>
          <w:szCs w:val="32"/>
          <w:lang w:val="es-ES" w:eastAsia="es-ES"/>
        </w:rPr>
        <w:pict>
          <v:shapetype id="_x0000_t202" coordsize="21600,21600" o:spt="202" path="m,l,21600r21600,l21600,xe">
            <v:stroke joinstyle="miter"/>
            <v:path gradientshapeok="t" o:connecttype="rect"/>
          </v:shapetype>
          <v:shape id="_x0000_s1031" type="#_x0000_t202" style="position:absolute;left:0;text-align:left;margin-left:234.15pt;margin-top:59.35pt;width:177.65pt;height:27.65pt;z-index:251666432" stroked="f">
            <v:textbox>
              <w:txbxContent>
                <w:p w:rsidR="008158BE" w:rsidRDefault="00A53A5D">
                  <w:r>
                    <w:rPr>
                      <w:rFonts w:ascii="Copperplate Gothic Light" w:hAnsi="Copperplate Gothic Light"/>
                      <w:color w:val="000000" w:themeColor="text1"/>
                      <w:sz w:val="32"/>
                      <w:szCs w:val="32"/>
                    </w:rPr>
                    <w:t>Septiembre</w:t>
                  </w:r>
                  <w:r w:rsidR="008158BE">
                    <w:rPr>
                      <w:rFonts w:ascii="Copperplate Gothic Light" w:hAnsi="Copperplate Gothic Light"/>
                      <w:color w:val="000000" w:themeColor="text1"/>
                      <w:sz w:val="32"/>
                      <w:szCs w:val="32"/>
                    </w:rPr>
                    <w:t>. 2017</w:t>
                  </w:r>
                  <w:r w:rsidR="008158BE" w:rsidRPr="00304164">
                    <w:rPr>
                      <w:rFonts w:ascii="Copperplate Gothic Light" w:hAnsi="Copperplate Gothic Light"/>
                      <w:color w:val="000000" w:themeColor="text1"/>
                      <w:sz w:val="32"/>
                      <w:szCs w:val="32"/>
                    </w:rPr>
                    <w:t>.</w:t>
                  </w:r>
                </w:p>
              </w:txbxContent>
            </v:textbox>
          </v:shape>
        </w:pict>
      </w:r>
      <w:r w:rsidR="00905794">
        <w:rPr>
          <w:rFonts w:ascii="Copperplate Gothic Light" w:hAnsi="Copperplate Gothic Light"/>
          <w:noProof/>
          <w:color w:val="000000" w:themeColor="text1"/>
          <w:sz w:val="32"/>
          <w:szCs w:val="32"/>
          <w:lang w:val="es-ES" w:eastAsia="es-ES"/>
        </w:rPr>
        <w:drawing>
          <wp:anchor distT="0" distB="0" distL="114300" distR="114300" simplePos="0" relativeHeight="251665408" behindDoc="1" locked="0" layoutInCell="1" allowOverlap="1">
            <wp:simplePos x="0" y="0"/>
            <wp:positionH relativeFrom="margin">
              <wp:posOffset>-116840</wp:posOffset>
            </wp:positionH>
            <wp:positionV relativeFrom="paragraph">
              <wp:posOffset>250190</wp:posOffset>
            </wp:positionV>
            <wp:extent cx="1456055" cy="1492250"/>
            <wp:effectExtent l="19050" t="0" r="0" b="0"/>
            <wp:wrapThrough wrapText="bothSides">
              <wp:wrapPolygon edited="0">
                <wp:start x="-283" y="0"/>
                <wp:lineTo x="-283" y="21232"/>
                <wp:lineTo x="21478" y="21232"/>
                <wp:lineTo x="21478" y="0"/>
                <wp:lineTo x="-283" y="0"/>
              </wp:wrapPolygon>
            </wp:wrapThrough>
            <wp:docPr id="10" name="Imagen 10" descr="C:\Users\dionicio\Documents\Cap. Guevara\UNAM\Imagenes\Logo FCPyS B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nicio\Documents\Cap. Guevara\UNAM\Imagenes\Logo FCPyS ByN.jpg"/>
                    <pic:cNvPicPr>
                      <a:picLocks noChangeAspect="1" noChangeArrowheads="1"/>
                    </pic:cNvPicPr>
                  </pic:nvPicPr>
                  <pic:blipFill>
                    <a:blip r:embed="rId9" cstate="print">
                      <a:extLst>
                        <a:ext uri="{28A0092B-C50C-407E-A947-70E740481C1C}">
                          <a14:useLocalDpi xmlns:arto="http://schemas.microsoft.com/office/word/2006/arto"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6055" cy="1492250"/>
                    </a:xfrm>
                    <a:prstGeom prst="rect">
                      <a:avLst/>
                    </a:prstGeom>
                    <a:noFill/>
                    <a:ln>
                      <a:noFill/>
                    </a:ln>
                  </pic:spPr>
                </pic:pic>
              </a:graphicData>
            </a:graphic>
          </wp:anchor>
        </w:drawing>
      </w:r>
      <w:r w:rsidR="00960F38" w:rsidRPr="00304164">
        <w:rPr>
          <w:rFonts w:ascii="Copperplate Gothic Light" w:hAnsi="Copperplate Gothic Light"/>
          <w:color w:val="000000" w:themeColor="text1"/>
          <w:sz w:val="32"/>
          <w:szCs w:val="32"/>
        </w:rPr>
        <w:t xml:space="preserve">Asesor: </w:t>
      </w:r>
      <w:r w:rsidR="00A53A5D">
        <w:rPr>
          <w:rFonts w:ascii="Copperplate Gothic Light" w:hAnsi="Copperplate Gothic Light"/>
          <w:color w:val="000000" w:themeColor="text1"/>
          <w:sz w:val="32"/>
          <w:szCs w:val="32"/>
        </w:rPr>
        <w:t>Gabriel Gutiérrez Javán</w:t>
      </w:r>
      <w:r w:rsidR="008158BE">
        <w:rPr>
          <w:rFonts w:ascii="Copperplate Gothic Light" w:hAnsi="Copperplate Gothic Light"/>
          <w:color w:val="000000" w:themeColor="text1"/>
          <w:sz w:val="32"/>
          <w:szCs w:val="32"/>
        </w:rPr>
        <w:t>.</w:t>
      </w:r>
      <w:r w:rsidR="008158BE">
        <w:rPr>
          <w:rFonts w:ascii="Copperplate Gothic Light" w:hAnsi="Copperplate Gothic Light"/>
          <w:color w:val="000000" w:themeColor="text1"/>
          <w:sz w:val="32"/>
          <w:szCs w:val="32"/>
        </w:rPr>
        <w:br/>
      </w:r>
    </w:p>
    <w:p w:rsidR="00906258" w:rsidRDefault="00906258" w:rsidP="00906258">
      <w:pPr>
        <w:rPr>
          <w:b/>
          <w:color w:val="000000" w:themeColor="text1"/>
        </w:rPr>
      </w:pPr>
      <w:bookmarkStart w:id="0" w:name="_GoBack"/>
      <w:bookmarkEnd w:id="0"/>
    </w:p>
    <w:p w:rsidR="00906258" w:rsidRDefault="00906258" w:rsidP="00906258">
      <w:pPr>
        <w:rPr>
          <w:b/>
          <w:color w:val="000000" w:themeColor="text1"/>
        </w:rPr>
      </w:pPr>
    </w:p>
    <w:p w:rsidR="00906258" w:rsidRDefault="00906258" w:rsidP="00906258">
      <w:pPr>
        <w:rPr>
          <w:b/>
          <w:color w:val="000000" w:themeColor="text1"/>
        </w:rPr>
      </w:pPr>
    </w:p>
    <w:p w:rsidR="00DD0289" w:rsidRDefault="00DD0289" w:rsidP="00DD0289"/>
    <w:p w:rsidR="00964E9F" w:rsidRPr="00AE5996" w:rsidRDefault="00AE5996" w:rsidP="00AE5996">
      <w:r>
        <w:t xml:space="preserve">Pregunta 1: p.2-3. </w:t>
      </w:r>
      <w:r>
        <w:br/>
        <w:t>Pregunta 2: p.3-5.</w:t>
      </w:r>
      <w:r>
        <w:br/>
        <w:t>Pregunta 3: p.5-8.</w:t>
      </w:r>
      <w:r>
        <w:br/>
      </w:r>
      <w:r>
        <w:lastRenderedPageBreak/>
        <w:br/>
      </w:r>
      <w:r w:rsidR="00964E9F" w:rsidRPr="00FA122E">
        <w:rPr>
          <w:rFonts w:eastAsia="Times New Roman" w:cs="Arial"/>
          <w:b/>
          <w:szCs w:val="24"/>
          <w:lang w:val="es-ES" w:eastAsia="es-ES"/>
        </w:rPr>
        <w:t>Int</w:t>
      </w:r>
      <w:r w:rsidR="00964E9F" w:rsidRPr="005B6527">
        <w:rPr>
          <w:rFonts w:eastAsia="Times New Roman" w:cs="Arial"/>
          <w:b/>
          <w:szCs w:val="24"/>
          <w:lang w:val="es-ES" w:eastAsia="es-ES"/>
        </w:rPr>
        <w:t>roducción</w:t>
      </w:r>
    </w:p>
    <w:p w:rsidR="000B20BF" w:rsidRPr="005B6527" w:rsidRDefault="004D56C4" w:rsidP="00FF4747">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 xml:space="preserve">Es común que </w:t>
      </w:r>
      <w:r w:rsidR="00A47DC3" w:rsidRPr="005B6527">
        <w:rPr>
          <w:rFonts w:eastAsia="Times New Roman" w:cs="Arial"/>
          <w:szCs w:val="24"/>
          <w:lang w:val="es-ES" w:eastAsia="es-ES"/>
        </w:rPr>
        <w:t xml:space="preserve">cuando </w:t>
      </w:r>
      <w:r w:rsidRPr="005B6527">
        <w:rPr>
          <w:rFonts w:eastAsia="Times New Roman" w:cs="Arial"/>
          <w:szCs w:val="24"/>
          <w:lang w:val="es-ES" w:eastAsia="es-ES"/>
        </w:rPr>
        <w:t xml:space="preserve">en pláticas informales se </w:t>
      </w:r>
      <w:r w:rsidR="00CD3C2A" w:rsidRPr="005B6527">
        <w:rPr>
          <w:rFonts w:eastAsia="Times New Roman" w:cs="Arial"/>
          <w:szCs w:val="24"/>
          <w:lang w:val="es-ES" w:eastAsia="es-ES"/>
        </w:rPr>
        <w:t>hable</w:t>
      </w:r>
      <w:r w:rsidRPr="005B6527">
        <w:rPr>
          <w:rFonts w:eastAsia="Times New Roman" w:cs="Arial"/>
          <w:szCs w:val="24"/>
          <w:lang w:val="es-ES" w:eastAsia="es-ES"/>
        </w:rPr>
        <w:t xml:space="preserve"> de los medios de comunicación </w:t>
      </w:r>
      <w:r w:rsidR="00CD3C2A" w:rsidRPr="005B6527">
        <w:rPr>
          <w:rFonts w:eastAsia="Times New Roman" w:cs="Arial"/>
          <w:szCs w:val="24"/>
          <w:lang w:val="es-ES" w:eastAsia="es-ES"/>
        </w:rPr>
        <w:t xml:space="preserve">se tienda a dirigir la charla hacia dos extremos antagónicos: </w:t>
      </w:r>
      <w:r w:rsidR="004966C6" w:rsidRPr="005B6527">
        <w:rPr>
          <w:rFonts w:eastAsia="Times New Roman" w:cs="Arial"/>
          <w:szCs w:val="24"/>
          <w:lang w:val="es-ES" w:eastAsia="es-ES"/>
        </w:rPr>
        <w:t>resaltando o sus</w:t>
      </w:r>
      <w:r w:rsidR="00CD3C2A" w:rsidRPr="005B6527">
        <w:rPr>
          <w:rFonts w:eastAsia="Times New Roman" w:cs="Arial"/>
          <w:szCs w:val="24"/>
          <w:lang w:val="es-ES" w:eastAsia="es-ES"/>
        </w:rPr>
        <w:t xml:space="preserve"> </w:t>
      </w:r>
      <w:r w:rsidR="004966C6" w:rsidRPr="005B6527">
        <w:rPr>
          <w:rFonts w:eastAsia="Times New Roman" w:cs="Arial"/>
          <w:szCs w:val="24"/>
          <w:lang w:val="es-ES" w:eastAsia="es-ES"/>
        </w:rPr>
        <w:t xml:space="preserve">bienes </w:t>
      </w:r>
      <w:r w:rsidR="00CD3C2A" w:rsidRPr="005B6527">
        <w:rPr>
          <w:rFonts w:eastAsia="Times New Roman" w:cs="Arial"/>
          <w:szCs w:val="24"/>
          <w:lang w:val="es-ES" w:eastAsia="es-ES"/>
        </w:rPr>
        <w:t xml:space="preserve">o sus </w:t>
      </w:r>
      <w:r w:rsidR="004966C6" w:rsidRPr="005B6527">
        <w:rPr>
          <w:rFonts w:eastAsia="Times New Roman" w:cs="Arial"/>
          <w:szCs w:val="24"/>
          <w:lang w:val="es-ES" w:eastAsia="es-ES"/>
        </w:rPr>
        <w:t xml:space="preserve">males y que la única coincidencia sea la noción vaga de la importancia de estos a nivel social, cultural, político y económico. El rigor </w:t>
      </w:r>
      <w:r w:rsidR="000B20BF" w:rsidRPr="005B6527">
        <w:rPr>
          <w:rFonts w:eastAsia="Times New Roman" w:cs="Arial"/>
          <w:szCs w:val="24"/>
          <w:lang w:val="es-ES" w:eastAsia="es-ES"/>
        </w:rPr>
        <w:t xml:space="preserve"> de este curso nos exige abandonar esos vicios intelectuales y analizar objetivamente a los medios protagonistas del país.</w:t>
      </w:r>
    </w:p>
    <w:p w:rsidR="00E87963" w:rsidRPr="005B6527" w:rsidRDefault="000B20BF" w:rsidP="00FF4747">
      <w:pPr>
        <w:shd w:val="clear" w:color="auto" w:fill="FFFFFF"/>
        <w:spacing w:after="100" w:line="393" w:lineRule="atLeast"/>
        <w:jc w:val="both"/>
        <w:rPr>
          <w:rFonts w:eastAsia="Times New Roman" w:cs="Arial"/>
          <w:b/>
          <w:iCs/>
          <w:szCs w:val="24"/>
          <w:lang w:val="es-ES" w:eastAsia="es-ES"/>
        </w:rPr>
      </w:pPr>
      <w:r w:rsidRPr="005B6527">
        <w:rPr>
          <w:rFonts w:eastAsia="Times New Roman" w:cs="Arial"/>
          <w:b/>
          <w:szCs w:val="24"/>
          <w:lang w:val="es-ES" w:eastAsia="es-ES"/>
        </w:rPr>
        <w:t xml:space="preserve"> </w:t>
      </w:r>
      <w:r w:rsidR="00E87963" w:rsidRPr="005B6527">
        <w:rPr>
          <w:rFonts w:eastAsia="Times New Roman" w:cs="Arial"/>
          <w:b/>
          <w:iCs/>
          <w:szCs w:val="24"/>
          <w:lang w:val="es-ES" w:eastAsia="es-ES"/>
        </w:rPr>
        <w:t>¿Cuáles fueron las agencias informativas más importantes de esa década?</w:t>
      </w:r>
    </w:p>
    <w:p w:rsidR="00ED2F84" w:rsidRPr="005B6527" w:rsidRDefault="00C00A72" w:rsidP="00C00A72">
      <w:pPr>
        <w:pStyle w:val="Prrafodelista"/>
        <w:numPr>
          <w:ilvl w:val="0"/>
          <w:numId w:val="16"/>
        </w:numPr>
        <w:shd w:val="clear" w:color="auto" w:fill="FFFFFF"/>
        <w:spacing w:after="100" w:line="393" w:lineRule="atLeast"/>
        <w:jc w:val="both"/>
        <w:rPr>
          <w:rFonts w:eastAsia="Times New Roman" w:cs="Arial"/>
          <w:b/>
          <w:iCs/>
          <w:szCs w:val="24"/>
          <w:lang w:val="es-ES" w:eastAsia="es-ES"/>
        </w:rPr>
      </w:pPr>
      <w:r w:rsidRPr="005B6527">
        <w:rPr>
          <w:rFonts w:eastAsia="Times New Roman" w:cs="Arial"/>
          <w:szCs w:val="24"/>
          <w:lang w:val="es-ES" w:eastAsia="es-ES"/>
        </w:rPr>
        <w:t xml:space="preserve"> </w:t>
      </w:r>
      <w:r w:rsidR="00AD4482" w:rsidRPr="005B6527">
        <w:rPr>
          <w:rFonts w:eastAsia="Times New Roman" w:cs="Arial"/>
          <w:szCs w:val="24"/>
          <w:lang w:val="es-ES" w:eastAsia="es-ES"/>
        </w:rPr>
        <w:t xml:space="preserve">“En los </w:t>
      </w:r>
      <w:r w:rsidRPr="005B6527">
        <w:rPr>
          <w:rFonts w:eastAsia="Times New Roman" w:cs="Arial"/>
          <w:szCs w:val="24"/>
          <w:lang w:val="es-ES" w:eastAsia="es-ES"/>
        </w:rPr>
        <w:t xml:space="preserve">60`s </w:t>
      </w:r>
      <w:r w:rsidR="00AD4482" w:rsidRPr="005B6527">
        <w:rPr>
          <w:rFonts w:eastAsia="Times New Roman" w:cs="Arial"/>
          <w:szCs w:val="24"/>
          <w:lang w:val="es-ES" w:eastAsia="es-ES"/>
        </w:rPr>
        <w:t xml:space="preserve"> los noticieros televisivos eran producidos </w:t>
      </w:r>
      <w:r w:rsidRPr="005B6527">
        <w:rPr>
          <w:rFonts w:eastAsia="Times New Roman" w:cs="Arial"/>
          <w:szCs w:val="24"/>
          <w:lang w:val="es-ES" w:eastAsia="es-ES"/>
        </w:rPr>
        <w:t xml:space="preserve">todavía </w:t>
      </w:r>
      <w:r w:rsidR="00AD4482" w:rsidRPr="005B6527">
        <w:rPr>
          <w:rFonts w:eastAsia="Times New Roman" w:cs="Arial"/>
          <w:szCs w:val="24"/>
          <w:lang w:val="es-ES" w:eastAsia="es-ES"/>
        </w:rPr>
        <w:t>por periódicos como Exce</w:t>
      </w:r>
      <w:r w:rsidR="00D566F2" w:rsidRPr="005B6527">
        <w:rPr>
          <w:rFonts w:eastAsia="Times New Roman" w:cs="Arial"/>
          <w:szCs w:val="24"/>
          <w:lang w:val="es-ES" w:eastAsia="es-ES"/>
        </w:rPr>
        <w:t xml:space="preserve">lsior y Novedades, </w:t>
      </w:r>
      <w:r w:rsidRPr="005B6527">
        <w:rPr>
          <w:rFonts w:eastAsia="Times New Roman" w:cs="Arial"/>
          <w:szCs w:val="24"/>
          <w:lang w:val="es-ES" w:eastAsia="es-ES"/>
        </w:rPr>
        <w:t>que</w:t>
      </w:r>
      <w:r w:rsidR="00D566F2" w:rsidRPr="005B6527">
        <w:rPr>
          <w:rFonts w:eastAsia="Times New Roman" w:cs="Arial"/>
          <w:szCs w:val="24"/>
          <w:lang w:val="es-ES" w:eastAsia="es-ES"/>
        </w:rPr>
        <w:t xml:space="preserve"> con</w:t>
      </w:r>
      <w:r w:rsidRPr="005B6527">
        <w:rPr>
          <w:rFonts w:eastAsia="Times New Roman" w:cs="Arial"/>
          <w:szCs w:val="24"/>
          <w:lang w:val="es-ES" w:eastAsia="es-ES"/>
        </w:rPr>
        <w:t>taban con</w:t>
      </w:r>
      <w:r w:rsidR="00D566F2" w:rsidRPr="005B6527">
        <w:rPr>
          <w:rFonts w:eastAsia="Times New Roman" w:cs="Arial"/>
          <w:szCs w:val="24"/>
          <w:lang w:val="es-ES" w:eastAsia="es-ES"/>
        </w:rPr>
        <w:t xml:space="preserve"> TSM para el tiempo/aire y las instalaciones de producción. En ocasiones como la visita del presidente John F. Kennedy en 1962, TSM garantizaba que la programación regular dejaría su lugar a la cobertura especial del evento, lo que </w:t>
      </w:r>
      <w:r w:rsidRPr="005B6527">
        <w:rPr>
          <w:rFonts w:eastAsia="Times New Roman" w:cs="Arial"/>
          <w:szCs w:val="24"/>
          <w:lang w:val="es-ES" w:eastAsia="es-ES"/>
        </w:rPr>
        <w:t xml:space="preserve">beneficiaba la </w:t>
      </w:r>
      <w:r w:rsidR="00D566F2" w:rsidRPr="005B6527">
        <w:rPr>
          <w:rFonts w:eastAsia="Times New Roman" w:cs="Arial"/>
          <w:szCs w:val="24"/>
          <w:lang w:val="es-ES" w:eastAsia="es-ES"/>
        </w:rPr>
        <w:t>imagen del gobierno</w:t>
      </w:r>
      <w:r w:rsidR="00AD4482" w:rsidRPr="005B6527">
        <w:rPr>
          <w:rFonts w:eastAsia="Times New Roman" w:cs="Arial"/>
          <w:szCs w:val="24"/>
          <w:lang w:val="es-ES" w:eastAsia="es-ES"/>
        </w:rPr>
        <w:t xml:space="preserve"> (Fernández, 2001, p</w:t>
      </w:r>
      <w:r w:rsidR="00D566F2" w:rsidRPr="005B6527">
        <w:rPr>
          <w:rFonts w:eastAsia="Times New Roman" w:cs="Arial"/>
          <w:szCs w:val="24"/>
          <w:lang w:val="es-ES" w:eastAsia="es-ES"/>
        </w:rPr>
        <w:t>.</w:t>
      </w:r>
      <w:r w:rsidR="00AD4482" w:rsidRPr="005B6527">
        <w:rPr>
          <w:rFonts w:eastAsia="Times New Roman" w:cs="Arial"/>
          <w:szCs w:val="24"/>
          <w:lang w:val="es-ES" w:eastAsia="es-ES"/>
        </w:rPr>
        <w:t>108)</w:t>
      </w:r>
      <w:r w:rsidR="00FD6711" w:rsidRPr="005B6527">
        <w:rPr>
          <w:rFonts w:eastAsia="Times New Roman" w:cs="Arial"/>
          <w:szCs w:val="24"/>
          <w:lang w:val="es-ES" w:eastAsia="es-ES"/>
        </w:rPr>
        <w:t>”</w:t>
      </w:r>
      <w:r w:rsidR="00AD4482" w:rsidRPr="005B6527">
        <w:rPr>
          <w:rFonts w:eastAsia="Times New Roman" w:cs="Arial"/>
          <w:szCs w:val="24"/>
          <w:lang w:val="es-ES" w:eastAsia="es-ES"/>
        </w:rPr>
        <w:t>.</w:t>
      </w:r>
    </w:p>
    <w:p w:rsidR="00CD719C" w:rsidRPr="005B6527" w:rsidRDefault="00870637" w:rsidP="00C00A72">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 xml:space="preserve">Del párrafo anterior, </w:t>
      </w:r>
      <w:r w:rsidR="000B692A" w:rsidRPr="005B6527">
        <w:rPr>
          <w:rFonts w:eastAsia="Times New Roman" w:cs="Arial"/>
          <w:szCs w:val="24"/>
          <w:lang w:val="es-ES" w:eastAsia="es-ES"/>
        </w:rPr>
        <w:t xml:space="preserve">es relevante destacar el que quienes producían las noticias dependían aún de la infraestructura de Telesistema Mexicano, es decir, que dependían de que esta les dejará hacer uso de sus redes de trasmisión. No es pronto para preguntarse ¿si es que esta empresa hacía uso del poder que tenía sobre quienes producían las noticias para gestionar a favor de personajes con los que mantuvieran relaciones comerciales o de poder? Es vital que se haga memoria respecto a </w:t>
      </w:r>
      <w:r w:rsidR="00216B00" w:rsidRPr="005B6527">
        <w:rPr>
          <w:rFonts w:eastAsia="Times New Roman" w:cs="Arial"/>
          <w:szCs w:val="24"/>
          <w:lang w:val="es-ES" w:eastAsia="es-ES"/>
        </w:rPr>
        <w:t>"en los tempranos 60s las agencias se resistían a producir más series y novelas, ya que pretendían esperar a que mejoraran los métodos de producción y los telehogares se multiplicarán. […] seguirían importando..." (Fernández, 2001, p. 109)</w:t>
      </w:r>
      <w:r w:rsidR="00F86AAE" w:rsidRPr="005B6527">
        <w:rPr>
          <w:rFonts w:eastAsia="Times New Roman" w:cs="Arial"/>
          <w:szCs w:val="24"/>
          <w:lang w:val="es-ES" w:eastAsia="es-ES"/>
        </w:rPr>
        <w:t xml:space="preserve"> y que a Azcárraga Milmo para 1966 se le reconocía como un “impulsor de la programación hecha en México (Fernández, 2001, p. 143)”, de esto, destaquemos que Milmo se diferenc</w:t>
      </w:r>
      <w:r w:rsidR="00CD719C" w:rsidRPr="005B6527">
        <w:rPr>
          <w:rFonts w:eastAsia="Times New Roman" w:cs="Arial"/>
          <w:szCs w:val="24"/>
          <w:lang w:val="es-ES" w:eastAsia="es-ES"/>
        </w:rPr>
        <w:t xml:space="preserve">ió de Vidaurreta, respecto a </w:t>
      </w:r>
      <w:r w:rsidR="00F86AAE" w:rsidRPr="005B6527">
        <w:rPr>
          <w:rFonts w:eastAsia="Times New Roman" w:cs="Arial"/>
          <w:szCs w:val="24"/>
          <w:lang w:val="es-ES" w:eastAsia="es-ES"/>
        </w:rPr>
        <w:t xml:space="preserve">producir programación nacional que fuera rentable </w:t>
      </w:r>
      <w:r w:rsidR="00CD719C" w:rsidRPr="005B6527">
        <w:rPr>
          <w:rFonts w:eastAsia="Times New Roman" w:cs="Arial"/>
          <w:szCs w:val="24"/>
          <w:lang w:val="es-ES" w:eastAsia="es-ES"/>
        </w:rPr>
        <w:t xml:space="preserve">a sus intereses. </w:t>
      </w:r>
    </w:p>
    <w:p w:rsidR="00870637" w:rsidRPr="005B6527" w:rsidRDefault="00CD719C" w:rsidP="00AE5996">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 xml:space="preserve">Entonces, el que Telesistema fuera dueña de las redes que utilizaban los periodistas y el que era propietario de las mismas, tuviera un proceder guiado por el interés y el poder, se denota como lo que determinaría el curso informativo del país. </w:t>
      </w:r>
      <w:r w:rsidR="00787192" w:rsidRPr="005B6527">
        <w:rPr>
          <w:rFonts w:eastAsia="Times New Roman" w:cs="Arial"/>
          <w:szCs w:val="24"/>
          <w:lang w:val="es-ES" w:eastAsia="es-ES"/>
        </w:rPr>
        <w:t xml:space="preserve">Ejemplo de ello, es que </w:t>
      </w:r>
      <w:r w:rsidR="00261845" w:rsidRPr="005B6527">
        <w:rPr>
          <w:rFonts w:eastAsia="Times New Roman" w:cs="Arial"/>
          <w:szCs w:val="24"/>
          <w:lang w:val="es-ES" w:eastAsia="es-ES"/>
        </w:rPr>
        <w:t>Zabludovsky</w:t>
      </w:r>
      <w:r w:rsidR="00953075" w:rsidRPr="005B6527">
        <w:rPr>
          <w:rFonts w:eastAsia="Times New Roman" w:cs="Arial"/>
          <w:szCs w:val="24"/>
          <w:lang w:val="es-ES" w:eastAsia="es-ES"/>
        </w:rPr>
        <w:t xml:space="preserve"> intercediera a su favor </w:t>
      </w:r>
      <w:r w:rsidR="00953075" w:rsidRPr="005B6527">
        <w:rPr>
          <w:rFonts w:cs="Arial"/>
        </w:rPr>
        <w:t xml:space="preserve">en sus columnas para la revista ¡Siempre! </w:t>
      </w:r>
      <w:r w:rsidR="00A83723" w:rsidRPr="005B6527">
        <w:rPr>
          <w:rFonts w:cs="Arial"/>
        </w:rPr>
        <w:t xml:space="preserve"> </w:t>
      </w:r>
      <w:r w:rsidR="00953075" w:rsidRPr="005B6527">
        <w:rPr>
          <w:rFonts w:cs="Arial"/>
        </w:rPr>
        <w:t>(Fernández, 2001, p.127)"</w:t>
      </w:r>
      <w:r w:rsidR="00A83723" w:rsidRPr="005B6527">
        <w:rPr>
          <w:rFonts w:cs="Arial"/>
        </w:rPr>
        <w:t xml:space="preserve"> y en que </w:t>
      </w:r>
      <w:r w:rsidR="00B60509" w:rsidRPr="005B6527">
        <w:rPr>
          <w:rFonts w:cs="Arial"/>
        </w:rPr>
        <w:t>en años posteriores cuando Telesistema aposto por la producción propia de noticias (</w:t>
      </w:r>
      <w:r w:rsidR="00A83723" w:rsidRPr="005B6527">
        <w:rPr>
          <w:rFonts w:cs="Arial"/>
        </w:rPr>
        <w:t>de 1970  a 1997</w:t>
      </w:r>
      <w:r w:rsidR="00B60509" w:rsidRPr="005B6527">
        <w:rPr>
          <w:rFonts w:cs="Arial"/>
        </w:rPr>
        <w:t>)</w:t>
      </w:r>
      <w:r w:rsidR="00A83723" w:rsidRPr="005B6527">
        <w:rPr>
          <w:rFonts w:cs="Arial"/>
        </w:rPr>
        <w:t xml:space="preserve"> fuese </w:t>
      </w:r>
      <w:r w:rsidR="00B60509" w:rsidRPr="005B6527">
        <w:rPr>
          <w:rFonts w:cs="Arial"/>
        </w:rPr>
        <w:t xml:space="preserve">el </w:t>
      </w:r>
      <w:r w:rsidR="00A83723" w:rsidRPr="005B6527">
        <w:rPr>
          <w:rFonts w:cs="Arial"/>
        </w:rPr>
        <w:t>titular del informativo televisivo 24 horas</w:t>
      </w:r>
      <w:r w:rsidR="00B60509" w:rsidRPr="005B6527">
        <w:rPr>
          <w:rFonts w:cs="Arial"/>
        </w:rPr>
        <w:t>,</w:t>
      </w:r>
      <w:r w:rsidR="00A83723" w:rsidRPr="005B6527">
        <w:rPr>
          <w:rFonts w:cs="Arial"/>
        </w:rPr>
        <w:t xml:space="preserve"> al que los intelectuales acusaron </w:t>
      </w:r>
      <w:r w:rsidR="00B60509" w:rsidRPr="005B6527">
        <w:rPr>
          <w:rFonts w:cs="Arial"/>
        </w:rPr>
        <w:t>ser</w:t>
      </w:r>
      <w:r w:rsidR="00817078" w:rsidRPr="005B6527">
        <w:rPr>
          <w:rFonts w:cs="Arial"/>
        </w:rPr>
        <w:t xml:space="preserve"> “el principal vehículo de difusión y control de información de los gobiernos priístas”</w:t>
      </w:r>
      <w:r w:rsidR="00A83723" w:rsidRPr="005B6527">
        <w:rPr>
          <w:rFonts w:cs="Arial"/>
        </w:rPr>
        <w:t>, y propiedad de quien se describía “como soldado del PRI</w:t>
      </w:r>
      <w:r w:rsidR="00817078" w:rsidRPr="005B6527">
        <w:rPr>
          <w:rFonts w:cs="Arial"/>
        </w:rPr>
        <w:t xml:space="preserve"> (Martínez, 2015, p.1)</w:t>
      </w:r>
      <w:r w:rsidR="00B60509" w:rsidRPr="005B6527">
        <w:rPr>
          <w:rFonts w:cs="Arial"/>
        </w:rPr>
        <w:t>”</w:t>
      </w:r>
      <w:r w:rsidR="00817078" w:rsidRPr="005B6527">
        <w:rPr>
          <w:rFonts w:cs="Arial"/>
        </w:rPr>
        <w:t>.</w:t>
      </w:r>
      <w:r w:rsidR="00B60509" w:rsidRPr="005B6527">
        <w:rPr>
          <w:rFonts w:cs="Arial"/>
        </w:rPr>
        <w:t xml:space="preserve"> </w:t>
      </w:r>
    </w:p>
    <w:p w:rsidR="00E35583" w:rsidRPr="00AA616F" w:rsidRDefault="00E35583" w:rsidP="00AA616F">
      <w:pPr>
        <w:pStyle w:val="NormalWeb"/>
        <w:numPr>
          <w:ilvl w:val="0"/>
          <w:numId w:val="16"/>
        </w:numPr>
        <w:shd w:val="clear" w:color="auto" w:fill="FFFFFF"/>
        <w:spacing w:line="393" w:lineRule="atLeast"/>
        <w:jc w:val="both"/>
        <w:rPr>
          <w:sz w:val="27"/>
          <w:szCs w:val="27"/>
        </w:rPr>
      </w:pPr>
      <w:r w:rsidRPr="00AA616F">
        <w:rPr>
          <w:sz w:val="27"/>
          <w:szCs w:val="27"/>
        </w:rPr>
        <w:lastRenderedPageBreak/>
        <w:t>1969 “Telesistema Mexicano crea la Dirección General de Información y Noticieros que queda a cargo de Miguel Alemán Velasco quien militaba en el PRI desde 1953) (Sánchez, 1991, p.248)”.</w:t>
      </w:r>
    </w:p>
    <w:p w:rsidR="00EC6F4F" w:rsidRPr="005B6527" w:rsidRDefault="00B60509" w:rsidP="00ED2F84">
      <w:pPr>
        <w:shd w:val="clear" w:color="auto" w:fill="FFFFFF"/>
        <w:spacing w:after="100" w:line="393" w:lineRule="atLeast"/>
        <w:rPr>
          <w:rFonts w:eastAsia="Times New Roman" w:cs="Arial"/>
          <w:iCs/>
          <w:szCs w:val="24"/>
          <w:lang w:val="es-ES" w:eastAsia="es-ES"/>
        </w:rPr>
      </w:pPr>
      <w:r w:rsidRPr="005B6527">
        <w:rPr>
          <w:rFonts w:eastAsia="Times New Roman" w:cs="Arial"/>
          <w:iCs/>
          <w:szCs w:val="24"/>
          <w:lang w:val="es-ES" w:eastAsia="es-ES"/>
        </w:rPr>
        <w:t>Telesistema (luego Televisa), así como las estaciones asociadas XEW Y XEQ estuvieron al servicio del régimen, controlando la producción de informaciones y de la trasmisión de ellas.</w:t>
      </w:r>
    </w:p>
    <w:p w:rsidR="00ED2F84" w:rsidRPr="005B6527" w:rsidRDefault="00ED2F84" w:rsidP="00ED2F84">
      <w:pPr>
        <w:shd w:val="clear" w:color="auto" w:fill="FFFFFF"/>
        <w:spacing w:after="100" w:line="393" w:lineRule="atLeast"/>
        <w:rPr>
          <w:rFonts w:eastAsia="Times New Roman" w:cs="Arial"/>
          <w:b/>
          <w:iCs/>
          <w:szCs w:val="24"/>
          <w:lang w:val="es-ES" w:eastAsia="es-ES"/>
        </w:rPr>
      </w:pPr>
      <w:r w:rsidRPr="005B6527">
        <w:rPr>
          <w:rFonts w:eastAsia="Times New Roman" w:cs="Arial"/>
          <w:b/>
          <w:iCs/>
          <w:szCs w:val="24"/>
          <w:lang w:val="es-ES" w:eastAsia="es-ES"/>
        </w:rPr>
        <w:t>¿Cómo se dio la penetración cultural?</w:t>
      </w:r>
      <w:r w:rsidR="00FA122E" w:rsidRPr="005B6527">
        <w:rPr>
          <w:rFonts w:eastAsia="Times New Roman" w:cs="Arial"/>
          <w:b/>
          <w:iCs/>
          <w:szCs w:val="24"/>
          <w:lang w:val="es-ES" w:eastAsia="es-ES"/>
        </w:rPr>
        <w:t xml:space="preserve"> </w:t>
      </w:r>
    </w:p>
    <w:p w:rsidR="006560F4" w:rsidRPr="005B6527" w:rsidRDefault="006560F4" w:rsidP="006560F4">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 xml:space="preserve">Esta obra de Fernández (Claudia) trata de cómo el Sr. Emilio Azcárraga Vidaurreta a partir de los Estudios Churubusco, Radio Programas de México y Telesistema (que heredó en los 60s) concretó la expansión de la televisión entre la población mexicana en la década de los 60s, sirviéndose de la incipiente instalación gubernamental y las beneficiosas concesiones recibidas por el presidente Adolfo López Mateos en aras de corresponderle por la utilidad propagandística y comercial que </w:t>
      </w:r>
      <w:r w:rsidR="00103A21" w:rsidRPr="005B6527">
        <w:rPr>
          <w:rFonts w:eastAsia="Times New Roman" w:cs="Arial"/>
          <w:szCs w:val="24"/>
          <w:lang w:val="es-ES" w:eastAsia="es-ES"/>
        </w:rPr>
        <w:t>percibía la TV</w:t>
      </w:r>
      <w:r w:rsidRPr="005B6527">
        <w:rPr>
          <w:rFonts w:eastAsia="Times New Roman" w:cs="Arial"/>
          <w:szCs w:val="24"/>
          <w:lang w:val="es-ES" w:eastAsia="es-ES"/>
        </w:rPr>
        <w:t xml:space="preserve"> aportaba </w:t>
      </w:r>
      <w:r w:rsidR="00103A21" w:rsidRPr="005B6527">
        <w:rPr>
          <w:rFonts w:eastAsia="Times New Roman" w:cs="Arial"/>
          <w:szCs w:val="24"/>
          <w:lang w:val="es-ES" w:eastAsia="es-ES"/>
        </w:rPr>
        <w:t xml:space="preserve">a la población </w:t>
      </w:r>
      <w:r w:rsidRPr="005B6527">
        <w:rPr>
          <w:rFonts w:eastAsia="Times New Roman" w:cs="Arial"/>
          <w:szCs w:val="24"/>
          <w:lang w:val="es-ES" w:eastAsia="es-ES"/>
        </w:rPr>
        <w:t xml:space="preserve">(2001, p.105-107). </w:t>
      </w:r>
    </w:p>
    <w:p w:rsidR="006560F4" w:rsidRPr="005B6527" w:rsidRDefault="006560F4" w:rsidP="006560F4">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b/>
          <w:szCs w:val="24"/>
          <w:lang w:val="es-ES" w:eastAsia="es-ES"/>
        </w:rPr>
        <w:t>Cronología del proceder de Emilio Azcárraga Vidaurreta</w:t>
      </w:r>
      <w:r w:rsidRPr="005B6527">
        <w:rPr>
          <w:rFonts w:eastAsia="Times New Roman" w:cs="Arial"/>
          <w:szCs w:val="24"/>
          <w:lang w:val="es-ES" w:eastAsia="es-ES"/>
        </w:rPr>
        <w:t xml:space="preserve"> en la fundación de los medios: </w:t>
      </w:r>
    </w:p>
    <w:p w:rsidR="006560F4" w:rsidRPr="005B6527" w:rsidRDefault="006560F4" w:rsidP="006560F4">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 xml:space="preserve">1923 - Funda junto con RCA la XEW-AM en México D.F. </w:t>
      </w:r>
    </w:p>
    <w:p w:rsidR="006560F4" w:rsidRPr="005B6527" w:rsidRDefault="006560F4" w:rsidP="006560F4">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1941 - Funda junto con Clemente Serna Martínez funda RPM (Radio Programas de México) que fue una red de radiodifusoras asociadas.</w:t>
      </w:r>
    </w:p>
    <w:p w:rsidR="006560F4" w:rsidRPr="005B6527" w:rsidRDefault="006560F4" w:rsidP="006560F4">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1945 - Funda los Estudios Churubusco.</w:t>
      </w:r>
    </w:p>
    <w:p w:rsidR="00A12AFF" w:rsidRPr="005B6527" w:rsidRDefault="00A12AFF" w:rsidP="00A12AFF">
      <w:pPr>
        <w:shd w:val="clear" w:color="auto" w:fill="FFFFFF"/>
        <w:spacing w:after="100" w:afterAutospacing="1" w:line="393" w:lineRule="atLeast"/>
        <w:jc w:val="both"/>
        <w:rPr>
          <w:rFonts w:cs="Arial"/>
          <w:szCs w:val="24"/>
          <w:shd w:val="clear" w:color="auto" w:fill="FFFFFF"/>
        </w:rPr>
      </w:pPr>
      <w:r w:rsidRPr="005B6527">
        <w:rPr>
          <w:rFonts w:eastAsia="Times New Roman" w:cs="Arial"/>
          <w:szCs w:val="24"/>
          <w:lang w:val="es-ES" w:eastAsia="es-ES"/>
        </w:rPr>
        <w:t xml:space="preserve">1951 – Funda su primer canal de televisión </w:t>
      </w:r>
      <w:r w:rsidRPr="005B6527">
        <w:rPr>
          <w:rFonts w:cs="Arial"/>
          <w:szCs w:val="24"/>
          <w:shd w:val="clear" w:color="auto" w:fill="FFFFFF"/>
        </w:rPr>
        <w:t>“El Canal XEW-TV” o “Canal 2”</w:t>
      </w:r>
    </w:p>
    <w:p w:rsidR="00A12AFF" w:rsidRPr="005B6527" w:rsidRDefault="00A12AFF" w:rsidP="006560F4">
      <w:pPr>
        <w:shd w:val="clear" w:color="auto" w:fill="FFFFFF"/>
        <w:spacing w:after="100" w:afterAutospacing="1" w:line="393" w:lineRule="atLeast"/>
        <w:jc w:val="both"/>
        <w:rPr>
          <w:rFonts w:cs="Arial"/>
          <w:szCs w:val="24"/>
          <w:shd w:val="clear" w:color="auto" w:fill="FFFFFF"/>
        </w:rPr>
      </w:pPr>
      <w:r w:rsidRPr="005B6527">
        <w:rPr>
          <w:rFonts w:cs="Arial"/>
          <w:szCs w:val="24"/>
          <w:shd w:val="clear" w:color="auto" w:fill="FFFFFF"/>
        </w:rPr>
        <w:t xml:space="preserve">1955 – Forma una sociedad junto con el Canal 4 XHTV de Rómulo O`Farril Silva y el canal 5 XHGC de Guillermo González Camarena, para formar </w:t>
      </w:r>
      <w:r w:rsidRPr="005B6527">
        <w:rPr>
          <w:rFonts w:cs="Arial"/>
          <w:b/>
          <w:szCs w:val="24"/>
          <w:shd w:val="clear" w:color="auto" w:fill="FFFFFF"/>
        </w:rPr>
        <w:t>Telesistema Mexicano</w:t>
      </w:r>
      <w:r w:rsidRPr="005B6527">
        <w:rPr>
          <w:rFonts w:cs="Arial"/>
          <w:szCs w:val="24"/>
          <w:shd w:val="clear" w:color="auto" w:fill="FFFFFF"/>
        </w:rPr>
        <w:t>.</w:t>
      </w:r>
    </w:p>
    <w:p w:rsidR="006560F4" w:rsidRPr="005B6527" w:rsidRDefault="00B55FA4" w:rsidP="006560F4">
      <w:pPr>
        <w:shd w:val="clear" w:color="auto" w:fill="FFFFFF"/>
        <w:spacing w:after="100" w:afterAutospacing="1" w:line="393" w:lineRule="atLeast"/>
        <w:jc w:val="both"/>
        <w:rPr>
          <w:rFonts w:cs="Arial"/>
          <w:b/>
          <w:szCs w:val="24"/>
          <w:shd w:val="clear" w:color="auto" w:fill="FFFFFF"/>
        </w:rPr>
      </w:pPr>
      <w:r w:rsidRPr="005B6527">
        <w:rPr>
          <w:rFonts w:cs="Arial"/>
          <w:b/>
          <w:szCs w:val="24"/>
          <w:shd w:val="clear" w:color="auto" w:fill="FFFFFF"/>
        </w:rPr>
        <w:t>Salida de Azcárraga Vidaurreta del cine y de la radio en los 50s y 60s</w:t>
      </w:r>
    </w:p>
    <w:p w:rsidR="006560F4" w:rsidRPr="005B6527" w:rsidRDefault="006560F4" w:rsidP="006560F4">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 xml:space="preserve">1952 –“Vidaurreta vendió parte de sus acciones de “Los Estudios Churubusco” a Gabriel Alarcón y el resto de ellas en 1958, ya que si bien hasta esos momentos la </w:t>
      </w:r>
      <w:r w:rsidRPr="005B6527">
        <w:rPr>
          <w:rFonts w:eastAsia="Times New Roman" w:cs="Arial"/>
          <w:b/>
          <w:szCs w:val="24"/>
          <w:lang w:val="es-ES" w:eastAsia="es-ES"/>
        </w:rPr>
        <w:t>industria del cine mexicano</w:t>
      </w:r>
      <w:r w:rsidRPr="005B6527">
        <w:rPr>
          <w:rFonts w:eastAsia="Times New Roman" w:cs="Arial"/>
          <w:szCs w:val="24"/>
          <w:lang w:val="es-ES" w:eastAsia="es-ES"/>
        </w:rPr>
        <w:t>, había destacado por su calidad y por su rentabilidad, a partir de esa década la industria retrocedería respecto a las producciones norteamericanas, incluso a pesar del apoyo gubernamental que recibiría en los próximos 30 años no volvería a reponerse, sería el tiempo, el que confirmaría que su salida había sido inteligente (Fernández, 2001, p.106)</w:t>
      </w:r>
      <w:r w:rsidR="00FD6711" w:rsidRPr="005B6527">
        <w:rPr>
          <w:rFonts w:eastAsia="Times New Roman" w:cs="Arial"/>
          <w:szCs w:val="24"/>
          <w:lang w:val="es-ES" w:eastAsia="es-ES"/>
        </w:rPr>
        <w:t>”</w:t>
      </w:r>
      <w:r w:rsidRPr="005B6527">
        <w:rPr>
          <w:rFonts w:eastAsia="Times New Roman" w:cs="Arial"/>
          <w:szCs w:val="24"/>
          <w:lang w:val="es-ES" w:eastAsia="es-ES"/>
        </w:rPr>
        <w:t>.</w:t>
      </w:r>
    </w:p>
    <w:p w:rsidR="0079077F" w:rsidRPr="005B6527" w:rsidRDefault="00FD6711" w:rsidP="006560F4">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lastRenderedPageBreak/>
        <w:t>1961 – “Una de las maniobras más arriesgadas de Azcárraga Vidaurreta fue salir de la</w:t>
      </w:r>
      <w:r w:rsidRPr="005B6527">
        <w:rPr>
          <w:rFonts w:eastAsia="Times New Roman" w:cs="Arial"/>
          <w:b/>
          <w:szCs w:val="24"/>
          <w:lang w:val="es-ES" w:eastAsia="es-ES"/>
        </w:rPr>
        <w:t xml:space="preserve"> radio </w:t>
      </w:r>
      <w:r w:rsidRPr="005B6527">
        <w:rPr>
          <w:rFonts w:eastAsia="Times New Roman" w:cs="Arial"/>
          <w:szCs w:val="24"/>
          <w:lang w:val="es-ES" w:eastAsia="es-ES"/>
        </w:rPr>
        <w:t>al vender sus acciones de RPM (Radio Programas de México) a su socio</w:t>
      </w:r>
      <w:r w:rsidR="00B55FA4" w:rsidRPr="005B6527">
        <w:rPr>
          <w:rFonts w:eastAsia="Times New Roman" w:cs="Arial"/>
          <w:szCs w:val="24"/>
          <w:lang w:val="es-ES" w:eastAsia="es-ES"/>
        </w:rPr>
        <w:t xml:space="preserve"> el Sr. Clemente Serna Martínez (de las que sólo conservaría XEW Y XEQ) </w:t>
      </w:r>
      <w:r w:rsidRPr="005B6527">
        <w:rPr>
          <w:rFonts w:eastAsia="Times New Roman" w:cs="Arial"/>
          <w:szCs w:val="24"/>
          <w:lang w:val="es-ES" w:eastAsia="es-ES"/>
        </w:rPr>
        <w:t xml:space="preserve">ya que </w:t>
      </w:r>
      <w:r w:rsidR="00B55FA4" w:rsidRPr="005B6527">
        <w:rPr>
          <w:rFonts w:eastAsia="Times New Roman" w:cs="Arial"/>
          <w:szCs w:val="24"/>
          <w:lang w:val="es-ES" w:eastAsia="es-ES"/>
        </w:rPr>
        <w:t>para ese entonces había 3</w:t>
      </w:r>
      <w:r w:rsidRPr="005B6527">
        <w:rPr>
          <w:rFonts w:eastAsia="Times New Roman" w:cs="Arial"/>
          <w:szCs w:val="24"/>
          <w:lang w:val="es-ES" w:eastAsia="es-ES"/>
        </w:rPr>
        <w:t xml:space="preserve"> millones</w:t>
      </w:r>
      <w:r w:rsidR="00B55FA4" w:rsidRPr="005B6527">
        <w:rPr>
          <w:rFonts w:eastAsia="Times New Roman" w:cs="Arial"/>
          <w:szCs w:val="24"/>
          <w:lang w:val="es-ES" w:eastAsia="es-ES"/>
        </w:rPr>
        <w:t xml:space="preserve"> de </w:t>
      </w:r>
      <w:r w:rsidR="00F6080E" w:rsidRPr="005B6527">
        <w:rPr>
          <w:rFonts w:eastAsia="Times New Roman" w:cs="Arial"/>
          <w:szCs w:val="24"/>
          <w:lang w:val="es-ES" w:eastAsia="es-ES"/>
        </w:rPr>
        <w:t xml:space="preserve">radios </w:t>
      </w:r>
      <w:r w:rsidR="00B55FA4" w:rsidRPr="005B6527">
        <w:rPr>
          <w:rFonts w:eastAsia="Times New Roman" w:cs="Arial"/>
          <w:szCs w:val="24"/>
          <w:lang w:val="es-ES" w:eastAsia="es-ES"/>
        </w:rPr>
        <w:t>en el país</w:t>
      </w:r>
      <w:r w:rsidRPr="005B6527">
        <w:rPr>
          <w:rFonts w:eastAsia="Times New Roman" w:cs="Arial"/>
          <w:szCs w:val="24"/>
          <w:lang w:val="es-ES" w:eastAsia="es-ES"/>
        </w:rPr>
        <w:t xml:space="preserve"> (5 o 6 </w:t>
      </w:r>
      <w:r w:rsidR="00B55FA4" w:rsidRPr="005B6527">
        <w:rPr>
          <w:rFonts w:eastAsia="Times New Roman" w:cs="Arial"/>
          <w:szCs w:val="24"/>
          <w:lang w:val="es-ES" w:eastAsia="es-ES"/>
        </w:rPr>
        <w:t xml:space="preserve">el número de televisores) y </w:t>
      </w:r>
      <w:r w:rsidR="00F6080E" w:rsidRPr="005B6527">
        <w:rPr>
          <w:rFonts w:eastAsia="Times New Roman" w:cs="Arial"/>
          <w:szCs w:val="24"/>
          <w:lang w:val="es-ES" w:eastAsia="es-ES"/>
        </w:rPr>
        <w:t>recibía</w:t>
      </w:r>
      <w:r w:rsidRPr="005B6527">
        <w:rPr>
          <w:rFonts w:eastAsia="Times New Roman" w:cs="Arial"/>
          <w:szCs w:val="24"/>
          <w:lang w:val="es-ES" w:eastAsia="es-ES"/>
        </w:rPr>
        <w:t xml:space="preserve"> 36% de los 120 millones de dólares gasta</w:t>
      </w:r>
      <w:r w:rsidR="00B55FA4" w:rsidRPr="005B6527">
        <w:rPr>
          <w:rFonts w:eastAsia="Times New Roman" w:cs="Arial"/>
          <w:szCs w:val="24"/>
          <w:lang w:val="es-ES" w:eastAsia="es-ES"/>
        </w:rPr>
        <w:t>dos</w:t>
      </w:r>
      <w:r w:rsidRPr="005B6527">
        <w:rPr>
          <w:rFonts w:eastAsia="Times New Roman" w:cs="Arial"/>
          <w:szCs w:val="24"/>
          <w:lang w:val="es-ES" w:eastAsia="es-ES"/>
        </w:rPr>
        <w:t xml:space="preserve"> en publicidad</w:t>
      </w:r>
      <w:r w:rsidR="00F6080E" w:rsidRPr="005B6527">
        <w:rPr>
          <w:rFonts w:eastAsia="Times New Roman" w:cs="Arial"/>
          <w:szCs w:val="24"/>
          <w:lang w:val="es-ES" w:eastAsia="es-ES"/>
        </w:rPr>
        <w:t xml:space="preserve"> en el país</w:t>
      </w:r>
      <w:r w:rsidRPr="005B6527">
        <w:rPr>
          <w:rFonts w:eastAsia="Times New Roman" w:cs="Arial"/>
          <w:szCs w:val="24"/>
          <w:lang w:val="es-ES" w:eastAsia="es-ES"/>
        </w:rPr>
        <w:t xml:space="preserve"> (Fernández, 2001, p. 106)”.</w:t>
      </w:r>
    </w:p>
    <w:p w:rsidR="0079077F" w:rsidRPr="005B6527" w:rsidRDefault="00BA5EBF" w:rsidP="006560F4">
      <w:pPr>
        <w:shd w:val="clear" w:color="auto" w:fill="FFFFFF"/>
        <w:spacing w:after="100" w:afterAutospacing="1" w:line="393" w:lineRule="atLeast"/>
        <w:jc w:val="both"/>
        <w:rPr>
          <w:rFonts w:eastAsia="Times New Roman" w:cs="Arial"/>
          <w:b/>
          <w:szCs w:val="24"/>
          <w:lang w:val="es-ES" w:eastAsia="es-ES"/>
        </w:rPr>
      </w:pPr>
      <w:r w:rsidRPr="005B6527">
        <w:rPr>
          <w:rFonts w:eastAsia="Times New Roman" w:cs="Arial"/>
          <w:b/>
          <w:szCs w:val="24"/>
          <w:lang w:val="es-ES" w:eastAsia="es-ES"/>
        </w:rPr>
        <w:t xml:space="preserve">Expansión de la </w:t>
      </w:r>
      <w:r w:rsidR="00731CB8" w:rsidRPr="005B6527">
        <w:rPr>
          <w:rFonts w:eastAsia="Times New Roman" w:cs="Arial"/>
          <w:b/>
          <w:szCs w:val="24"/>
          <w:lang w:val="es-ES" w:eastAsia="es-ES"/>
        </w:rPr>
        <w:t>televisión</w:t>
      </w:r>
      <w:r w:rsidR="0021202F" w:rsidRPr="005B6527">
        <w:rPr>
          <w:rFonts w:eastAsia="Times New Roman" w:cs="Arial"/>
          <w:b/>
          <w:szCs w:val="24"/>
          <w:lang w:val="es-ES" w:eastAsia="es-ES"/>
        </w:rPr>
        <w:t xml:space="preserve"> (en específico de Telesistema)</w:t>
      </w:r>
    </w:p>
    <w:p w:rsidR="006560F4" w:rsidRPr="005B6527" w:rsidRDefault="00731CB8" w:rsidP="006560F4">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Si bien, para 1961 la televisión tenía menor cobertura que la radio (unos 500 mil aparatos) y solo captaba sólo el 6% de los ingresos publicitarios, la situación se invirtió al pasar de los años ya que p</w:t>
      </w:r>
      <w:r w:rsidR="006560F4" w:rsidRPr="005B6527">
        <w:rPr>
          <w:rFonts w:eastAsia="Times New Roman" w:cs="Arial"/>
          <w:szCs w:val="24"/>
          <w:lang w:val="es-ES" w:eastAsia="es-ES"/>
        </w:rPr>
        <w:t>ara los Juegos Olímpicos de 1968</w:t>
      </w:r>
      <w:r w:rsidRPr="005B6527">
        <w:rPr>
          <w:rFonts w:eastAsia="Times New Roman" w:cs="Arial"/>
          <w:szCs w:val="24"/>
          <w:lang w:val="es-ES" w:eastAsia="es-ES"/>
        </w:rPr>
        <w:t>,</w:t>
      </w:r>
      <w:r w:rsidR="006560F4" w:rsidRPr="005B6527">
        <w:rPr>
          <w:rFonts w:eastAsia="Times New Roman" w:cs="Arial"/>
          <w:szCs w:val="24"/>
          <w:lang w:val="es-ES" w:eastAsia="es-ES"/>
        </w:rPr>
        <w:t xml:space="preserve"> </w:t>
      </w:r>
      <w:r w:rsidRPr="005B6527">
        <w:rPr>
          <w:rFonts w:eastAsia="Times New Roman" w:cs="Arial"/>
          <w:szCs w:val="24"/>
          <w:lang w:val="es-ES" w:eastAsia="es-ES"/>
        </w:rPr>
        <w:t>“</w:t>
      </w:r>
      <w:r w:rsidR="006560F4" w:rsidRPr="005B6527">
        <w:rPr>
          <w:rFonts w:eastAsia="Times New Roman" w:cs="Arial"/>
          <w:szCs w:val="24"/>
          <w:lang w:val="es-ES" w:eastAsia="es-ES"/>
        </w:rPr>
        <w:t xml:space="preserve">la </w:t>
      </w:r>
      <w:r w:rsidR="00BD2BF1" w:rsidRPr="005B6527">
        <w:rPr>
          <w:rFonts w:eastAsia="Times New Roman" w:cs="Arial"/>
          <w:szCs w:val="24"/>
          <w:lang w:val="es-ES" w:eastAsia="es-ES"/>
        </w:rPr>
        <w:t>Tv</w:t>
      </w:r>
      <w:r w:rsidR="006560F4" w:rsidRPr="005B6527">
        <w:rPr>
          <w:rFonts w:eastAsia="Times New Roman" w:cs="Arial"/>
          <w:szCs w:val="24"/>
          <w:lang w:val="es-ES" w:eastAsia="es-ES"/>
        </w:rPr>
        <w:t xml:space="preserve"> super</w:t>
      </w:r>
      <w:r w:rsidR="00BD2BF1" w:rsidRPr="005B6527">
        <w:rPr>
          <w:rFonts w:eastAsia="Times New Roman" w:cs="Arial"/>
          <w:szCs w:val="24"/>
          <w:lang w:val="es-ES" w:eastAsia="es-ES"/>
        </w:rPr>
        <w:t>ó a</w:t>
      </w:r>
      <w:r w:rsidR="006560F4" w:rsidRPr="005B6527">
        <w:rPr>
          <w:rFonts w:eastAsia="Times New Roman" w:cs="Arial"/>
          <w:szCs w:val="24"/>
          <w:lang w:val="es-ES" w:eastAsia="es-ES"/>
        </w:rPr>
        <w:t xml:space="preserve"> la radio </w:t>
      </w:r>
      <w:r w:rsidR="00BD2BF1" w:rsidRPr="005B6527">
        <w:rPr>
          <w:rFonts w:eastAsia="Times New Roman" w:cs="Arial"/>
          <w:szCs w:val="24"/>
          <w:lang w:val="es-ES" w:eastAsia="es-ES"/>
        </w:rPr>
        <w:t>en</w:t>
      </w:r>
      <w:r w:rsidRPr="005B6527">
        <w:rPr>
          <w:rFonts w:eastAsia="Times New Roman" w:cs="Arial"/>
          <w:szCs w:val="24"/>
          <w:lang w:val="es-ES" w:eastAsia="es-ES"/>
        </w:rPr>
        <w:t xml:space="preserve"> popular</w:t>
      </w:r>
      <w:r w:rsidR="00BD2BF1" w:rsidRPr="005B6527">
        <w:rPr>
          <w:rFonts w:eastAsia="Times New Roman" w:cs="Arial"/>
          <w:szCs w:val="24"/>
          <w:lang w:val="es-ES" w:eastAsia="es-ES"/>
        </w:rPr>
        <w:t xml:space="preserve">idad </w:t>
      </w:r>
      <w:r w:rsidRPr="005B6527">
        <w:rPr>
          <w:rFonts w:eastAsia="Times New Roman" w:cs="Arial"/>
          <w:szCs w:val="24"/>
          <w:lang w:val="es-ES" w:eastAsia="es-ES"/>
        </w:rPr>
        <w:t xml:space="preserve">y </w:t>
      </w:r>
      <w:r w:rsidR="00BD2BF1" w:rsidRPr="005B6527">
        <w:rPr>
          <w:rFonts w:eastAsia="Times New Roman" w:cs="Arial"/>
          <w:szCs w:val="24"/>
          <w:lang w:val="es-ES" w:eastAsia="es-ES"/>
        </w:rPr>
        <w:t>en rentabilidad, gracias a inversiones privadas y gestiones públicas</w:t>
      </w:r>
      <w:r w:rsidR="006560F4" w:rsidRPr="005B6527">
        <w:rPr>
          <w:rFonts w:eastAsia="Times New Roman" w:cs="Arial"/>
          <w:szCs w:val="24"/>
          <w:lang w:val="es-ES" w:eastAsia="es-ES"/>
        </w:rPr>
        <w:t xml:space="preserve"> (Fernández, 2001, p.108)</w:t>
      </w:r>
      <w:r w:rsidRPr="005B6527">
        <w:rPr>
          <w:rFonts w:eastAsia="Times New Roman" w:cs="Arial"/>
          <w:szCs w:val="24"/>
          <w:lang w:val="es-ES" w:eastAsia="es-ES"/>
        </w:rPr>
        <w:t>”</w:t>
      </w:r>
      <w:r w:rsidR="00BD2BF1" w:rsidRPr="005B6527">
        <w:rPr>
          <w:rFonts w:eastAsia="Times New Roman" w:cs="Arial"/>
          <w:szCs w:val="24"/>
          <w:lang w:val="es-ES" w:eastAsia="es-ES"/>
        </w:rPr>
        <w:t>:</w:t>
      </w:r>
    </w:p>
    <w:p w:rsidR="00B056A0" w:rsidRPr="005B6527" w:rsidRDefault="00731CB8" w:rsidP="00B056A0">
      <w:pPr>
        <w:pStyle w:val="Prrafodelista"/>
        <w:numPr>
          <w:ilvl w:val="0"/>
          <w:numId w:val="11"/>
        </w:numPr>
        <w:shd w:val="clear" w:color="auto" w:fill="FFFFFF"/>
        <w:spacing w:after="100" w:line="393" w:lineRule="atLeast"/>
        <w:rPr>
          <w:rFonts w:eastAsia="Times New Roman" w:cs="Arial"/>
          <w:iCs/>
          <w:szCs w:val="24"/>
          <w:lang w:val="es-ES" w:eastAsia="es-ES"/>
        </w:rPr>
      </w:pPr>
      <w:r w:rsidRPr="005B6527">
        <w:rPr>
          <w:rFonts w:eastAsia="Times New Roman" w:cs="Arial"/>
          <w:iCs/>
          <w:szCs w:val="24"/>
          <w:lang w:val="es-ES" w:eastAsia="es-ES"/>
        </w:rPr>
        <w:t>Azcárraga Vidaurreta u</w:t>
      </w:r>
      <w:r w:rsidR="00F600B2" w:rsidRPr="005B6527">
        <w:rPr>
          <w:rFonts w:eastAsia="Times New Roman" w:cs="Arial"/>
          <w:iCs/>
          <w:szCs w:val="24"/>
          <w:lang w:val="es-ES" w:eastAsia="es-ES"/>
        </w:rPr>
        <w:t>só</w:t>
      </w:r>
      <w:r w:rsidRPr="005B6527">
        <w:rPr>
          <w:rFonts w:eastAsia="Times New Roman" w:cs="Arial"/>
          <w:iCs/>
          <w:szCs w:val="24"/>
          <w:lang w:val="es-ES" w:eastAsia="es-ES"/>
        </w:rPr>
        <w:t xml:space="preserve"> los recursos </w:t>
      </w:r>
      <w:r w:rsidR="00F600B2" w:rsidRPr="005B6527">
        <w:rPr>
          <w:rFonts w:eastAsia="Times New Roman" w:cs="Arial"/>
          <w:iCs/>
          <w:szCs w:val="24"/>
          <w:lang w:val="es-ES" w:eastAsia="es-ES"/>
        </w:rPr>
        <w:t>que obtuvo</w:t>
      </w:r>
      <w:r w:rsidRPr="005B6527">
        <w:rPr>
          <w:rFonts w:eastAsia="Times New Roman" w:cs="Arial"/>
          <w:iCs/>
          <w:szCs w:val="24"/>
          <w:lang w:val="es-ES" w:eastAsia="es-ES"/>
        </w:rPr>
        <w:t xml:space="preserve"> de la venta de su</w:t>
      </w:r>
      <w:r w:rsidR="00F600B2" w:rsidRPr="005B6527">
        <w:rPr>
          <w:rFonts w:eastAsia="Times New Roman" w:cs="Arial"/>
          <w:iCs/>
          <w:szCs w:val="24"/>
          <w:lang w:val="es-ES" w:eastAsia="es-ES"/>
        </w:rPr>
        <w:t>s empresas</w:t>
      </w:r>
      <w:r w:rsidRPr="005B6527">
        <w:rPr>
          <w:rFonts w:eastAsia="Times New Roman" w:cs="Arial"/>
          <w:iCs/>
          <w:szCs w:val="24"/>
          <w:lang w:val="es-ES" w:eastAsia="es-ES"/>
        </w:rPr>
        <w:t xml:space="preserve"> </w:t>
      </w:r>
      <w:r w:rsidR="00F600B2" w:rsidRPr="005B6527">
        <w:rPr>
          <w:rFonts w:eastAsia="Times New Roman" w:cs="Arial"/>
          <w:iCs/>
          <w:szCs w:val="24"/>
          <w:lang w:val="es-ES" w:eastAsia="es-ES"/>
        </w:rPr>
        <w:t>de</w:t>
      </w:r>
      <w:r w:rsidRPr="005B6527">
        <w:rPr>
          <w:rFonts w:eastAsia="Times New Roman" w:cs="Arial"/>
          <w:iCs/>
          <w:szCs w:val="24"/>
          <w:lang w:val="es-ES" w:eastAsia="es-ES"/>
        </w:rPr>
        <w:t xml:space="preserve"> la radio y el cine para </w:t>
      </w:r>
      <w:r w:rsidR="00F600B2" w:rsidRPr="005B6527">
        <w:rPr>
          <w:rFonts w:eastAsia="Times New Roman" w:cs="Arial"/>
          <w:iCs/>
          <w:szCs w:val="24"/>
          <w:lang w:val="es-ES" w:eastAsia="es-ES"/>
        </w:rPr>
        <w:t>invertir en la expansión de su empresa de</w:t>
      </w:r>
      <w:r w:rsidRPr="005B6527">
        <w:rPr>
          <w:rFonts w:eastAsia="Times New Roman" w:cs="Arial"/>
          <w:iCs/>
          <w:szCs w:val="24"/>
          <w:lang w:val="es-ES" w:eastAsia="es-ES"/>
        </w:rPr>
        <w:t xml:space="preserve"> televisión, </w:t>
      </w:r>
      <w:r w:rsidR="00B056A0" w:rsidRPr="005B6527">
        <w:rPr>
          <w:rFonts w:eastAsia="Times New Roman" w:cs="Arial"/>
          <w:iCs/>
          <w:szCs w:val="24"/>
          <w:lang w:val="es-ES" w:eastAsia="es-ES"/>
        </w:rPr>
        <w:t xml:space="preserve">Telesistema, </w:t>
      </w:r>
      <w:r w:rsidR="00787954" w:rsidRPr="005B6527">
        <w:rPr>
          <w:rFonts w:eastAsia="Times New Roman" w:cs="Arial"/>
          <w:iCs/>
          <w:szCs w:val="24"/>
          <w:lang w:val="es-ES" w:eastAsia="es-ES"/>
        </w:rPr>
        <w:t>desde</w:t>
      </w:r>
      <w:r w:rsidR="00B056A0" w:rsidRPr="005B6527">
        <w:rPr>
          <w:rFonts w:eastAsia="Times New Roman" w:cs="Arial"/>
          <w:iCs/>
          <w:szCs w:val="24"/>
          <w:lang w:val="es-ES" w:eastAsia="es-ES"/>
        </w:rPr>
        <w:t xml:space="preserve"> 1959 </w:t>
      </w:r>
      <w:r w:rsidR="00787954" w:rsidRPr="005B6527">
        <w:rPr>
          <w:rFonts w:eastAsia="Times New Roman" w:cs="Arial"/>
          <w:iCs/>
          <w:szCs w:val="24"/>
          <w:lang w:val="es-ES" w:eastAsia="es-ES"/>
        </w:rPr>
        <w:t xml:space="preserve">cuando </w:t>
      </w:r>
      <w:r w:rsidR="00B056A0" w:rsidRPr="005B6527">
        <w:rPr>
          <w:rFonts w:eastAsia="Times New Roman" w:cs="Arial"/>
          <w:iCs/>
          <w:szCs w:val="24"/>
          <w:lang w:val="es-ES" w:eastAsia="es-ES"/>
        </w:rPr>
        <w:t xml:space="preserve">invirtió 1.7 millones de dólares en la expansión geográfica de </w:t>
      </w:r>
      <w:r w:rsidR="00787954" w:rsidRPr="005B6527">
        <w:rPr>
          <w:rFonts w:eastAsia="Times New Roman" w:cs="Arial"/>
          <w:iCs/>
          <w:szCs w:val="24"/>
          <w:lang w:val="es-ES" w:eastAsia="es-ES"/>
        </w:rPr>
        <w:t>la</w:t>
      </w:r>
      <w:r w:rsidR="00B056A0" w:rsidRPr="005B6527">
        <w:rPr>
          <w:rFonts w:eastAsia="Times New Roman" w:cs="Arial"/>
          <w:iCs/>
          <w:szCs w:val="24"/>
          <w:lang w:val="es-ES" w:eastAsia="es-ES"/>
        </w:rPr>
        <w:t xml:space="preserve"> </w:t>
      </w:r>
      <w:r w:rsidR="00787954" w:rsidRPr="005B6527">
        <w:rPr>
          <w:rFonts w:eastAsia="Times New Roman" w:cs="Arial"/>
          <w:iCs/>
          <w:szCs w:val="24"/>
          <w:lang w:val="es-ES" w:eastAsia="es-ES"/>
        </w:rPr>
        <w:t>misma</w:t>
      </w:r>
      <w:r w:rsidR="00B056A0" w:rsidRPr="005B6527">
        <w:rPr>
          <w:rFonts w:eastAsia="Times New Roman" w:cs="Arial"/>
          <w:iCs/>
          <w:szCs w:val="24"/>
          <w:lang w:val="es-ES" w:eastAsia="es-ES"/>
        </w:rPr>
        <w:t xml:space="preserve">, y </w:t>
      </w:r>
      <w:r w:rsidR="00787954" w:rsidRPr="005B6527">
        <w:rPr>
          <w:rFonts w:eastAsia="Times New Roman" w:cs="Arial"/>
          <w:iCs/>
          <w:szCs w:val="24"/>
          <w:lang w:val="es-ES" w:eastAsia="es-ES"/>
        </w:rPr>
        <w:t xml:space="preserve">en años posteriores realizó una inversión mayor </w:t>
      </w:r>
      <w:r w:rsidR="00787954" w:rsidRPr="005B6527">
        <w:rPr>
          <w:rFonts w:eastAsia="Times New Roman" w:cs="Arial"/>
          <w:szCs w:val="24"/>
          <w:lang w:val="es-ES" w:eastAsia="es-ES"/>
        </w:rPr>
        <w:t>(Fernández, 2001, p.107)</w:t>
      </w:r>
      <w:r w:rsidR="00B056A0" w:rsidRPr="005B6527">
        <w:rPr>
          <w:rFonts w:eastAsia="Times New Roman" w:cs="Arial"/>
          <w:iCs/>
          <w:szCs w:val="24"/>
          <w:lang w:val="es-ES" w:eastAsia="es-ES"/>
        </w:rPr>
        <w:t xml:space="preserve">. </w:t>
      </w:r>
    </w:p>
    <w:p w:rsidR="0079077F" w:rsidRPr="005B6527" w:rsidRDefault="00790D92" w:rsidP="00ED2F84">
      <w:pPr>
        <w:pStyle w:val="Prrafodelista"/>
        <w:numPr>
          <w:ilvl w:val="0"/>
          <w:numId w:val="11"/>
        </w:numPr>
        <w:shd w:val="clear" w:color="auto" w:fill="FFFFFF"/>
        <w:spacing w:after="100" w:line="393" w:lineRule="atLeast"/>
        <w:jc w:val="both"/>
        <w:rPr>
          <w:rFonts w:eastAsia="Times New Roman" w:cs="Arial"/>
          <w:iCs/>
          <w:szCs w:val="24"/>
          <w:lang w:val="es-ES" w:eastAsia="es-ES"/>
        </w:rPr>
      </w:pPr>
      <w:r w:rsidRPr="005B6527">
        <w:rPr>
          <w:rFonts w:eastAsia="Times New Roman" w:cs="Arial"/>
          <w:iCs/>
          <w:szCs w:val="24"/>
          <w:lang w:val="es-ES" w:eastAsia="es-ES"/>
        </w:rPr>
        <w:t>Fernández (2001, p. 107) explico que el gobierno del presidente Adolfo López Mateos fue promotor de la expansión de la televisión</w:t>
      </w:r>
      <w:r w:rsidR="00656486" w:rsidRPr="005B6527">
        <w:rPr>
          <w:rFonts w:eastAsia="Times New Roman" w:cs="Arial"/>
          <w:iCs/>
          <w:szCs w:val="24"/>
          <w:lang w:val="es-ES" w:eastAsia="es-ES"/>
        </w:rPr>
        <w:t xml:space="preserve">, </w:t>
      </w:r>
      <w:r w:rsidR="003C3870" w:rsidRPr="005B6527">
        <w:rPr>
          <w:rFonts w:eastAsia="Times New Roman" w:cs="Arial"/>
          <w:iCs/>
          <w:szCs w:val="24"/>
          <w:lang w:val="es-ES" w:eastAsia="es-ES"/>
        </w:rPr>
        <w:t xml:space="preserve">ya que </w:t>
      </w:r>
      <w:r w:rsidR="00656486" w:rsidRPr="005B6527">
        <w:rPr>
          <w:rFonts w:eastAsia="Times New Roman" w:cs="Arial"/>
          <w:iCs/>
          <w:szCs w:val="24"/>
          <w:lang w:val="es-ES" w:eastAsia="es-ES"/>
        </w:rPr>
        <w:t xml:space="preserve">en 1959 </w:t>
      </w:r>
      <w:r w:rsidRPr="005B6527">
        <w:rPr>
          <w:rFonts w:eastAsia="Times New Roman" w:cs="Arial"/>
          <w:iCs/>
          <w:szCs w:val="24"/>
          <w:lang w:val="es-ES" w:eastAsia="es-ES"/>
        </w:rPr>
        <w:t xml:space="preserve">inició la construcción de un Sistema Nacional de Microondas que </w:t>
      </w:r>
      <w:r w:rsidR="003C3870" w:rsidRPr="005B6527">
        <w:rPr>
          <w:rFonts w:eastAsia="Times New Roman" w:cs="Arial"/>
          <w:iCs/>
          <w:szCs w:val="24"/>
          <w:lang w:val="es-ES" w:eastAsia="es-ES"/>
        </w:rPr>
        <w:t>facilitaría la expansión del país</w:t>
      </w:r>
      <w:r w:rsidR="00656486" w:rsidRPr="005B6527">
        <w:rPr>
          <w:rFonts w:eastAsia="Times New Roman" w:cs="Arial"/>
          <w:iCs/>
          <w:szCs w:val="24"/>
          <w:lang w:val="es-ES" w:eastAsia="es-ES"/>
        </w:rPr>
        <w:t xml:space="preserve">, </w:t>
      </w:r>
      <w:r w:rsidRPr="005B6527">
        <w:rPr>
          <w:rFonts w:eastAsia="Times New Roman" w:cs="Arial"/>
          <w:iCs/>
          <w:szCs w:val="24"/>
          <w:lang w:val="es-ES" w:eastAsia="es-ES"/>
        </w:rPr>
        <w:t xml:space="preserve">que consistía en transmisores colocados </w:t>
      </w:r>
      <w:r w:rsidR="003C3870" w:rsidRPr="005B6527">
        <w:rPr>
          <w:rFonts w:eastAsia="Times New Roman" w:cs="Arial"/>
          <w:iCs/>
          <w:szCs w:val="24"/>
          <w:lang w:val="es-ES" w:eastAsia="es-ES"/>
        </w:rPr>
        <w:t>cada</w:t>
      </w:r>
      <w:r w:rsidRPr="005B6527">
        <w:rPr>
          <w:rFonts w:eastAsia="Times New Roman" w:cs="Arial"/>
          <w:iCs/>
          <w:szCs w:val="24"/>
          <w:lang w:val="es-ES" w:eastAsia="es-ES"/>
        </w:rPr>
        <w:t xml:space="preserve"> 50 a 60 k</w:t>
      </w:r>
      <w:r w:rsidR="003C3870" w:rsidRPr="005B6527">
        <w:rPr>
          <w:rFonts w:eastAsia="Times New Roman" w:cs="Arial"/>
          <w:iCs/>
          <w:szCs w:val="24"/>
          <w:lang w:val="es-ES" w:eastAsia="es-ES"/>
        </w:rPr>
        <w:t>m</w:t>
      </w:r>
      <w:r w:rsidRPr="005B6527">
        <w:rPr>
          <w:rFonts w:eastAsia="Times New Roman" w:cs="Arial"/>
          <w:iCs/>
          <w:szCs w:val="24"/>
          <w:lang w:val="es-ES" w:eastAsia="es-ES"/>
        </w:rPr>
        <w:t xml:space="preserve"> </w:t>
      </w:r>
      <w:r w:rsidR="003C3870" w:rsidRPr="005B6527">
        <w:rPr>
          <w:rFonts w:eastAsia="Times New Roman" w:cs="Arial"/>
          <w:iCs/>
          <w:szCs w:val="24"/>
          <w:lang w:val="es-ES" w:eastAsia="es-ES"/>
        </w:rPr>
        <w:t>entre</w:t>
      </w:r>
      <w:r w:rsidRPr="005B6527">
        <w:rPr>
          <w:rFonts w:eastAsia="Times New Roman" w:cs="Arial"/>
          <w:iCs/>
          <w:szCs w:val="24"/>
          <w:lang w:val="es-ES" w:eastAsia="es-ES"/>
        </w:rPr>
        <w:t xml:space="preserve"> uno de otro, a lo largo de las vastas regiones del territorio nacional, a donde las estaciones de TSM </w:t>
      </w:r>
      <w:r w:rsidR="00656486" w:rsidRPr="005B6527">
        <w:rPr>
          <w:rFonts w:eastAsia="Times New Roman" w:cs="Arial"/>
          <w:iCs/>
          <w:szCs w:val="24"/>
          <w:lang w:val="es-ES" w:eastAsia="es-ES"/>
        </w:rPr>
        <w:t xml:space="preserve">no podían llegar y </w:t>
      </w:r>
      <w:r w:rsidR="003C3870" w:rsidRPr="005B6527">
        <w:rPr>
          <w:rFonts w:eastAsia="Times New Roman" w:cs="Arial"/>
          <w:iCs/>
          <w:szCs w:val="24"/>
          <w:lang w:val="es-ES" w:eastAsia="es-ES"/>
        </w:rPr>
        <w:t xml:space="preserve">asimismo promulgo </w:t>
      </w:r>
      <w:r w:rsidR="007C7B68" w:rsidRPr="005B6527">
        <w:rPr>
          <w:rFonts w:eastAsia="Times New Roman" w:cs="Arial"/>
          <w:iCs/>
          <w:szCs w:val="24"/>
          <w:lang w:val="es-ES" w:eastAsia="es-ES"/>
        </w:rPr>
        <w:t>l</w:t>
      </w:r>
      <w:r w:rsidR="003C3870" w:rsidRPr="005B6527">
        <w:rPr>
          <w:rFonts w:eastAsia="Times New Roman" w:cs="Arial"/>
          <w:iCs/>
          <w:szCs w:val="24"/>
          <w:lang w:val="es-ES" w:eastAsia="es-ES"/>
        </w:rPr>
        <w:t xml:space="preserve">a Ley Federal de Radio y Televisión </w:t>
      </w:r>
      <w:r w:rsidR="007C7B68" w:rsidRPr="005B6527">
        <w:rPr>
          <w:rFonts w:eastAsia="Times New Roman" w:cs="Arial"/>
          <w:iCs/>
          <w:szCs w:val="24"/>
          <w:lang w:val="es-ES" w:eastAsia="es-ES"/>
        </w:rPr>
        <w:t>(1960), que era consecuente a las necesidades del TSM pues le permitía fijar las tarifas de publicidad y le extendió la concesión por un período de 30 años</w:t>
      </w:r>
      <w:r w:rsidR="00922B2F" w:rsidRPr="005B6527">
        <w:rPr>
          <w:rFonts w:eastAsia="Times New Roman" w:cs="Arial"/>
          <w:iCs/>
          <w:szCs w:val="24"/>
          <w:lang w:val="es-ES" w:eastAsia="es-ES"/>
        </w:rPr>
        <w:t>,</w:t>
      </w:r>
      <w:r w:rsidR="000F622E" w:rsidRPr="005B6527">
        <w:rPr>
          <w:rFonts w:eastAsia="Times New Roman" w:cs="Arial"/>
          <w:iCs/>
          <w:szCs w:val="24"/>
          <w:lang w:val="es-ES" w:eastAsia="es-ES"/>
        </w:rPr>
        <w:t xml:space="preserve"> </w:t>
      </w:r>
      <w:r w:rsidR="00922B2F" w:rsidRPr="005B6527">
        <w:rPr>
          <w:rFonts w:eastAsia="Times New Roman" w:cs="Arial"/>
          <w:iCs/>
          <w:szCs w:val="24"/>
          <w:lang w:val="es-ES" w:eastAsia="es-ES"/>
        </w:rPr>
        <w:t xml:space="preserve">en </w:t>
      </w:r>
      <w:r w:rsidR="00922B2F" w:rsidRPr="005B6527">
        <w:rPr>
          <w:rFonts w:eastAsia="Times New Roman" w:cs="Arial"/>
          <w:szCs w:val="24"/>
          <w:lang w:val="es-ES" w:eastAsia="es-ES"/>
        </w:rPr>
        <w:t>correspondencia por la utilidad política y comercial (Domecq, Bimbo</w:t>
      </w:r>
      <w:r w:rsidR="0021202F" w:rsidRPr="005B6527">
        <w:rPr>
          <w:rFonts w:eastAsia="Times New Roman" w:cs="Arial"/>
          <w:szCs w:val="24"/>
          <w:lang w:val="es-ES" w:eastAsia="es-ES"/>
        </w:rPr>
        <w:t>, etc.</w:t>
      </w:r>
      <w:r w:rsidR="00922B2F" w:rsidRPr="005B6527">
        <w:rPr>
          <w:rFonts w:eastAsia="Times New Roman" w:cs="Arial"/>
          <w:szCs w:val="24"/>
          <w:lang w:val="es-ES" w:eastAsia="es-ES"/>
        </w:rPr>
        <w:t xml:space="preserve">) que la televisión aportaba </w:t>
      </w:r>
      <w:r w:rsidR="0021202F" w:rsidRPr="005B6527">
        <w:rPr>
          <w:rFonts w:eastAsia="Times New Roman" w:cs="Arial"/>
          <w:szCs w:val="24"/>
          <w:lang w:val="es-ES" w:eastAsia="es-ES"/>
        </w:rPr>
        <w:t xml:space="preserve">al país </w:t>
      </w:r>
      <w:r w:rsidR="00922B2F" w:rsidRPr="005B6527">
        <w:rPr>
          <w:rFonts w:eastAsia="Times New Roman" w:cs="Arial"/>
          <w:szCs w:val="24"/>
          <w:lang w:val="es-ES" w:eastAsia="es-ES"/>
        </w:rPr>
        <w:t>(2001, p.105-107).</w:t>
      </w:r>
    </w:p>
    <w:p w:rsidR="00731CB8" w:rsidRPr="005B6527" w:rsidRDefault="0079077F" w:rsidP="00ED2F84">
      <w:pPr>
        <w:pStyle w:val="Prrafodelista"/>
        <w:numPr>
          <w:ilvl w:val="0"/>
          <w:numId w:val="11"/>
        </w:numPr>
        <w:shd w:val="clear" w:color="auto" w:fill="FFFFFF"/>
        <w:spacing w:after="100" w:line="393" w:lineRule="atLeast"/>
        <w:jc w:val="both"/>
        <w:rPr>
          <w:rFonts w:eastAsia="Times New Roman" w:cs="Arial"/>
          <w:iCs/>
          <w:szCs w:val="24"/>
          <w:lang w:val="es-ES" w:eastAsia="es-ES"/>
        </w:rPr>
      </w:pPr>
      <w:r w:rsidRPr="005B6527">
        <w:rPr>
          <w:rFonts w:eastAsia="Times New Roman" w:cs="Arial"/>
          <w:iCs/>
          <w:szCs w:val="24"/>
          <w:lang w:val="es-ES" w:eastAsia="es-ES"/>
        </w:rPr>
        <w:t>"En 1961 Vidaurreta, adquirió una estación de Texas, misma que se convertiría en la piedra angular de la Spanish International Network, la primera y más grande cadena de televisión de habla hispana en EUA, hoy Univisión (Fernández, 2001, p. 109)".</w:t>
      </w:r>
    </w:p>
    <w:p w:rsidR="0021202F" w:rsidRPr="005B6527" w:rsidRDefault="0021202F" w:rsidP="00B60509">
      <w:pPr>
        <w:pStyle w:val="Prrafodelista"/>
        <w:shd w:val="clear" w:color="auto" w:fill="FFFFFF"/>
        <w:spacing w:after="100" w:line="393" w:lineRule="atLeast"/>
        <w:jc w:val="both"/>
        <w:rPr>
          <w:rFonts w:eastAsia="Times New Roman" w:cs="Arial"/>
          <w:iCs/>
          <w:szCs w:val="24"/>
          <w:lang w:val="es-ES" w:eastAsia="es-ES"/>
        </w:rPr>
      </w:pPr>
    </w:p>
    <w:p w:rsidR="0021202F" w:rsidRPr="005B6527" w:rsidRDefault="0021202F" w:rsidP="00ED2F84">
      <w:pPr>
        <w:shd w:val="clear" w:color="auto" w:fill="FFFFFF"/>
        <w:spacing w:after="100" w:line="393" w:lineRule="atLeast"/>
        <w:rPr>
          <w:rFonts w:eastAsia="Times New Roman" w:cs="Arial"/>
          <w:b/>
          <w:iCs/>
          <w:szCs w:val="24"/>
          <w:lang w:val="es-ES" w:eastAsia="es-ES"/>
        </w:rPr>
      </w:pPr>
      <w:r w:rsidRPr="005B6527">
        <w:rPr>
          <w:rFonts w:eastAsia="Times New Roman" w:cs="Arial"/>
          <w:b/>
          <w:iCs/>
          <w:szCs w:val="24"/>
          <w:lang w:val="es-ES" w:eastAsia="es-ES"/>
        </w:rPr>
        <w:t>Transición del contenido nacional por contenido extranjero (invasión cultural)</w:t>
      </w:r>
    </w:p>
    <w:p w:rsidR="0021202F" w:rsidRPr="005B6527" w:rsidRDefault="0098422A" w:rsidP="0098422A">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 xml:space="preserve">Hasta los 50`s la </w:t>
      </w:r>
      <w:r w:rsidRPr="005B6527">
        <w:rPr>
          <w:rFonts w:eastAsia="Times New Roman" w:cs="Arial"/>
          <w:b/>
          <w:szCs w:val="24"/>
          <w:lang w:val="es-ES" w:eastAsia="es-ES"/>
        </w:rPr>
        <w:t>industria del cine mexicano</w:t>
      </w:r>
      <w:r w:rsidRPr="005B6527">
        <w:rPr>
          <w:rFonts w:eastAsia="Times New Roman" w:cs="Arial"/>
          <w:szCs w:val="24"/>
          <w:lang w:val="es-ES" w:eastAsia="es-ES"/>
        </w:rPr>
        <w:t xml:space="preserve">, había destacado por su calidad y por su rentabilidad, sin embargo, a partir de entonces perdió terreno respecto a la norteamericana, </w:t>
      </w:r>
      <w:r w:rsidRPr="005B6527">
        <w:rPr>
          <w:rFonts w:eastAsia="Times New Roman" w:cs="Arial"/>
          <w:szCs w:val="24"/>
          <w:lang w:val="es-ES" w:eastAsia="es-ES"/>
        </w:rPr>
        <w:lastRenderedPageBreak/>
        <w:t>que la superó en popularidad y rentabilidad, ya que incluso a pesar del apoyo gubernamental que recibiría las tres décadas siguientes no volvería a reponerse (Fernández, 2001, p.106).</w:t>
      </w:r>
    </w:p>
    <w:p w:rsidR="00C00A72" w:rsidRPr="005B6527" w:rsidRDefault="00FA122E" w:rsidP="00ED2F84">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Llegaron al país entre 1958 a 1964</w:t>
      </w:r>
      <w:r w:rsidR="00ED2F84" w:rsidRPr="005B6527">
        <w:rPr>
          <w:rFonts w:eastAsia="Times New Roman" w:cs="Arial"/>
          <w:szCs w:val="24"/>
          <w:lang w:val="es-ES" w:eastAsia="es-ES"/>
        </w:rPr>
        <w:t xml:space="preserve"> </w:t>
      </w:r>
      <w:r w:rsidR="00ED2F84" w:rsidRPr="005B6527">
        <w:rPr>
          <w:rFonts w:eastAsia="Times New Roman" w:cs="Arial"/>
          <w:b/>
          <w:szCs w:val="24"/>
          <w:lang w:val="es-ES" w:eastAsia="es-ES"/>
        </w:rPr>
        <w:t>películas y discos</w:t>
      </w:r>
      <w:r w:rsidR="00ED2F84" w:rsidRPr="005B6527">
        <w:rPr>
          <w:rFonts w:eastAsia="Times New Roman" w:cs="Arial"/>
          <w:szCs w:val="24"/>
          <w:lang w:val="es-ES" w:eastAsia="es-ES"/>
        </w:rPr>
        <w:t xml:space="preserve"> estadounidenses que rápidamente gozaron de gran </w:t>
      </w:r>
      <w:r w:rsidRPr="005B6527">
        <w:rPr>
          <w:rFonts w:eastAsia="Times New Roman" w:cs="Arial"/>
          <w:szCs w:val="24"/>
          <w:lang w:val="es-ES" w:eastAsia="es-ES"/>
        </w:rPr>
        <w:t>éxito</w:t>
      </w:r>
      <w:r w:rsidR="00ED2F84" w:rsidRPr="005B6527">
        <w:rPr>
          <w:rFonts w:eastAsia="Times New Roman" w:cs="Arial"/>
          <w:szCs w:val="24"/>
          <w:lang w:val="es-ES" w:eastAsia="es-ES"/>
        </w:rPr>
        <w:t xml:space="preserve"> principalmente de</w:t>
      </w:r>
      <w:r w:rsidRPr="005B6527">
        <w:rPr>
          <w:rFonts w:eastAsia="Times New Roman" w:cs="Arial"/>
          <w:szCs w:val="24"/>
          <w:lang w:val="es-ES" w:eastAsia="es-ES"/>
        </w:rPr>
        <w:t xml:space="preserve"> </w:t>
      </w:r>
      <w:r w:rsidR="00ED2F84" w:rsidRPr="005B6527">
        <w:rPr>
          <w:rFonts w:eastAsia="Times New Roman" w:cs="Arial"/>
          <w:szCs w:val="24"/>
          <w:lang w:val="es-ES" w:eastAsia="es-ES"/>
        </w:rPr>
        <w:t>James Dean, Marlon Brando y Elvis Presley.</w:t>
      </w:r>
    </w:p>
    <w:p w:rsidR="00D566F2" w:rsidRPr="005B6527" w:rsidRDefault="00FA122E" w:rsidP="00335AAB">
      <w:pPr>
        <w:shd w:val="clear" w:color="auto" w:fill="FFFFFF"/>
        <w:spacing w:after="100" w:afterAutospacing="1" w:line="393" w:lineRule="atLeast"/>
        <w:jc w:val="both"/>
        <w:rPr>
          <w:rFonts w:eastAsia="Times New Roman" w:cs="Arial"/>
          <w:b/>
          <w:szCs w:val="24"/>
          <w:lang w:val="es-ES" w:eastAsia="es-ES"/>
        </w:rPr>
      </w:pPr>
      <w:r w:rsidRPr="005B6527">
        <w:rPr>
          <w:rFonts w:eastAsia="Times New Roman" w:cs="Arial"/>
          <w:b/>
          <w:szCs w:val="24"/>
          <w:lang w:val="es-ES" w:eastAsia="es-ES"/>
        </w:rPr>
        <w:t xml:space="preserve">Esto se percibió con recelo por el gobierno en turno, que </w:t>
      </w:r>
      <w:r w:rsidR="00E13940" w:rsidRPr="005B6527">
        <w:rPr>
          <w:rFonts w:eastAsia="Times New Roman" w:cs="Arial"/>
          <w:b/>
          <w:szCs w:val="24"/>
          <w:lang w:val="es-ES" w:eastAsia="es-ES"/>
        </w:rPr>
        <w:t xml:space="preserve">las </w:t>
      </w:r>
      <w:r w:rsidR="00791503" w:rsidRPr="005B6527">
        <w:rPr>
          <w:rFonts w:eastAsia="Times New Roman" w:cs="Arial"/>
          <w:b/>
          <w:szCs w:val="24"/>
          <w:lang w:val="es-ES" w:eastAsia="es-ES"/>
        </w:rPr>
        <w:t xml:space="preserve">entendía como parte de un  </w:t>
      </w:r>
      <w:r w:rsidR="00E13940" w:rsidRPr="005B6527">
        <w:rPr>
          <w:rFonts w:eastAsia="Times New Roman" w:cs="Arial"/>
          <w:b/>
          <w:szCs w:val="24"/>
          <w:lang w:val="es-ES" w:eastAsia="es-ES"/>
        </w:rPr>
        <w:t>imperialismo cultural (</w:t>
      </w:r>
      <w:r w:rsidR="00791503" w:rsidRPr="005B6527">
        <w:rPr>
          <w:rFonts w:eastAsia="Times New Roman" w:cs="Arial"/>
          <w:b/>
          <w:szCs w:val="24"/>
          <w:lang w:val="es-ES" w:eastAsia="es-ES"/>
        </w:rPr>
        <w:t>sustitución cultural</w:t>
      </w:r>
      <w:r w:rsidR="00E13940" w:rsidRPr="005B6527">
        <w:rPr>
          <w:rFonts w:eastAsia="Times New Roman" w:cs="Arial"/>
          <w:b/>
          <w:szCs w:val="24"/>
          <w:lang w:val="es-ES" w:eastAsia="es-ES"/>
        </w:rPr>
        <w:t xml:space="preserve">) por lo que </w:t>
      </w:r>
      <w:r w:rsidRPr="005B6527">
        <w:rPr>
          <w:rFonts w:eastAsia="Times New Roman" w:cs="Arial"/>
          <w:b/>
          <w:szCs w:val="24"/>
          <w:lang w:val="es-ES" w:eastAsia="es-ES"/>
        </w:rPr>
        <w:t>busco tomar estas medidas:</w:t>
      </w:r>
    </w:p>
    <w:p w:rsidR="00FA122E" w:rsidRPr="005B6527" w:rsidRDefault="00FA122E" w:rsidP="00456C78">
      <w:pPr>
        <w:pStyle w:val="Prrafodelista"/>
        <w:numPr>
          <w:ilvl w:val="0"/>
          <w:numId w:val="13"/>
        </w:num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b/>
          <w:szCs w:val="24"/>
          <w:lang w:val="es-ES" w:eastAsia="es-ES"/>
        </w:rPr>
        <w:t>A nivel cultural:</w:t>
      </w:r>
      <w:r w:rsidRPr="005B6527">
        <w:rPr>
          <w:rFonts w:eastAsia="Times New Roman" w:cs="Arial"/>
          <w:szCs w:val="24"/>
          <w:lang w:val="es-ES" w:eastAsia="es-ES"/>
        </w:rPr>
        <w:t xml:space="preserve"> solicito a las estaciones de radio mexicanas el transmitir al menos 25% de música en español so pena en el caso de incumplir de pagar 400 dólares.</w:t>
      </w:r>
    </w:p>
    <w:p w:rsidR="00FA122E" w:rsidRPr="005B6527" w:rsidRDefault="00FA122E" w:rsidP="00456C78">
      <w:pPr>
        <w:pStyle w:val="Prrafodelista"/>
        <w:numPr>
          <w:ilvl w:val="0"/>
          <w:numId w:val="13"/>
        </w:num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b/>
          <w:szCs w:val="24"/>
          <w:lang w:val="es-ES" w:eastAsia="es-ES"/>
        </w:rPr>
        <w:t>A nivel comercial:</w:t>
      </w:r>
      <w:r w:rsidRPr="005B6527">
        <w:rPr>
          <w:rFonts w:eastAsia="Times New Roman" w:cs="Arial"/>
          <w:szCs w:val="24"/>
          <w:lang w:val="es-ES" w:eastAsia="es-ES"/>
        </w:rPr>
        <w:t xml:space="preserve"> se aumentaron impuestos sobre los discos importados que los llevaron a elevar 50% su valor en el mercado mexicano</w:t>
      </w:r>
      <w:r w:rsidR="005047A3" w:rsidRPr="005B6527">
        <w:rPr>
          <w:rFonts w:eastAsia="Times New Roman" w:cs="Arial"/>
          <w:szCs w:val="24"/>
          <w:lang w:val="es-ES" w:eastAsia="es-ES"/>
        </w:rPr>
        <w:t xml:space="preserve"> (eran más pedidos)</w:t>
      </w:r>
      <w:r w:rsidRPr="005B6527">
        <w:rPr>
          <w:rFonts w:eastAsia="Times New Roman" w:cs="Arial"/>
          <w:szCs w:val="24"/>
          <w:lang w:val="es-ES" w:eastAsia="es-ES"/>
        </w:rPr>
        <w:t xml:space="preserve">. </w:t>
      </w:r>
    </w:p>
    <w:p w:rsidR="0098422A" w:rsidRPr="005B6527" w:rsidRDefault="00791503" w:rsidP="00791503">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 xml:space="preserve"> (Fernández, 2001, p.109)</w:t>
      </w:r>
    </w:p>
    <w:p w:rsidR="00FA122E" w:rsidRPr="005B6527" w:rsidRDefault="00456C78" w:rsidP="00F742B7">
      <w:pPr>
        <w:shd w:val="clear" w:color="auto" w:fill="FFFFFF"/>
        <w:spacing w:after="100" w:afterAutospacing="1" w:line="393" w:lineRule="atLeast"/>
        <w:rPr>
          <w:rFonts w:eastAsia="Times New Roman" w:cs="Arial"/>
          <w:szCs w:val="24"/>
          <w:lang w:val="es-ES" w:eastAsia="es-ES"/>
        </w:rPr>
      </w:pPr>
      <w:r w:rsidRPr="005B6527">
        <w:rPr>
          <w:rFonts w:eastAsia="Times New Roman" w:cs="Arial"/>
          <w:szCs w:val="24"/>
          <w:lang w:val="es-ES" w:eastAsia="es-ES"/>
        </w:rPr>
        <w:t xml:space="preserve">2. </w:t>
      </w:r>
      <w:r w:rsidR="005047A3" w:rsidRPr="005B6527">
        <w:rPr>
          <w:rFonts w:eastAsia="Times New Roman" w:cs="Arial"/>
          <w:szCs w:val="24"/>
          <w:lang w:val="es-ES" w:eastAsia="es-ES"/>
        </w:rPr>
        <w:t xml:space="preserve"> Arribaron al país muchas </w:t>
      </w:r>
      <w:r w:rsidR="005047A3" w:rsidRPr="005B6527">
        <w:rPr>
          <w:rFonts w:eastAsia="Times New Roman" w:cs="Arial"/>
          <w:b/>
          <w:szCs w:val="24"/>
          <w:lang w:val="es-ES" w:eastAsia="es-ES"/>
        </w:rPr>
        <w:t>series</w:t>
      </w:r>
      <w:r w:rsidR="005047A3" w:rsidRPr="005B6527">
        <w:rPr>
          <w:rFonts w:eastAsia="Times New Roman" w:cs="Arial"/>
          <w:szCs w:val="24"/>
          <w:lang w:val="es-ES" w:eastAsia="es-ES"/>
        </w:rPr>
        <w:t xml:space="preserve"> del oeste, de suspenso y otras, que tenían mayor calidad y variedad en su producción.</w:t>
      </w:r>
    </w:p>
    <w:p w:rsidR="005047A3" w:rsidRPr="005B6527" w:rsidRDefault="005047A3" w:rsidP="005047A3">
      <w:pPr>
        <w:pStyle w:val="Prrafodelista"/>
        <w:numPr>
          <w:ilvl w:val="0"/>
          <w:numId w:val="14"/>
        </w:numPr>
        <w:shd w:val="clear" w:color="auto" w:fill="FFFFFF"/>
        <w:spacing w:after="100" w:afterAutospacing="1" w:line="393" w:lineRule="atLeast"/>
        <w:rPr>
          <w:rFonts w:eastAsia="Times New Roman" w:cs="Arial"/>
          <w:szCs w:val="24"/>
          <w:lang w:val="es-ES" w:eastAsia="es-ES"/>
        </w:rPr>
      </w:pPr>
      <w:r w:rsidRPr="005B6527">
        <w:rPr>
          <w:rFonts w:eastAsia="Times New Roman" w:cs="Arial"/>
          <w:b/>
          <w:szCs w:val="24"/>
          <w:lang w:val="es-ES" w:eastAsia="es-ES"/>
        </w:rPr>
        <w:t>A nivel cultural:</w:t>
      </w:r>
      <w:r w:rsidRPr="005B6527">
        <w:rPr>
          <w:rFonts w:eastAsia="Times New Roman" w:cs="Arial"/>
          <w:szCs w:val="24"/>
          <w:lang w:val="es-ES" w:eastAsia="es-ES"/>
        </w:rPr>
        <w:t xml:space="preserve"> se les busco contrarrestar prohibiendo su difusión por su contenido violento y poco moral.</w:t>
      </w:r>
    </w:p>
    <w:p w:rsidR="005047A3" w:rsidRPr="005B6527" w:rsidRDefault="005047A3" w:rsidP="005047A3">
      <w:pPr>
        <w:pStyle w:val="Prrafodelista"/>
        <w:numPr>
          <w:ilvl w:val="0"/>
          <w:numId w:val="14"/>
        </w:numPr>
        <w:shd w:val="clear" w:color="auto" w:fill="FFFFFF"/>
        <w:spacing w:after="100" w:afterAutospacing="1" w:line="393" w:lineRule="atLeast"/>
        <w:rPr>
          <w:rFonts w:eastAsia="Times New Roman" w:cs="Arial"/>
          <w:szCs w:val="24"/>
          <w:lang w:val="es-ES" w:eastAsia="es-ES"/>
        </w:rPr>
      </w:pPr>
      <w:r w:rsidRPr="005B6527">
        <w:rPr>
          <w:rFonts w:eastAsia="Times New Roman" w:cs="Arial"/>
          <w:b/>
          <w:szCs w:val="24"/>
          <w:lang w:val="es-ES" w:eastAsia="es-ES"/>
        </w:rPr>
        <w:t>A nivel comercial:</w:t>
      </w:r>
      <w:r w:rsidRPr="005B6527">
        <w:rPr>
          <w:rFonts w:eastAsia="Times New Roman" w:cs="Arial"/>
          <w:szCs w:val="24"/>
          <w:lang w:val="es-ES" w:eastAsia="es-ES"/>
        </w:rPr>
        <w:t xml:space="preserve"> se les busco contrarrestar con producciones mexicanas de menor presupuesto, calidad e interés.</w:t>
      </w:r>
    </w:p>
    <w:p w:rsidR="00335AAB" w:rsidRPr="005B6527" w:rsidRDefault="00D41C23" w:rsidP="00335AAB">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 xml:space="preserve">Fernández (2001, p. 109) explica que estas series eran trasmitidas </w:t>
      </w:r>
      <w:r w:rsidR="00263D44" w:rsidRPr="005B6527">
        <w:rPr>
          <w:rFonts w:eastAsia="Times New Roman" w:cs="Arial"/>
          <w:szCs w:val="24"/>
          <w:lang w:val="es-ES" w:eastAsia="es-ES"/>
        </w:rPr>
        <w:t>en</w:t>
      </w:r>
      <w:r w:rsidRPr="005B6527">
        <w:rPr>
          <w:rFonts w:eastAsia="Times New Roman" w:cs="Arial"/>
          <w:szCs w:val="24"/>
          <w:lang w:val="es-ES" w:eastAsia="es-ES"/>
        </w:rPr>
        <w:t xml:space="preserve"> Telesistema </w:t>
      </w:r>
      <w:r w:rsidR="00263D44" w:rsidRPr="005B6527">
        <w:rPr>
          <w:rFonts w:eastAsia="Times New Roman" w:cs="Arial"/>
          <w:szCs w:val="24"/>
          <w:lang w:val="es-ES" w:eastAsia="es-ES"/>
        </w:rPr>
        <w:t>por las</w:t>
      </w:r>
      <w:r w:rsidRPr="005B6527">
        <w:rPr>
          <w:rFonts w:eastAsia="Times New Roman" w:cs="Arial"/>
          <w:szCs w:val="24"/>
          <w:lang w:val="es-ES" w:eastAsia="es-ES"/>
        </w:rPr>
        <w:t xml:space="preserve"> agencias publicitarias </w:t>
      </w:r>
      <w:r w:rsidR="00263D44" w:rsidRPr="005B6527">
        <w:rPr>
          <w:rFonts w:eastAsia="Times New Roman" w:cs="Arial"/>
          <w:szCs w:val="24"/>
          <w:lang w:val="es-ES" w:eastAsia="es-ES"/>
        </w:rPr>
        <w:t>que compraban tiempo aire a fin de insertar sus anuncios publicitarios.</w:t>
      </w:r>
    </w:p>
    <w:p w:rsidR="00F742B7" w:rsidRPr="005B6527" w:rsidRDefault="00F742B7" w:rsidP="00335AAB">
      <w:pPr>
        <w:shd w:val="clear" w:color="auto" w:fill="FFFFFF"/>
        <w:spacing w:after="100" w:afterAutospacing="1" w:line="393" w:lineRule="atLeast"/>
        <w:jc w:val="both"/>
        <w:rPr>
          <w:rFonts w:eastAsia="Times New Roman" w:cs="Arial"/>
          <w:b/>
          <w:szCs w:val="24"/>
          <w:lang w:val="es-ES" w:eastAsia="es-ES"/>
        </w:rPr>
      </w:pPr>
      <w:r w:rsidRPr="005B6527">
        <w:rPr>
          <w:rFonts w:eastAsia="Times New Roman" w:cs="Arial"/>
          <w:b/>
          <w:iCs/>
          <w:szCs w:val="24"/>
          <w:lang w:val="es-ES" w:eastAsia="es-ES"/>
        </w:rPr>
        <w:t>¿Cuáles fueron los acuerdos internacionales para el uso y control de satélites?</w:t>
      </w:r>
    </w:p>
    <w:p w:rsidR="00D63ACE" w:rsidRPr="005B6527" w:rsidRDefault="00335AAB" w:rsidP="00D63ACE">
      <w:pPr>
        <w:shd w:val="clear" w:color="auto" w:fill="FFFFFF"/>
        <w:spacing w:after="100" w:afterAutospacing="1" w:line="393" w:lineRule="atLeast"/>
        <w:jc w:val="both"/>
        <w:rPr>
          <w:rFonts w:eastAsia="Times New Roman" w:cs="Arial"/>
          <w:szCs w:val="24"/>
          <w:lang w:val="es-ES" w:eastAsia="es-ES"/>
        </w:rPr>
      </w:pPr>
      <w:r w:rsidRPr="005B6527">
        <w:rPr>
          <w:rFonts w:eastAsia="Times New Roman" w:cs="Arial"/>
          <w:szCs w:val="24"/>
          <w:lang w:val="es-ES" w:eastAsia="es-ES"/>
        </w:rPr>
        <w:t>Emilio Azcárraga Milmo fue promotor del satélite en México, al haberse enterado de la existencia del Pájaro Madrugador norteamericano, capaz transmitir lo ocurrido en un punto A, a un remoto punto B sin interrupciones y en tiempo real, acudió al gobierno de Gustavo Díaz Ordaz para plantearle el proyecto de hacerse de esa tecnología que avecinaba amplias posibilidades como tecnológicas educativas, mayor penetración de la televisión (</w:t>
      </w:r>
      <w:r w:rsidR="00D63ACE" w:rsidRPr="005B6527">
        <w:rPr>
          <w:rFonts w:eastAsia="Times New Roman" w:cs="Arial"/>
          <w:szCs w:val="24"/>
          <w:lang w:val="es-ES" w:eastAsia="es-ES"/>
        </w:rPr>
        <w:t>beneficioso</w:t>
      </w:r>
      <w:r w:rsidRPr="005B6527">
        <w:rPr>
          <w:rFonts w:eastAsia="Times New Roman" w:cs="Arial"/>
          <w:szCs w:val="24"/>
          <w:lang w:val="es-ES" w:eastAsia="es-ES"/>
        </w:rPr>
        <w:t xml:space="preserve"> para Azcárraga) y </w:t>
      </w:r>
      <w:r w:rsidR="00D63ACE" w:rsidRPr="005B6527">
        <w:rPr>
          <w:rFonts w:eastAsia="Times New Roman" w:cs="Arial"/>
          <w:szCs w:val="24"/>
          <w:lang w:val="es-ES" w:eastAsia="es-ES"/>
        </w:rPr>
        <w:t xml:space="preserve">de los </w:t>
      </w:r>
      <w:r w:rsidRPr="005B6527">
        <w:rPr>
          <w:rFonts w:eastAsia="Times New Roman" w:cs="Arial"/>
          <w:szCs w:val="24"/>
          <w:lang w:val="es-ES" w:eastAsia="es-ES"/>
        </w:rPr>
        <w:t>servicios telefónicos</w:t>
      </w:r>
      <w:r w:rsidR="00D63ACE" w:rsidRPr="005B6527">
        <w:rPr>
          <w:rFonts w:eastAsia="Times New Roman" w:cs="Arial"/>
          <w:szCs w:val="24"/>
          <w:lang w:val="es-ES" w:eastAsia="es-ES"/>
        </w:rPr>
        <w:t xml:space="preserve">  A pesar del interés mostrado por Gustavo Díaz Ordaz y sus alternos, lo cierto es que no hacía mucho México había hecho una gran </w:t>
      </w:r>
      <w:r w:rsidR="00D63ACE" w:rsidRPr="005B6527">
        <w:rPr>
          <w:rFonts w:eastAsia="Times New Roman" w:cs="Arial"/>
          <w:szCs w:val="24"/>
          <w:lang w:val="es-ES" w:eastAsia="es-ES"/>
        </w:rPr>
        <w:lastRenderedPageBreak/>
        <w:t xml:space="preserve">inversión en </w:t>
      </w:r>
      <w:r w:rsidR="007278D0" w:rsidRPr="005B6527">
        <w:rPr>
          <w:rFonts w:eastAsia="Times New Roman" w:cs="Arial"/>
          <w:szCs w:val="24"/>
          <w:lang w:val="es-ES" w:eastAsia="es-ES"/>
        </w:rPr>
        <w:t>el Sistema Nacional de Microondas, por lo que no veían viable invertir en satélites en el corto plazo</w:t>
      </w:r>
      <w:r w:rsidR="00405330" w:rsidRPr="005B6527">
        <w:rPr>
          <w:rFonts w:eastAsia="Times New Roman" w:cs="Arial"/>
          <w:szCs w:val="24"/>
          <w:lang w:val="es-ES" w:eastAsia="es-ES"/>
        </w:rPr>
        <w:t>,</w:t>
      </w:r>
      <w:r w:rsidR="007278D0" w:rsidRPr="005B6527">
        <w:rPr>
          <w:rFonts w:eastAsia="Times New Roman" w:cs="Arial"/>
          <w:szCs w:val="24"/>
          <w:lang w:val="es-ES" w:eastAsia="es-ES"/>
        </w:rPr>
        <w:t xml:space="preserve"> además Milmo </w:t>
      </w:r>
      <w:r w:rsidR="00405330" w:rsidRPr="005B6527">
        <w:rPr>
          <w:rFonts w:eastAsia="Times New Roman" w:cs="Arial"/>
          <w:szCs w:val="24"/>
          <w:lang w:val="es-ES" w:eastAsia="es-ES"/>
        </w:rPr>
        <w:t xml:space="preserve">no </w:t>
      </w:r>
      <w:r w:rsidR="003B5BE1" w:rsidRPr="005B6527">
        <w:rPr>
          <w:rFonts w:eastAsia="Times New Roman" w:cs="Arial"/>
          <w:szCs w:val="24"/>
          <w:lang w:val="es-ES" w:eastAsia="es-ES"/>
        </w:rPr>
        <w:t xml:space="preserve">les </w:t>
      </w:r>
      <w:r w:rsidR="00405330" w:rsidRPr="005B6527">
        <w:rPr>
          <w:rFonts w:eastAsia="Times New Roman" w:cs="Arial"/>
          <w:szCs w:val="24"/>
          <w:lang w:val="es-ES" w:eastAsia="es-ES"/>
        </w:rPr>
        <w:t>daba confianza (Fernández, 2001, p.109).</w:t>
      </w:r>
    </w:p>
    <w:p w:rsidR="00F742B7" w:rsidRPr="005B6527" w:rsidRDefault="00405330" w:rsidP="00335AAB">
      <w:pPr>
        <w:shd w:val="clear" w:color="auto" w:fill="FFFFFF"/>
        <w:spacing w:after="100" w:afterAutospacing="1" w:line="393" w:lineRule="atLeast"/>
        <w:jc w:val="both"/>
        <w:rPr>
          <w:rFonts w:eastAsia="Times New Roman" w:cs="Arial"/>
          <w:b/>
          <w:szCs w:val="24"/>
          <w:lang w:val="es-ES" w:eastAsia="es-ES"/>
        </w:rPr>
      </w:pPr>
      <w:r w:rsidRPr="005B6527">
        <w:rPr>
          <w:b/>
        </w:rPr>
        <w:t xml:space="preserve"> </w:t>
      </w:r>
      <w:r w:rsidRPr="005B6527">
        <w:rPr>
          <w:rFonts w:eastAsia="Times New Roman" w:cs="Arial"/>
          <w:b/>
          <w:szCs w:val="24"/>
          <w:lang w:val="es-ES" w:eastAsia="es-ES"/>
        </w:rPr>
        <w:t>"Algunos funcionarios resentían que el sector privado estuviera tomando la iniciativa en un asunto que pensaban era de su competencia (Fernández, 2001, p. 126)".</w:t>
      </w:r>
    </w:p>
    <w:p w:rsidR="002715BD" w:rsidRPr="005B6527" w:rsidRDefault="000D7523" w:rsidP="00B96718">
      <w:pPr>
        <w:pStyle w:val="NormalWeb"/>
        <w:shd w:val="clear" w:color="auto" w:fill="FFFFFF"/>
        <w:spacing w:before="0" w:beforeAutospacing="0" w:line="393" w:lineRule="atLeast"/>
        <w:jc w:val="both"/>
        <w:rPr>
          <w:rFonts w:ascii="Arial" w:hAnsi="Arial" w:cs="Arial"/>
        </w:rPr>
      </w:pPr>
      <w:r w:rsidRPr="005B6527">
        <w:rPr>
          <w:rFonts w:ascii="Arial" w:hAnsi="Arial" w:cs="Arial"/>
        </w:rPr>
        <w:t>Azcárraga Milmo era insistente respecto a que los satélites traerían un buen porvenir no sólo a sus intereses sino a los del país. Es por eso que junto a Guillermo Cañedo de la Bárcena (su mano derecha en el tema de los deportes) organizó que por Telesistema el 14 de octubre de</w:t>
      </w:r>
      <w:r w:rsidR="008E08BE">
        <w:rPr>
          <w:rFonts w:ascii="Arial" w:hAnsi="Arial" w:cs="Arial"/>
        </w:rPr>
        <w:t xml:space="preserve"> 1965</w:t>
      </w:r>
      <w:r w:rsidRPr="005B6527">
        <w:rPr>
          <w:rFonts w:ascii="Arial" w:hAnsi="Arial" w:cs="Arial"/>
        </w:rPr>
        <w:t xml:space="preserve"> fuese transmitida una pelea </w:t>
      </w:r>
      <w:r w:rsidR="000549DB" w:rsidRPr="005B6527">
        <w:rPr>
          <w:rFonts w:ascii="Arial" w:hAnsi="Arial" w:cs="Arial"/>
        </w:rPr>
        <w:t xml:space="preserve">desde Inglaterra (primer uso comercial trasatlántico del satélite) </w:t>
      </w:r>
      <w:r w:rsidRPr="005B6527">
        <w:rPr>
          <w:rFonts w:ascii="Arial" w:hAnsi="Arial" w:cs="Arial"/>
        </w:rPr>
        <w:t xml:space="preserve">entre el boxeador mexicano Vicente Saldívar y Howard Winstone, </w:t>
      </w:r>
      <w:r w:rsidR="000549DB" w:rsidRPr="005B6527">
        <w:rPr>
          <w:rFonts w:ascii="Arial" w:hAnsi="Arial" w:cs="Arial"/>
        </w:rPr>
        <w:t>su</w:t>
      </w:r>
      <w:r w:rsidRPr="005B6527">
        <w:rPr>
          <w:rFonts w:ascii="Arial" w:hAnsi="Arial" w:cs="Arial"/>
        </w:rPr>
        <w:t xml:space="preserve"> retador inglés: </w:t>
      </w:r>
      <w:r w:rsidR="000549DB" w:rsidRPr="005B6527">
        <w:rPr>
          <w:rFonts w:ascii="Arial" w:hAnsi="Arial" w:cs="Arial"/>
        </w:rPr>
        <w:t xml:space="preserve">se </w:t>
      </w:r>
      <w:r w:rsidRPr="005B6527">
        <w:rPr>
          <w:rFonts w:ascii="Arial" w:hAnsi="Arial" w:cs="Arial"/>
        </w:rPr>
        <w:t xml:space="preserve">rento el “Pájaro Madrugador” </w:t>
      </w:r>
      <w:r w:rsidR="000549DB" w:rsidRPr="005B6527">
        <w:rPr>
          <w:rFonts w:ascii="Arial" w:hAnsi="Arial" w:cs="Arial"/>
        </w:rPr>
        <w:t>por</w:t>
      </w:r>
      <w:r w:rsidRPr="005B6527">
        <w:rPr>
          <w:rFonts w:ascii="Arial" w:hAnsi="Arial" w:cs="Arial"/>
        </w:rPr>
        <w:t xml:space="preserve"> 56 mil dólares con el apoyo de Cerve</w:t>
      </w:r>
      <w:r w:rsidR="000549DB" w:rsidRPr="005B6527">
        <w:rPr>
          <w:rFonts w:ascii="Arial" w:hAnsi="Arial" w:cs="Arial"/>
        </w:rPr>
        <w:t xml:space="preserve">za Modelo como su patrocinador, </w:t>
      </w:r>
      <w:r w:rsidR="009727B6" w:rsidRPr="005B6527">
        <w:rPr>
          <w:rFonts w:ascii="Arial" w:hAnsi="Arial" w:cs="Arial"/>
        </w:rPr>
        <w:t xml:space="preserve">evento </w:t>
      </w:r>
      <w:r w:rsidR="00953075" w:rsidRPr="005B6527">
        <w:rPr>
          <w:rFonts w:ascii="Arial" w:hAnsi="Arial" w:cs="Arial"/>
        </w:rPr>
        <w:t>que gran</w:t>
      </w:r>
      <w:r w:rsidR="009727B6" w:rsidRPr="005B6527">
        <w:rPr>
          <w:rFonts w:ascii="Arial" w:hAnsi="Arial" w:cs="Arial"/>
        </w:rPr>
        <w:t xml:space="preserve"> éxito entre la audiencia, tal que</w:t>
      </w:r>
      <w:r w:rsidR="000B511E" w:rsidRPr="005B6527">
        <w:rPr>
          <w:rFonts w:ascii="Arial" w:hAnsi="Arial" w:cs="Arial"/>
        </w:rPr>
        <w:t xml:space="preserve"> </w:t>
      </w:r>
      <w:r w:rsidRPr="005B6527">
        <w:rPr>
          <w:rFonts w:ascii="Arial" w:hAnsi="Arial" w:cs="Arial"/>
        </w:rPr>
        <w:t>¡Siempre! lo considero como el espectáculo televisivo más</w:t>
      </w:r>
      <w:r w:rsidR="000549DB" w:rsidRPr="005B6527">
        <w:rPr>
          <w:rFonts w:ascii="Arial" w:hAnsi="Arial" w:cs="Arial"/>
        </w:rPr>
        <w:t xml:space="preserve"> visto en la historia del país y </w:t>
      </w:r>
      <w:r w:rsidRPr="005B6527">
        <w:rPr>
          <w:rFonts w:ascii="Arial" w:hAnsi="Arial" w:cs="Arial"/>
        </w:rPr>
        <w:t xml:space="preserve">Jacobo Zabludovsky (colaborador de Emilio) </w:t>
      </w:r>
      <w:r w:rsidR="000549DB" w:rsidRPr="005B6527">
        <w:rPr>
          <w:rFonts w:ascii="Arial" w:hAnsi="Arial" w:cs="Arial"/>
        </w:rPr>
        <w:t xml:space="preserve">le </w:t>
      </w:r>
      <w:r w:rsidRPr="005B6527">
        <w:rPr>
          <w:rFonts w:ascii="Arial" w:hAnsi="Arial" w:cs="Arial"/>
        </w:rPr>
        <w:t xml:space="preserve">realizó mucha propaganda positiva </w:t>
      </w:r>
      <w:r w:rsidR="000549DB" w:rsidRPr="005B6527">
        <w:rPr>
          <w:rFonts w:ascii="Arial" w:hAnsi="Arial" w:cs="Arial"/>
        </w:rPr>
        <w:t xml:space="preserve">su columna </w:t>
      </w:r>
      <w:r w:rsidRPr="005B6527">
        <w:rPr>
          <w:rFonts w:ascii="Arial" w:hAnsi="Arial" w:cs="Arial"/>
        </w:rPr>
        <w:t>(Fernández, 2001, p.127)"</w:t>
      </w:r>
      <w:r w:rsidR="009F1B65" w:rsidRPr="005B6527">
        <w:rPr>
          <w:rFonts w:ascii="Arial" w:hAnsi="Arial" w:cs="Arial"/>
        </w:rPr>
        <w:t>.</w:t>
      </w:r>
    </w:p>
    <w:p w:rsidR="005B6527" w:rsidRPr="005B6527" w:rsidRDefault="0062624E" w:rsidP="00B96718">
      <w:pPr>
        <w:pStyle w:val="NormalWeb"/>
        <w:shd w:val="clear" w:color="auto" w:fill="FFFFFF"/>
        <w:spacing w:before="0" w:beforeAutospacing="0" w:line="393" w:lineRule="atLeast"/>
        <w:jc w:val="both"/>
        <w:rPr>
          <w:rFonts w:ascii="Arial" w:hAnsi="Arial" w:cs="Arial"/>
          <w:b/>
        </w:rPr>
      </w:pPr>
      <w:r w:rsidRPr="005B6527">
        <w:rPr>
          <w:rFonts w:ascii="Arial" w:hAnsi="Arial" w:cs="Arial"/>
          <w:b/>
        </w:rPr>
        <w:t>"Pese al éxito y la propaganda de Zabludovsky, [… ] el gobierno decidió quedarse con la red de microondas (Fernández, 2001, p. 107)"</w:t>
      </w:r>
      <w:r w:rsidR="005B6527">
        <w:rPr>
          <w:rFonts w:ascii="Arial" w:hAnsi="Arial" w:cs="Arial"/>
          <w:b/>
        </w:rPr>
        <w:t>.</w:t>
      </w:r>
    </w:p>
    <w:p w:rsidR="00B60509" w:rsidRDefault="00F06C7B" w:rsidP="001219B6">
      <w:pPr>
        <w:pStyle w:val="NormalWeb"/>
        <w:shd w:val="clear" w:color="auto" w:fill="FFFFFF"/>
        <w:spacing w:before="0" w:beforeAutospacing="0" w:line="393" w:lineRule="atLeast"/>
        <w:ind w:left="708"/>
        <w:jc w:val="both"/>
        <w:rPr>
          <w:rFonts w:ascii="Arial" w:hAnsi="Arial" w:cs="Arial"/>
        </w:rPr>
      </w:pPr>
      <w:r w:rsidRPr="005B6527">
        <w:rPr>
          <w:sz w:val="27"/>
          <w:szCs w:val="27"/>
        </w:rPr>
        <w:t xml:space="preserve">“Sin embargo, al año siguiente </w:t>
      </w:r>
      <w:r w:rsidRPr="005B6527">
        <w:rPr>
          <w:b/>
          <w:sz w:val="27"/>
          <w:szCs w:val="27"/>
        </w:rPr>
        <w:t>el presidente Díaz Ordaz</w:t>
      </w:r>
      <w:r w:rsidRPr="005B6527">
        <w:rPr>
          <w:sz w:val="27"/>
          <w:szCs w:val="27"/>
        </w:rPr>
        <w:t xml:space="preserve"> por lo menos (o mejor dicho, finalmente, ya que México fue el país 54 en adherirse) </w:t>
      </w:r>
      <w:r w:rsidRPr="005B6527">
        <w:rPr>
          <w:b/>
          <w:sz w:val="27"/>
          <w:szCs w:val="27"/>
        </w:rPr>
        <w:t>autorizó la entrada al país del consorcio Intelsat, que permitía al Estado el uso de sus satélites.</w:t>
      </w:r>
      <w:r w:rsidRPr="005B6527">
        <w:rPr>
          <w:sz w:val="27"/>
          <w:szCs w:val="27"/>
        </w:rPr>
        <w:t xml:space="preserve"> Con la Olímpiada en mente, Díaz Ordaz también concedió la construcción de una "estación terrena" para subir y bajar las señales de satélites, y así México no tuviera que retransmitir e importar las imágenes vía microondas desde y hacia Estados Unidos. Azcárraga debe haber pensado que este reconocimiento de la utilidad del satélite pronto resultaría en la luz verde para la compra de uno para México, pero de no ser así, tal como se lo contó a sus amigos, el mismo compraría uno para sí </w:t>
      </w:r>
      <w:r w:rsidRPr="005B6527">
        <w:rPr>
          <w:rFonts w:ascii="Arial" w:hAnsi="Arial" w:cs="Arial"/>
        </w:rPr>
        <w:t>(Fernández, 2001, p. 127)".</w:t>
      </w:r>
    </w:p>
    <w:p w:rsidR="00AC2A50" w:rsidRPr="00AC2A50" w:rsidRDefault="00AC2A50" w:rsidP="00AC2A50">
      <w:pPr>
        <w:pStyle w:val="NormalWeb"/>
        <w:shd w:val="clear" w:color="auto" w:fill="FFFFFF"/>
        <w:spacing w:before="0" w:beforeAutospacing="0" w:line="393" w:lineRule="atLeast"/>
        <w:jc w:val="both"/>
        <w:rPr>
          <w:rFonts w:ascii="Arial" w:hAnsi="Arial" w:cs="Arial"/>
          <w:b/>
        </w:rPr>
      </w:pPr>
      <w:r w:rsidRPr="00AC2A50">
        <w:rPr>
          <w:rFonts w:ascii="Arial" w:hAnsi="Arial" w:cs="Arial"/>
          <w:b/>
        </w:rPr>
        <w:t>A</w:t>
      </w:r>
      <w:r>
        <w:rPr>
          <w:rFonts w:ascii="Arial" w:hAnsi="Arial" w:cs="Arial"/>
          <w:b/>
        </w:rPr>
        <w:t>hora</w:t>
      </w:r>
      <w:r w:rsidRPr="00AC2A50">
        <w:rPr>
          <w:rFonts w:ascii="Arial" w:hAnsi="Arial" w:cs="Arial"/>
          <w:b/>
        </w:rPr>
        <w:t xml:space="preserve"> cito textualmente fechas importantes del desarrollo de la Televisión</w:t>
      </w:r>
      <w:r>
        <w:rPr>
          <w:rFonts w:ascii="Arial" w:hAnsi="Arial" w:cs="Arial"/>
          <w:b/>
        </w:rPr>
        <w:t xml:space="preserve"> en México y </w:t>
      </w:r>
      <w:r w:rsidR="0033300E">
        <w:rPr>
          <w:rFonts w:ascii="Arial" w:hAnsi="Arial" w:cs="Arial"/>
          <w:b/>
        </w:rPr>
        <w:t xml:space="preserve">amarillo aquellas </w:t>
      </w:r>
      <w:r>
        <w:rPr>
          <w:rFonts w:ascii="Arial" w:hAnsi="Arial" w:cs="Arial"/>
          <w:b/>
        </w:rPr>
        <w:t>que cond</w:t>
      </w:r>
      <w:r w:rsidR="0033300E">
        <w:rPr>
          <w:rFonts w:ascii="Arial" w:hAnsi="Arial" w:cs="Arial"/>
          <w:b/>
        </w:rPr>
        <w:t>ujeron</w:t>
      </w:r>
      <w:r>
        <w:rPr>
          <w:rFonts w:ascii="Arial" w:hAnsi="Arial" w:cs="Arial"/>
          <w:b/>
        </w:rPr>
        <w:t xml:space="preserve"> </w:t>
      </w:r>
      <w:r w:rsidR="0033300E">
        <w:rPr>
          <w:rFonts w:ascii="Arial" w:hAnsi="Arial" w:cs="Arial"/>
          <w:b/>
        </w:rPr>
        <w:t>hacia la</w:t>
      </w:r>
      <w:r>
        <w:rPr>
          <w:rFonts w:ascii="Arial" w:hAnsi="Arial" w:cs="Arial"/>
          <w:b/>
        </w:rPr>
        <w:t xml:space="preserve"> transición satelital </w:t>
      </w:r>
      <w:r>
        <w:rPr>
          <w:sz w:val="27"/>
          <w:szCs w:val="27"/>
        </w:rPr>
        <w:t>(Sánchez, 1991, p.245-)</w:t>
      </w:r>
      <w:r w:rsidRPr="00D37CF9">
        <w:rPr>
          <w:sz w:val="27"/>
          <w:szCs w:val="27"/>
        </w:rPr>
        <w:t>.</w:t>
      </w:r>
    </w:p>
    <w:p w:rsidR="00D37CF9" w:rsidRPr="00D37CF9" w:rsidRDefault="00D37CF9" w:rsidP="00396EDE">
      <w:pPr>
        <w:pStyle w:val="NormalWeb"/>
        <w:numPr>
          <w:ilvl w:val="0"/>
          <w:numId w:val="16"/>
        </w:numPr>
        <w:shd w:val="clear" w:color="auto" w:fill="FFFFFF"/>
        <w:spacing w:line="393" w:lineRule="atLeast"/>
        <w:jc w:val="both"/>
        <w:rPr>
          <w:sz w:val="27"/>
          <w:szCs w:val="27"/>
        </w:rPr>
      </w:pPr>
      <w:r w:rsidRPr="008E08BE">
        <w:rPr>
          <w:b/>
          <w:sz w:val="27"/>
          <w:szCs w:val="27"/>
        </w:rPr>
        <w:t>1965</w:t>
      </w:r>
      <w:r w:rsidRPr="00D37CF9">
        <w:rPr>
          <w:sz w:val="27"/>
          <w:szCs w:val="27"/>
        </w:rPr>
        <w:t xml:space="preserve"> Se efectúa por medio del satélite de Intelsat "El </w:t>
      </w:r>
      <w:r w:rsidR="008E08BE" w:rsidRPr="00D37CF9">
        <w:rPr>
          <w:sz w:val="27"/>
          <w:szCs w:val="27"/>
        </w:rPr>
        <w:t>pájaro</w:t>
      </w:r>
      <w:r w:rsidRPr="00D37CF9">
        <w:rPr>
          <w:sz w:val="27"/>
          <w:szCs w:val="27"/>
        </w:rPr>
        <w:t xml:space="preserve"> madrugador", la primera transmisión intercontinenta</w:t>
      </w:r>
      <w:r w:rsidR="008E08BE">
        <w:rPr>
          <w:sz w:val="27"/>
          <w:szCs w:val="27"/>
        </w:rPr>
        <w:t>l. Se enlazan Estados Unidos, Canadá</w:t>
      </w:r>
      <w:r w:rsidRPr="00D37CF9">
        <w:rPr>
          <w:sz w:val="27"/>
          <w:szCs w:val="27"/>
        </w:rPr>
        <w:t xml:space="preserve">, México y Europa </w:t>
      </w:r>
      <w:r w:rsidRPr="00D37CF9">
        <w:rPr>
          <w:sz w:val="27"/>
          <w:szCs w:val="27"/>
        </w:rPr>
        <w:lastRenderedPageBreak/>
        <w:t>en un p</w:t>
      </w:r>
      <w:r w:rsidR="008E08BE">
        <w:rPr>
          <w:sz w:val="27"/>
          <w:szCs w:val="27"/>
        </w:rPr>
        <w:t>rograma de una hora de duración</w:t>
      </w:r>
      <w:r w:rsidRPr="00D37CF9">
        <w:rPr>
          <w:sz w:val="27"/>
          <w:szCs w:val="27"/>
        </w:rPr>
        <w:t xml:space="preserve"> en el que participa TSM </w:t>
      </w:r>
      <w:r w:rsidR="008E08BE">
        <w:rPr>
          <w:sz w:val="27"/>
          <w:szCs w:val="27"/>
        </w:rPr>
        <w:t>(Sánchez, 1991, p.245).</w:t>
      </w:r>
    </w:p>
    <w:p w:rsidR="00D37CF9" w:rsidRPr="00D37CF9" w:rsidRDefault="00D37CF9" w:rsidP="00396EDE">
      <w:pPr>
        <w:pStyle w:val="NormalWeb"/>
        <w:numPr>
          <w:ilvl w:val="0"/>
          <w:numId w:val="16"/>
        </w:numPr>
        <w:shd w:val="clear" w:color="auto" w:fill="FFFFFF"/>
        <w:spacing w:line="393" w:lineRule="atLeast"/>
        <w:rPr>
          <w:sz w:val="27"/>
          <w:szCs w:val="27"/>
        </w:rPr>
      </w:pPr>
      <w:r w:rsidRPr="008E08BE">
        <w:rPr>
          <w:b/>
          <w:sz w:val="27"/>
          <w:szCs w:val="27"/>
        </w:rPr>
        <w:t>1966</w:t>
      </w:r>
      <w:r w:rsidRPr="00D37CF9">
        <w:rPr>
          <w:sz w:val="27"/>
          <w:szCs w:val="27"/>
        </w:rPr>
        <w:t xml:space="preserve"> </w:t>
      </w:r>
      <w:r w:rsidR="008E08BE">
        <w:rPr>
          <w:sz w:val="27"/>
          <w:szCs w:val="27"/>
        </w:rPr>
        <w:t>México s</w:t>
      </w:r>
      <w:r w:rsidRPr="00D37CF9">
        <w:rPr>
          <w:sz w:val="27"/>
          <w:szCs w:val="27"/>
        </w:rPr>
        <w:t>e asocia en el consorcio multinacional de satélites Intelsat</w:t>
      </w:r>
      <w:r w:rsidR="00A75239">
        <w:rPr>
          <w:sz w:val="27"/>
          <w:szCs w:val="27"/>
        </w:rPr>
        <w:t xml:space="preserve">                </w:t>
      </w:r>
      <w:r w:rsidR="00396EDE">
        <w:rPr>
          <w:sz w:val="27"/>
          <w:szCs w:val="27"/>
        </w:rPr>
        <w:t>(Sánchez, 1991, p.246</w:t>
      </w:r>
      <w:r w:rsidR="00A75239">
        <w:rPr>
          <w:sz w:val="27"/>
          <w:szCs w:val="27"/>
        </w:rPr>
        <w:t>).</w:t>
      </w:r>
    </w:p>
    <w:p w:rsidR="00D37CF9" w:rsidRPr="00D37CF9" w:rsidRDefault="00D37CF9" w:rsidP="00396EDE">
      <w:pPr>
        <w:pStyle w:val="NormalWeb"/>
        <w:numPr>
          <w:ilvl w:val="0"/>
          <w:numId w:val="16"/>
        </w:numPr>
        <w:shd w:val="clear" w:color="auto" w:fill="FFFFFF"/>
        <w:spacing w:line="393" w:lineRule="atLeast"/>
        <w:jc w:val="both"/>
        <w:rPr>
          <w:sz w:val="27"/>
          <w:szCs w:val="27"/>
        </w:rPr>
      </w:pPr>
      <w:r w:rsidRPr="00A75239">
        <w:rPr>
          <w:b/>
          <w:sz w:val="27"/>
          <w:szCs w:val="27"/>
        </w:rPr>
        <w:t>1967</w:t>
      </w:r>
      <w:r w:rsidRPr="00D37CF9">
        <w:rPr>
          <w:sz w:val="27"/>
          <w:szCs w:val="27"/>
        </w:rPr>
        <w:t xml:space="preserve"> Se inician producciones a color continuas</w:t>
      </w:r>
      <w:r w:rsidR="00A75239">
        <w:rPr>
          <w:sz w:val="27"/>
          <w:szCs w:val="27"/>
        </w:rPr>
        <w:t xml:space="preserve"> (Sánchez, 1991, p.245)</w:t>
      </w:r>
      <w:r w:rsidRPr="00D37CF9">
        <w:rPr>
          <w:sz w:val="27"/>
          <w:szCs w:val="27"/>
        </w:rPr>
        <w:t>.</w:t>
      </w:r>
    </w:p>
    <w:p w:rsidR="00D37CF9" w:rsidRPr="00F65E0A" w:rsidRDefault="00D37CF9" w:rsidP="00CF36ED">
      <w:pPr>
        <w:pStyle w:val="NormalWeb"/>
        <w:numPr>
          <w:ilvl w:val="0"/>
          <w:numId w:val="16"/>
        </w:numPr>
        <w:shd w:val="clear" w:color="auto" w:fill="FFFFFF"/>
        <w:spacing w:line="393" w:lineRule="atLeast"/>
        <w:jc w:val="both"/>
        <w:rPr>
          <w:sz w:val="27"/>
          <w:szCs w:val="27"/>
        </w:rPr>
      </w:pPr>
      <w:r w:rsidRPr="00A75239">
        <w:rPr>
          <w:b/>
          <w:sz w:val="27"/>
          <w:szCs w:val="27"/>
        </w:rPr>
        <w:t>1968</w:t>
      </w:r>
      <w:r w:rsidRPr="00D37CF9">
        <w:rPr>
          <w:sz w:val="27"/>
          <w:szCs w:val="27"/>
        </w:rPr>
        <w:t xml:space="preserve"> Se </w:t>
      </w:r>
      <w:r w:rsidR="00A75239" w:rsidRPr="00D37CF9">
        <w:rPr>
          <w:sz w:val="27"/>
          <w:szCs w:val="27"/>
        </w:rPr>
        <w:t>inician</w:t>
      </w:r>
      <w:r w:rsidRPr="00D37CF9">
        <w:rPr>
          <w:sz w:val="27"/>
          <w:szCs w:val="27"/>
        </w:rPr>
        <w:t xml:space="preserve"> </w:t>
      </w:r>
      <w:r w:rsidR="00A75239">
        <w:rPr>
          <w:sz w:val="27"/>
          <w:szCs w:val="27"/>
        </w:rPr>
        <w:t>la</w:t>
      </w:r>
      <w:r w:rsidRPr="00D37CF9">
        <w:rPr>
          <w:sz w:val="27"/>
          <w:szCs w:val="27"/>
        </w:rPr>
        <w:t xml:space="preserve"> Telesecundaria Abierta</w:t>
      </w:r>
      <w:r w:rsidR="00A75239">
        <w:rPr>
          <w:sz w:val="27"/>
          <w:szCs w:val="27"/>
        </w:rPr>
        <w:t xml:space="preserve"> </w:t>
      </w:r>
      <w:r w:rsidR="00396EDE">
        <w:rPr>
          <w:sz w:val="27"/>
          <w:szCs w:val="27"/>
        </w:rPr>
        <w:t>(Sánchez, 1991, p.246</w:t>
      </w:r>
      <w:r w:rsidR="00A75239">
        <w:rPr>
          <w:sz w:val="27"/>
          <w:szCs w:val="27"/>
        </w:rPr>
        <w:t>).</w:t>
      </w:r>
    </w:p>
    <w:p w:rsidR="00D37CF9" w:rsidRDefault="00D37CF9" w:rsidP="00D50D70">
      <w:pPr>
        <w:pStyle w:val="NormalWeb"/>
        <w:numPr>
          <w:ilvl w:val="0"/>
          <w:numId w:val="16"/>
        </w:numPr>
        <w:shd w:val="clear" w:color="auto" w:fill="FFFFFF"/>
        <w:spacing w:before="0" w:beforeAutospacing="0" w:line="393" w:lineRule="atLeast"/>
        <w:jc w:val="both"/>
        <w:rPr>
          <w:sz w:val="27"/>
          <w:szCs w:val="27"/>
        </w:rPr>
      </w:pPr>
      <w:r w:rsidRPr="00A75239">
        <w:rPr>
          <w:b/>
          <w:sz w:val="27"/>
          <w:szCs w:val="27"/>
        </w:rPr>
        <w:t>1968</w:t>
      </w:r>
      <w:r w:rsidRPr="00D37CF9">
        <w:rPr>
          <w:sz w:val="27"/>
          <w:szCs w:val="27"/>
        </w:rPr>
        <w:t xml:space="preserve"> </w:t>
      </w:r>
      <w:r w:rsidR="00A75239">
        <w:rPr>
          <w:sz w:val="27"/>
          <w:szCs w:val="27"/>
        </w:rPr>
        <w:t>“</w:t>
      </w:r>
      <w:r w:rsidRPr="00D37CF9">
        <w:rPr>
          <w:sz w:val="27"/>
          <w:szCs w:val="27"/>
        </w:rPr>
        <w:t xml:space="preserve">Se concluyen los trabajos de la Red Nacional de Telecomunicaciones, iniciados en 1963. Esta red </w:t>
      </w:r>
      <w:r w:rsidRPr="00CA4379">
        <w:rPr>
          <w:sz w:val="27"/>
          <w:szCs w:val="27"/>
          <w:highlight w:val="yellow"/>
        </w:rPr>
        <w:t>incluye</w:t>
      </w:r>
      <w:r w:rsidRPr="00D37CF9">
        <w:rPr>
          <w:sz w:val="27"/>
          <w:szCs w:val="27"/>
        </w:rPr>
        <w:t xml:space="preserve">, entre otras instalaciones, la Red Federal de Microondas </w:t>
      </w:r>
      <w:r w:rsidRPr="003A6B5C">
        <w:rPr>
          <w:sz w:val="27"/>
          <w:szCs w:val="27"/>
          <w:highlight w:val="yellow"/>
        </w:rPr>
        <w:t>y la Estación Terrestre para Comunicaciones Espaciales de Tulancingo, para envío y recepción de señales po</w:t>
      </w:r>
      <w:r w:rsidR="00A75239" w:rsidRPr="003A6B5C">
        <w:rPr>
          <w:sz w:val="27"/>
          <w:szCs w:val="27"/>
          <w:highlight w:val="yellow"/>
        </w:rPr>
        <w:t>r satélite, comunicada con los Intelsat III y IV</w:t>
      </w:r>
      <w:r w:rsidR="00A75239">
        <w:rPr>
          <w:sz w:val="27"/>
          <w:szCs w:val="27"/>
        </w:rPr>
        <w:t xml:space="preserve"> (</w:t>
      </w:r>
      <w:r w:rsidR="00A75239" w:rsidRPr="00CA4379">
        <w:rPr>
          <w:sz w:val="27"/>
          <w:szCs w:val="27"/>
          <w:highlight w:val="yellow"/>
        </w:rPr>
        <w:t>Sánchez, 1991, p.246)”.</w:t>
      </w:r>
    </w:p>
    <w:p w:rsidR="00CF36ED" w:rsidRPr="00CF36ED" w:rsidRDefault="00CF36ED" w:rsidP="00D50D70">
      <w:pPr>
        <w:pStyle w:val="NormalWeb"/>
        <w:numPr>
          <w:ilvl w:val="0"/>
          <w:numId w:val="16"/>
        </w:numPr>
        <w:shd w:val="clear" w:color="auto" w:fill="FFFFFF"/>
        <w:spacing w:line="393" w:lineRule="atLeast"/>
        <w:jc w:val="both"/>
        <w:rPr>
          <w:sz w:val="27"/>
          <w:szCs w:val="27"/>
        </w:rPr>
      </w:pPr>
      <w:r w:rsidRPr="00CF36ED">
        <w:rPr>
          <w:sz w:val="27"/>
          <w:szCs w:val="27"/>
        </w:rPr>
        <w:t xml:space="preserve">1968 El </w:t>
      </w:r>
      <w:r w:rsidR="00D50D70" w:rsidRPr="00CF36ED">
        <w:rPr>
          <w:sz w:val="27"/>
          <w:szCs w:val="27"/>
        </w:rPr>
        <w:t>gobierno</w:t>
      </w:r>
      <w:r w:rsidRPr="00CF36ED">
        <w:rPr>
          <w:sz w:val="27"/>
          <w:szCs w:val="27"/>
        </w:rPr>
        <w:t xml:space="preserve"> federal establece impuestos cercanos al 25% por sobre el importe total de los servicios prestados por empresas de comunicaciones por lo que los empresarios empiezan n</w:t>
      </w:r>
      <w:r w:rsidR="00D50D70">
        <w:rPr>
          <w:sz w:val="27"/>
          <w:szCs w:val="27"/>
        </w:rPr>
        <w:t>egociaciones con tal de reducir el porcentaje (Sánchez, 1991, p.247)”</w:t>
      </w:r>
      <w:r w:rsidRPr="00CF36ED">
        <w:rPr>
          <w:sz w:val="27"/>
          <w:szCs w:val="27"/>
        </w:rPr>
        <w:t>.</w:t>
      </w:r>
    </w:p>
    <w:p w:rsidR="00CF36ED" w:rsidRPr="00CF36ED" w:rsidRDefault="00CF36ED" w:rsidP="00D50D70">
      <w:pPr>
        <w:pStyle w:val="NormalWeb"/>
        <w:numPr>
          <w:ilvl w:val="0"/>
          <w:numId w:val="16"/>
        </w:numPr>
        <w:shd w:val="clear" w:color="auto" w:fill="FFFFFF"/>
        <w:spacing w:line="393" w:lineRule="atLeast"/>
        <w:jc w:val="both"/>
        <w:rPr>
          <w:sz w:val="27"/>
          <w:szCs w:val="27"/>
        </w:rPr>
      </w:pPr>
      <w:r w:rsidRPr="00CF36ED">
        <w:rPr>
          <w:sz w:val="27"/>
          <w:szCs w:val="27"/>
        </w:rPr>
        <w:t>1969 Se crea la Red Federal de Estaciones de Televisión aunque no entro en funcionamiento</w:t>
      </w:r>
      <w:r w:rsidR="00D50D70">
        <w:rPr>
          <w:sz w:val="27"/>
          <w:szCs w:val="27"/>
        </w:rPr>
        <w:t xml:space="preserve"> (Sánchez, 1991, p.247)</w:t>
      </w:r>
      <w:r w:rsidRPr="00CF36ED">
        <w:rPr>
          <w:sz w:val="27"/>
          <w:szCs w:val="27"/>
        </w:rPr>
        <w:t>.</w:t>
      </w:r>
    </w:p>
    <w:p w:rsidR="00CF36ED" w:rsidRPr="00CF36ED" w:rsidRDefault="00CF36ED" w:rsidP="00D50D70">
      <w:pPr>
        <w:pStyle w:val="NormalWeb"/>
        <w:numPr>
          <w:ilvl w:val="0"/>
          <w:numId w:val="16"/>
        </w:numPr>
        <w:shd w:val="clear" w:color="auto" w:fill="FFFFFF"/>
        <w:spacing w:line="393" w:lineRule="atLeast"/>
        <w:jc w:val="both"/>
        <w:rPr>
          <w:sz w:val="27"/>
          <w:szCs w:val="27"/>
        </w:rPr>
      </w:pPr>
      <w:r w:rsidRPr="00CF36ED">
        <w:rPr>
          <w:sz w:val="27"/>
          <w:szCs w:val="27"/>
        </w:rPr>
        <w:t xml:space="preserve">1969 El presidente Gustavo Díaz Ordaz emite un decreto que añade una opción para cubrir el impuesto de 1968: las estaciones de radio y televisión pondrán a disposición del Estado el 12.5 % </w:t>
      </w:r>
      <w:r w:rsidR="00287551">
        <w:rPr>
          <w:sz w:val="27"/>
          <w:szCs w:val="27"/>
        </w:rPr>
        <w:t>del tiempo diario de trasmisión (Sánchez, 1991, p.247)</w:t>
      </w:r>
      <w:r w:rsidR="00287551" w:rsidRPr="00CF36ED">
        <w:rPr>
          <w:sz w:val="27"/>
          <w:szCs w:val="27"/>
        </w:rPr>
        <w:t>.</w:t>
      </w:r>
    </w:p>
    <w:p w:rsidR="00E35583" w:rsidRPr="00CF36ED" w:rsidRDefault="00E35583" w:rsidP="00E35583">
      <w:pPr>
        <w:pStyle w:val="NormalWeb"/>
        <w:numPr>
          <w:ilvl w:val="0"/>
          <w:numId w:val="16"/>
        </w:numPr>
        <w:shd w:val="clear" w:color="auto" w:fill="FFFFFF"/>
        <w:spacing w:line="393" w:lineRule="atLeast"/>
        <w:jc w:val="both"/>
        <w:rPr>
          <w:sz w:val="27"/>
          <w:szCs w:val="27"/>
        </w:rPr>
      </w:pPr>
      <w:r w:rsidRPr="00CF36ED">
        <w:rPr>
          <w:sz w:val="27"/>
          <w:szCs w:val="27"/>
        </w:rPr>
        <w:t xml:space="preserve">1969 </w:t>
      </w:r>
      <w:r>
        <w:rPr>
          <w:sz w:val="27"/>
          <w:szCs w:val="27"/>
        </w:rPr>
        <w:t>“</w:t>
      </w:r>
      <w:r w:rsidRPr="00CF36ED">
        <w:rPr>
          <w:sz w:val="27"/>
          <w:szCs w:val="27"/>
        </w:rPr>
        <w:t>Telesistema Mexicano crea la Dirección General de Info</w:t>
      </w:r>
      <w:r>
        <w:rPr>
          <w:sz w:val="27"/>
          <w:szCs w:val="27"/>
        </w:rPr>
        <w:t>rmación y Noticieros que queda a cargo de</w:t>
      </w:r>
      <w:r w:rsidRPr="00CF36ED">
        <w:rPr>
          <w:sz w:val="27"/>
          <w:szCs w:val="27"/>
        </w:rPr>
        <w:t xml:space="preserve"> </w:t>
      </w:r>
      <w:r>
        <w:rPr>
          <w:sz w:val="27"/>
          <w:szCs w:val="27"/>
        </w:rPr>
        <w:t xml:space="preserve">Miguel Alemán Velasco quien </w:t>
      </w:r>
      <w:r w:rsidRPr="00CF36ED">
        <w:rPr>
          <w:sz w:val="27"/>
          <w:szCs w:val="27"/>
        </w:rPr>
        <w:t>milita</w:t>
      </w:r>
      <w:r>
        <w:rPr>
          <w:sz w:val="27"/>
          <w:szCs w:val="27"/>
        </w:rPr>
        <w:t>ba en el PRI desde 1953) (Sánchez, 1991, p.248)”</w:t>
      </w:r>
      <w:r w:rsidRPr="00CF36ED">
        <w:rPr>
          <w:sz w:val="27"/>
          <w:szCs w:val="27"/>
        </w:rPr>
        <w:t>.</w:t>
      </w:r>
    </w:p>
    <w:p w:rsidR="00CF36ED" w:rsidRPr="00287551" w:rsidRDefault="00CF36ED" w:rsidP="00287551">
      <w:pPr>
        <w:pStyle w:val="NormalWeb"/>
        <w:numPr>
          <w:ilvl w:val="0"/>
          <w:numId w:val="16"/>
        </w:numPr>
        <w:shd w:val="clear" w:color="auto" w:fill="FFFFFF"/>
        <w:spacing w:line="393" w:lineRule="atLeast"/>
        <w:jc w:val="both"/>
        <w:rPr>
          <w:sz w:val="27"/>
          <w:szCs w:val="27"/>
          <w:highlight w:val="yellow"/>
        </w:rPr>
      </w:pPr>
      <w:r w:rsidRPr="00287551">
        <w:rPr>
          <w:sz w:val="27"/>
          <w:szCs w:val="27"/>
          <w:highlight w:val="yellow"/>
        </w:rPr>
        <w:t xml:space="preserve">1971 </w:t>
      </w:r>
      <w:r w:rsidR="00287551">
        <w:rPr>
          <w:sz w:val="27"/>
          <w:szCs w:val="27"/>
          <w:highlight w:val="yellow"/>
        </w:rPr>
        <w:t>“</w:t>
      </w:r>
      <w:r w:rsidRPr="00287551">
        <w:rPr>
          <w:sz w:val="27"/>
          <w:szCs w:val="27"/>
          <w:highlight w:val="yellow"/>
        </w:rPr>
        <w:t xml:space="preserve">México formaliza su pertenencia a la Organización Internacional de Telecomunicaciones por Satélite (Intelsat), que será ratificada un año después por el Senado de la República. El gobierno Federal adquiere 1.5% del total de las acciones </w:t>
      </w:r>
      <w:r w:rsidR="00287551">
        <w:rPr>
          <w:sz w:val="27"/>
          <w:szCs w:val="27"/>
          <w:highlight w:val="yellow"/>
        </w:rPr>
        <w:t xml:space="preserve">de este consorcio </w:t>
      </w:r>
      <w:r w:rsidR="00287551" w:rsidRPr="00CA4379">
        <w:rPr>
          <w:sz w:val="27"/>
          <w:szCs w:val="27"/>
          <w:highlight w:val="yellow"/>
        </w:rPr>
        <w:t>internacional (Sánchez, 1991, p.248)”.</w:t>
      </w:r>
    </w:p>
    <w:p w:rsidR="00CF36ED" w:rsidRPr="00CF36ED" w:rsidRDefault="00CF36ED" w:rsidP="00287551">
      <w:pPr>
        <w:pStyle w:val="NormalWeb"/>
        <w:numPr>
          <w:ilvl w:val="0"/>
          <w:numId w:val="16"/>
        </w:numPr>
        <w:shd w:val="clear" w:color="auto" w:fill="FFFFFF"/>
        <w:spacing w:line="393" w:lineRule="atLeast"/>
        <w:jc w:val="both"/>
        <w:rPr>
          <w:sz w:val="27"/>
          <w:szCs w:val="27"/>
        </w:rPr>
      </w:pPr>
      <w:r w:rsidRPr="00CF36ED">
        <w:rPr>
          <w:sz w:val="27"/>
          <w:szCs w:val="27"/>
        </w:rPr>
        <w:t xml:space="preserve">1972 </w:t>
      </w:r>
      <w:r w:rsidR="00287551">
        <w:rPr>
          <w:sz w:val="27"/>
          <w:szCs w:val="27"/>
        </w:rPr>
        <w:t>“</w:t>
      </w:r>
      <w:r w:rsidRPr="00CF36ED">
        <w:rPr>
          <w:sz w:val="27"/>
          <w:szCs w:val="27"/>
        </w:rPr>
        <w:t xml:space="preserve">Se crea en Estados Unidos Spanish International Network de Emilio </w:t>
      </w:r>
      <w:r w:rsidR="00287551" w:rsidRPr="00CF36ED">
        <w:rPr>
          <w:sz w:val="27"/>
          <w:szCs w:val="27"/>
        </w:rPr>
        <w:t>Azcárraga</w:t>
      </w:r>
      <w:r w:rsidRPr="00CF36ED">
        <w:rPr>
          <w:sz w:val="27"/>
          <w:szCs w:val="27"/>
        </w:rPr>
        <w:t xml:space="preserve"> Vidaurreta con el propósito de exportar contenidos</w:t>
      </w:r>
      <w:r w:rsidR="00287551">
        <w:rPr>
          <w:sz w:val="27"/>
          <w:szCs w:val="27"/>
        </w:rPr>
        <w:t xml:space="preserve"> mexicanos a los Estados Unidos (Sánchez, 1991, p.248)”</w:t>
      </w:r>
      <w:r w:rsidR="00287551" w:rsidRPr="00CF36ED">
        <w:rPr>
          <w:sz w:val="27"/>
          <w:szCs w:val="27"/>
        </w:rPr>
        <w:t>.</w:t>
      </w:r>
    </w:p>
    <w:p w:rsidR="00CF36ED" w:rsidRPr="00CF36ED" w:rsidRDefault="00CF36ED" w:rsidP="00287551">
      <w:pPr>
        <w:pStyle w:val="NormalWeb"/>
        <w:numPr>
          <w:ilvl w:val="0"/>
          <w:numId w:val="16"/>
        </w:numPr>
        <w:shd w:val="clear" w:color="auto" w:fill="FFFFFF"/>
        <w:spacing w:line="393" w:lineRule="atLeast"/>
        <w:jc w:val="both"/>
        <w:rPr>
          <w:sz w:val="27"/>
          <w:szCs w:val="27"/>
        </w:rPr>
      </w:pPr>
      <w:r w:rsidRPr="00CF36ED">
        <w:rPr>
          <w:sz w:val="27"/>
          <w:szCs w:val="27"/>
        </w:rPr>
        <w:t>1972 Fallece Emilio Azcárraga Vidaurreta y poco después se lleva a cabo la fusión de Telesistema Mexicano (TSM) con Televisión Independiente de México (TIM) en una organización que administrará los recursos de ambas empresas: Televisión Vía Satélite S.A. (TELEVISA)</w:t>
      </w:r>
      <w:r w:rsidR="00287551">
        <w:rPr>
          <w:sz w:val="27"/>
          <w:szCs w:val="27"/>
        </w:rPr>
        <w:t xml:space="preserve"> (Sánchez, 1991, p.249)</w:t>
      </w:r>
      <w:r w:rsidR="00287551" w:rsidRPr="00CF36ED">
        <w:rPr>
          <w:sz w:val="27"/>
          <w:szCs w:val="27"/>
        </w:rPr>
        <w:t>.</w:t>
      </w:r>
    </w:p>
    <w:p w:rsidR="00CF36ED" w:rsidRPr="00CF36ED" w:rsidRDefault="00CF36ED" w:rsidP="00E3398E">
      <w:pPr>
        <w:pStyle w:val="NormalWeb"/>
        <w:numPr>
          <w:ilvl w:val="0"/>
          <w:numId w:val="16"/>
        </w:numPr>
        <w:shd w:val="clear" w:color="auto" w:fill="FFFFFF"/>
        <w:spacing w:line="393" w:lineRule="atLeast"/>
        <w:jc w:val="both"/>
        <w:rPr>
          <w:sz w:val="27"/>
          <w:szCs w:val="27"/>
        </w:rPr>
      </w:pPr>
      <w:r w:rsidRPr="00CF36ED">
        <w:rPr>
          <w:sz w:val="27"/>
          <w:szCs w:val="27"/>
        </w:rPr>
        <w:lastRenderedPageBreak/>
        <w:t>1973 Se publica en el Diario Oficial la nueva Ley Federal Electoral</w:t>
      </w:r>
      <w:r w:rsidR="00E3398E">
        <w:rPr>
          <w:sz w:val="27"/>
          <w:szCs w:val="27"/>
        </w:rPr>
        <w:t>, la cual establece que</w:t>
      </w:r>
      <w:r w:rsidRPr="00CF36ED">
        <w:rPr>
          <w:sz w:val="27"/>
          <w:szCs w:val="27"/>
        </w:rPr>
        <w:t xml:space="preserve"> establece que los partidos políticos nacionales tendrán acceso gratuito a la radio y a la televisión durante tiempos de campaña electoral</w:t>
      </w:r>
      <w:r w:rsidR="00E3398E">
        <w:rPr>
          <w:sz w:val="27"/>
          <w:szCs w:val="27"/>
        </w:rPr>
        <w:t xml:space="preserve"> (Sánchez, 1991, p.249)</w:t>
      </w:r>
      <w:r w:rsidR="00E3398E" w:rsidRPr="00CF36ED">
        <w:rPr>
          <w:sz w:val="27"/>
          <w:szCs w:val="27"/>
        </w:rPr>
        <w:t>.</w:t>
      </w:r>
    </w:p>
    <w:p w:rsidR="00CF36ED" w:rsidRPr="00CF36ED" w:rsidRDefault="00CF36ED" w:rsidP="00E3398E">
      <w:pPr>
        <w:pStyle w:val="NormalWeb"/>
        <w:numPr>
          <w:ilvl w:val="0"/>
          <w:numId w:val="16"/>
        </w:numPr>
        <w:shd w:val="clear" w:color="auto" w:fill="FFFFFF"/>
        <w:spacing w:line="393" w:lineRule="atLeast"/>
        <w:jc w:val="both"/>
        <w:rPr>
          <w:sz w:val="27"/>
          <w:szCs w:val="27"/>
        </w:rPr>
      </w:pPr>
      <w:r w:rsidRPr="00CA4379">
        <w:rPr>
          <w:sz w:val="27"/>
          <w:szCs w:val="27"/>
          <w:highlight w:val="yellow"/>
        </w:rPr>
        <w:t>1976</w:t>
      </w:r>
      <w:r w:rsidRPr="00CF36ED">
        <w:rPr>
          <w:sz w:val="27"/>
          <w:szCs w:val="27"/>
        </w:rPr>
        <w:t xml:space="preserve"> </w:t>
      </w:r>
      <w:r w:rsidRPr="00AC2A50">
        <w:rPr>
          <w:sz w:val="27"/>
          <w:szCs w:val="27"/>
          <w:highlight w:val="yellow"/>
        </w:rPr>
        <w:t>Televisa establece el sistema Univisión con el que exportará programas directamente a Estados Unidos, por medio de la red de microondas y de satélite</w:t>
      </w:r>
      <w:r w:rsidR="00E3398E">
        <w:rPr>
          <w:sz w:val="27"/>
          <w:szCs w:val="27"/>
        </w:rPr>
        <w:t xml:space="preserve"> (Sánchez, 1991, p.250)</w:t>
      </w:r>
      <w:r w:rsidRPr="00CF36ED">
        <w:rPr>
          <w:sz w:val="27"/>
          <w:szCs w:val="27"/>
        </w:rPr>
        <w:t>.</w:t>
      </w:r>
    </w:p>
    <w:p w:rsidR="00CA4379" w:rsidRDefault="00CF36ED" w:rsidP="00CF36ED">
      <w:pPr>
        <w:pStyle w:val="NormalWeb"/>
        <w:numPr>
          <w:ilvl w:val="0"/>
          <w:numId w:val="16"/>
        </w:numPr>
        <w:shd w:val="clear" w:color="auto" w:fill="FFFFFF"/>
        <w:spacing w:line="393" w:lineRule="atLeast"/>
        <w:jc w:val="both"/>
        <w:rPr>
          <w:sz w:val="27"/>
          <w:szCs w:val="27"/>
        </w:rPr>
      </w:pPr>
      <w:r w:rsidRPr="00CF36ED">
        <w:rPr>
          <w:sz w:val="27"/>
          <w:szCs w:val="27"/>
        </w:rPr>
        <w:t>1977 Se crea la RTC Dirección General de Radio, Televisión y Cinematografía dependiente de la Secretaría de Gobernación</w:t>
      </w:r>
      <w:r w:rsidR="00CA4379">
        <w:rPr>
          <w:sz w:val="27"/>
          <w:szCs w:val="27"/>
        </w:rPr>
        <w:t xml:space="preserve"> (Sánchez, 1991, p.250)</w:t>
      </w:r>
      <w:r w:rsidR="00CA4379" w:rsidRPr="00D37CF9">
        <w:rPr>
          <w:sz w:val="27"/>
          <w:szCs w:val="27"/>
        </w:rPr>
        <w:t>.</w:t>
      </w:r>
    </w:p>
    <w:p w:rsidR="00CA4379" w:rsidRDefault="00CF36ED" w:rsidP="00CA4379">
      <w:pPr>
        <w:pStyle w:val="NormalWeb"/>
        <w:numPr>
          <w:ilvl w:val="0"/>
          <w:numId w:val="16"/>
        </w:numPr>
        <w:shd w:val="clear" w:color="auto" w:fill="FFFFFF"/>
        <w:spacing w:line="393" w:lineRule="atLeast"/>
        <w:jc w:val="both"/>
        <w:rPr>
          <w:sz w:val="27"/>
          <w:szCs w:val="27"/>
        </w:rPr>
      </w:pPr>
      <w:r w:rsidRPr="00CA4379">
        <w:rPr>
          <w:sz w:val="27"/>
          <w:szCs w:val="27"/>
          <w:highlight w:val="yellow"/>
        </w:rPr>
        <w:t xml:space="preserve">1980 </w:t>
      </w:r>
      <w:r w:rsidR="00CA4379">
        <w:rPr>
          <w:sz w:val="27"/>
          <w:szCs w:val="27"/>
          <w:highlight w:val="yellow"/>
        </w:rPr>
        <w:t>“</w:t>
      </w:r>
      <w:r w:rsidRPr="00CA4379">
        <w:rPr>
          <w:sz w:val="27"/>
          <w:szCs w:val="27"/>
          <w:highlight w:val="yellow"/>
        </w:rPr>
        <w:t>Entra en operación la estación terrena Tulancingo II para comunicaciones vía satélite. En junio se pone en operación la antena Tulancingo III. Esta última es utilizada exclusivamente para emitir</w:t>
      </w:r>
      <w:r w:rsidR="00CA4379">
        <w:rPr>
          <w:sz w:val="27"/>
          <w:szCs w:val="27"/>
          <w:highlight w:val="yellow"/>
        </w:rPr>
        <w:t xml:space="preserve"> y enviar señales de televisió</w:t>
      </w:r>
      <w:r w:rsidR="00CA4379" w:rsidRPr="00CA4379">
        <w:rPr>
          <w:sz w:val="27"/>
          <w:szCs w:val="27"/>
          <w:highlight w:val="yellow"/>
        </w:rPr>
        <w:t>n</w:t>
      </w:r>
      <w:r w:rsidRPr="00CA4379">
        <w:rPr>
          <w:sz w:val="27"/>
          <w:szCs w:val="27"/>
          <w:highlight w:val="yellow"/>
        </w:rPr>
        <w:t xml:space="preserve"> </w:t>
      </w:r>
      <w:r w:rsidR="00CA4379" w:rsidRPr="00CA4379">
        <w:rPr>
          <w:sz w:val="27"/>
          <w:szCs w:val="27"/>
          <w:highlight w:val="yellow"/>
        </w:rPr>
        <w:t>(Sánchez, 1991, p.252)”.</w:t>
      </w:r>
    </w:p>
    <w:p w:rsidR="003A6B5C" w:rsidRPr="00CA4379" w:rsidRDefault="00CF36ED" w:rsidP="00CA4379">
      <w:pPr>
        <w:pStyle w:val="NormalWeb"/>
        <w:numPr>
          <w:ilvl w:val="0"/>
          <w:numId w:val="16"/>
        </w:numPr>
        <w:shd w:val="clear" w:color="auto" w:fill="FFFFFF"/>
        <w:spacing w:line="393" w:lineRule="atLeast"/>
        <w:jc w:val="both"/>
        <w:rPr>
          <w:sz w:val="27"/>
          <w:szCs w:val="27"/>
          <w:highlight w:val="yellow"/>
        </w:rPr>
      </w:pPr>
      <w:r w:rsidRPr="00CA4379">
        <w:rPr>
          <w:sz w:val="27"/>
          <w:szCs w:val="27"/>
          <w:highlight w:val="yellow"/>
        </w:rPr>
        <w:t xml:space="preserve">1980 </w:t>
      </w:r>
      <w:r w:rsidR="00CA4379" w:rsidRPr="00CA4379">
        <w:rPr>
          <w:sz w:val="27"/>
          <w:szCs w:val="27"/>
          <w:highlight w:val="yellow"/>
        </w:rPr>
        <w:t>“</w:t>
      </w:r>
      <w:r w:rsidRPr="00CA4379">
        <w:rPr>
          <w:sz w:val="27"/>
          <w:szCs w:val="27"/>
          <w:highlight w:val="yellow"/>
        </w:rPr>
        <w:t xml:space="preserve">La Secretaría de Comunicaciones y Transportes (STC) </w:t>
      </w:r>
      <w:r w:rsidR="00CA4379" w:rsidRPr="00CA4379">
        <w:rPr>
          <w:sz w:val="27"/>
          <w:szCs w:val="27"/>
          <w:highlight w:val="yellow"/>
        </w:rPr>
        <w:t>anuncia</w:t>
      </w:r>
      <w:r w:rsidRPr="00CA4379">
        <w:rPr>
          <w:sz w:val="27"/>
          <w:szCs w:val="27"/>
          <w:highlight w:val="yellow"/>
        </w:rPr>
        <w:t xml:space="preserve"> que México contará en 1985 con su propio satélite. La SCT firma un convenio con Televisa para instalar 80 estaciones </w:t>
      </w:r>
      <w:r w:rsidR="00CA4379" w:rsidRPr="00CA4379">
        <w:rPr>
          <w:sz w:val="27"/>
          <w:szCs w:val="27"/>
          <w:highlight w:val="yellow"/>
        </w:rPr>
        <w:t>terrenas para comunicación</w:t>
      </w:r>
      <w:r w:rsidRPr="00CA4379">
        <w:rPr>
          <w:sz w:val="27"/>
          <w:szCs w:val="27"/>
          <w:highlight w:val="yellow"/>
        </w:rPr>
        <w:t xml:space="preserve"> satélite </w:t>
      </w:r>
      <w:r w:rsidR="00CA4379" w:rsidRPr="00CA4379">
        <w:rPr>
          <w:sz w:val="27"/>
          <w:szCs w:val="27"/>
          <w:highlight w:val="yellow"/>
        </w:rPr>
        <w:t>(Sánchez, 1991, p.2</w:t>
      </w:r>
      <w:r w:rsidR="005A4144">
        <w:rPr>
          <w:sz w:val="27"/>
          <w:szCs w:val="27"/>
          <w:highlight w:val="yellow"/>
        </w:rPr>
        <w:t>52</w:t>
      </w:r>
      <w:r w:rsidR="00CA4379" w:rsidRPr="00CA4379">
        <w:rPr>
          <w:sz w:val="27"/>
          <w:szCs w:val="27"/>
          <w:highlight w:val="yellow"/>
        </w:rPr>
        <w:t>)”.</w:t>
      </w:r>
    </w:p>
    <w:p w:rsidR="00B60509" w:rsidRDefault="00605065" w:rsidP="00B96718">
      <w:pPr>
        <w:pStyle w:val="NormalWeb"/>
        <w:shd w:val="clear" w:color="auto" w:fill="FFFFFF"/>
        <w:spacing w:before="0" w:beforeAutospacing="0" w:line="393" w:lineRule="atLeast"/>
        <w:jc w:val="both"/>
        <w:rPr>
          <w:rFonts w:ascii="Arial" w:hAnsi="Arial" w:cs="Arial"/>
        </w:rPr>
      </w:pPr>
      <w:r w:rsidRPr="005B6527">
        <w:rPr>
          <w:sz w:val="27"/>
          <w:szCs w:val="27"/>
        </w:rPr>
        <w:t xml:space="preserve">Concluyamos que con la llegada a México del consorcio Intelsat en 1967 y la proliferación de repetidoras en todo el país, sólo era cuestión de tiempo, para que el satélite pronto pasara a formar parte de la infraestructura sobre la que se soportan las comunicaciones del país, tal como evidencia </w:t>
      </w:r>
      <w:r w:rsidR="001374E1" w:rsidRPr="005B6527">
        <w:rPr>
          <w:sz w:val="27"/>
          <w:szCs w:val="27"/>
        </w:rPr>
        <w:t>que en</w:t>
      </w:r>
      <w:r w:rsidRPr="005B6527">
        <w:rPr>
          <w:sz w:val="27"/>
          <w:szCs w:val="27"/>
        </w:rPr>
        <w:t xml:space="preserve"> </w:t>
      </w:r>
      <w:r w:rsidRPr="005B6527">
        <w:rPr>
          <w:sz w:val="27"/>
          <w:szCs w:val="27"/>
          <w:lang w:val="es-MX"/>
        </w:rPr>
        <w:t>1973</w:t>
      </w:r>
      <w:r w:rsidR="001374E1" w:rsidRPr="005B6527">
        <w:rPr>
          <w:rFonts w:ascii="Arial" w:hAnsi="Arial" w:cs="Arial"/>
          <w:bCs/>
          <w:iCs/>
          <w:lang w:val="es-MX"/>
        </w:rPr>
        <w:t xml:space="preserve"> </w:t>
      </w:r>
      <w:r w:rsidRPr="005B6527">
        <w:rPr>
          <w:rFonts w:ascii="Arial" w:hAnsi="Arial" w:cs="Arial"/>
          <w:bCs/>
          <w:iCs/>
          <w:lang w:val="es-MX"/>
        </w:rPr>
        <w:t>Telesistema Mexicano se fusion</w:t>
      </w:r>
      <w:r w:rsidR="001374E1" w:rsidRPr="005B6527">
        <w:rPr>
          <w:rFonts w:ascii="Arial" w:hAnsi="Arial" w:cs="Arial"/>
          <w:bCs/>
          <w:iCs/>
          <w:lang w:val="es-MX"/>
        </w:rPr>
        <w:t>ara</w:t>
      </w:r>
      <w:r w:rsidRPr="005B6527">
        <w:rPr>
          <w:rFonts w:ascii="Arial" w:hAnsi="Arial" w:cs="Arial"/>
          <w:bCs/>
          <w:iCs/>
          <w:lang w:val="es-MX"/>
        </w:rPr>
        <w:t xml:space="preserve"> con la Independiente de México</w:t>
      </w:r>
      <w:r w:rsidRPr="005B6527">
        <w:rPr>
          <w:rFonts w:ascii="Arial" w:hAnsi="Arial" w:cs="Arial"/>
          <w:lang w:val="es-MX"/>
        </w:rPr>
        <w:t>  para</w:t>
      </w:r>
      <w:r w:rsidRPr="005B6527">
        <w:rPr>
          <w:rFonts w:ascii="Arial" w:hAnsi="Arial" w:cs="Arial"/>
          <w:b/>
          <w:lang w:val="es-MX"/>
        </w:rPr>
        <w:t xml:space="preserve"> dar nacimiento a </w:t>
      </w:r>
      <w:r w:rsidRPr="005B6527">
        <w:rPr>
          <w:rFonts w:ascii="Arial" w:hAnsi="Arial" w:cs="Arial"/>
          <w:b/>
          <w:bCs/>
          <w:iCs/>
          <w:lang w:val="es-MX"/>
        </w:rPr>
        <w:t>Televisa</w:t>
      </w:r>
      <w:r w:rsidR="001374E1" w:rsidRPr="005B6527">
        <w:rPr>
          <w:rFonts w:ascii="Arial" w:hAnsi="Arial" w:cs="Arial"/>
          <w:b/>
          <w:bCs/>
          <w:lang w:val="es-MX"/>
        </w:rPr>
        <w:t xml:space="preserve"> o Televisión Vía Satélite </w:t>
      </w:r>
      <w:r w:rsidR="001374E1" w:rsidRPr="005B6527">
        <w:rPr>
          <w:rFonts w:ascii="Arial" w:hAnsi="Arial" w:cs="Arial"/>
          <w:bCs/>
          <w:lang w:val="es-MX"/>
        </w:rPr>
        <w:t>(Corporativo, 2015, p.1).</w:t>
      </w:r>
    </w:p>
    <w:p w:rsidR="00B60509" w:rsidRDefault="00957A28" w:rsidP="00B96718">
      <w:pPr>
        <w:pStyle w:val="NormalWeb"/>
        <w:shd w:val="clear" w:color="auto" w:fill="FFFFFF"/>
        <w:spacing w:before="0" w:beforeAutospacing="0" w:line="393" w:lineRule="atLeast"/>
        <w:jc w:val="both"/>
        <w:rPr>
          <w:b/>
          <w:color w:val="000000"/>
          <w:sz w:val="27"/>
          <w:szCs w:val="27"/>
        </w:rPr>
      </w:pPr>
      <w:r w:rsidRPr="00F473D5">
        <w:rPr>
          <w:b/>
          <w:color w:val="000000"/>
          <w:sz w:val="27"/>
          <w:szCs w:val="27"/>
        </w:rPr>
        <w:t>Fuentes Bibliográficas:</w:t>
      </w:r>
    </w:p>
    <w:p w:rsidR="001B24B9" w:rsidRPr="001B24B9" w:rsidRDefault="001B24B9" w:rsidP="001B24B9">
      <w:pPr>
        <w:pStyle w:val="NormalWeb"/>
        <w:numPr>
          <w:ilvl w:val="0"/>
          <w:numId w:val="17"/>
        </w:numPr>
        <w:shd w:val="clear" w:color="auto" w:fill="FFFFFF"/>
        <w:spacing w:before="0" w:beforeAutospacing="0" w:line="393" w:lineRule="atLeast"/>
        <w:jc w:val="both"/>
        <w:rPr>
          <w:rFonts w:ascii="Arial" w:hAnsi="Arial" w:cs="Arial"/>
          <w:shd w:val="clear" w:color="auto" w:fill="FFFFFF"/>
        </w:rPr>
      </w:pPr>
      <w:r w:rsidRPr="001B24B9">
        <w:rPr>
          <w:rFonts w:ascii="Arial" w:hAnsi="Arial" w:cs="Arial"/>
          <w:shd w:val="clear" w:color="auto" w:fill="FFFFFF"/>
        </w:rPr>
        <w:t>FERNÁNDEZ, Claudia, El tigre, Emilio Azcárraga y su imperio Televisa, Grijalbo-Mondadori, México 2001, pp. 105-108, 118-145</w:t>
      </w:r>
    </w:p>
    <w:p w:rsidR="00870637" w:rsidRDefault="00A83723" w:rsidP="001B24B9">
      <w:pPr>
        <w:pStyle w:val="NormalWeb"/>
        <w:numPr>
          <w:ilvl w:val="0"/>
          <w:numId w:val="17"/>
        </w:numPr>
        <w:shd w:val="clear" w:color="auto" w:fill="FFFFFF"/>
        <w:spacing w:before="0" w:beforeAutospacing="0" w:line="393" w:lineRule="atLeast"/>
        <w:jc w:val="both"/>
        <w:rPr>
          <w:color w:val="000000"/>
          <w:sz w:val="27"/>
          <w:szCs w:val="27"/>
        </w:rPr>
      </w:pPr>
      <w:r>
        <w:rPr>
          <w:color w:val="000000"/>
          <w:sz w:val="27"/>
          <w:szCs w:val="27"/>
        </w:rPr>
        <w:t>Martínez, Fabiola. (3 de Julio del 2015).</w:t>
      </w:r>
      <w:r>
        <w:rPr>
          <w:rStyle w:val="apple-converted-space"/>
          <w:color w:val="000000"/>
          <w:sz w:val="27"/>
          <w:szCs w:val="27"/>
        </w:rPr>
        <w:t> </w:t>
      </w:r>
      <w:r>
        <w:rPr>
          <w:i/>
          <w:iCs/>
          <w:color w:val="000000"/>
          <w:sz w:val="27"/>
          <w:szCs w:val="27"/>
        </w:rPr>
        <w:t>Polémico, repudiado y admirado, Jacobo Zabludovsky fue cronista de seis décadas</w:t>
      </w:r>
      <w:r>
        <w:rPr>
          <w:color w:val="000000"/>
          <w:sz w:val="27"/>
          <w:szCs w:val="27"/>
        </w:rPr>
        <w:t xml:space="preserve">. México. La Jornada Recuperado de </w:t>
      </w:r>
      <w:hyperlink r:id="rId10" w:history="1">
        <w:r w:rsidR="001374E1" w:rsidRPr="00B95527">
          <w:rPr>
            <w:rStyle w:val="Hipervnculo"/>
            <w:sz w:val="27"/>
            <w:szCs w:val="27"/>
          </w:rPr>
          <w:t>http://www.jornada.unam.mx/2015/07/03/politica/014n1pol</w:t>
        </w:r>
      </w:hyperlink>
    </w:p>
    <w:p w:rsidR="001374E1" w:rsidRDefault="001374E1" w:rsidP="001B24B9">
      <w:pPr>
        <w:pStyle w:val="NormalWeb"/>
        <w:numPr>
          <w:ilvl w:val="0"/>
          <w:numId w:val="17"/>
        </w:numPr>
        <w:shd w:val="clear" w:color="auto" w:fill="FFFFFF"/>
        <w:spacing w:before="0" w:beforeAutospacing="0" w:line="393" w:lineRule="atLeast"/>
        <w:jc w:val="both"/>
        <w:rPr>
          <w:color w:val="000000"/>
          <w:sz w:val="27"/>
          <w:szCs w:val="27"/>
        </w:rPr>
      </w:pPr>
      <w:r>
        <w:rPr>
          <w:color w:val="000000"/>
          <w:sz w:val="27"/>
          <w:szCs w:val="27"/>
        </w:rPr>
        <w:t>Corporativo Televisa. (2015).</w:t>
      </w:r>
      <w:r>
        <w:rPr>
          <w:rStyle w:val="apple-converted-space"/>
          <w:color w:val="000000"/>
          <w:sz w:val="27"/>
          <w:szCs w:val="27"/>
        </w:rPr>
        <w:t> </w:t>
      </w:r>
      <w:r>
        <w:rPr>
          <w:i/>
          <w:iCs/>
          <w:color w:val="000000"/>
          <w:sz w:val="27"/>
          <w:szCs w:val="27"/>
        </w:rPr>
        <w:t>Historia de Televisa</w:t>
      </w:r>
      <w:r>
        <w:rPr>
          <w:color w:val="000000"/>
          <w:sz w:val="27"/>
          <w:szCs w:val="27"/>
        </w:rPr>
        <w:t xml:space="preserve">. México. Televisa Recuperado de </w:t>
      </w:r>
      <w:hyperlink r:id="rId11" w:history="1">
        <w:r w:rsidRPr="00B95527">
          <w:rPr>
            <w:rStyle w:val="Hipervnculo"/>
            <w:sz w:val="27"/>
            <w:szCs w:val="27"/>
          </w:rPr>
          <w:t>http://www.televisa.com/corporativo/quienes-somos/historia/</w:t>
        </w:r>
      </w:hyperlink>
    </w:p>
    <w:p w:rsidR="001374E1" w:rsidRDefault="00F473D5" w:rsidP="001B24B9">
      <w:pPr>
        <w:pStyle w:val="NormalWeb"/>
        <w:numPr>
          <w:ilvl w:val="0"/>
          <w:numId w:val="17"/>
        </w:numPr>
        <w:shd w:val="clear" w:color="auto" w:fill="FFFFFF"/>
        <w:spacing w:before="0" w:beforeAutospacing="0" w:line="393" w:lineRule="atLeast"/>
        <w:jc w:val="both"/>
        <w:rPr>
          <w:color w:val="000000"/>
          <w:sz w:val="27"/>
          <w:szCs w:val="27"/>
          <w:lang w:val="es-MX"/>
        </w:rPr>
      </w:pPr>
      <w:r w:rsidRPr="00F473D5">
        <w:rPr>
          <w:color w:val="000000"/>
          <w:sz w:val="27"/>
          <w:szCs w:val="27"/>
          <w:lang w:val="es-MX"/>
        </w:rPr>
        <w:t>Sánchez Ruiz, Enrique E. . (1991). </w:t>
      </w:r>
      <w:r w:rsidRPr="00F473D5">
        <w:rPr>
          <w:i/>
          <w:iCs/>
          <w:color w:val="000000"/>
          <w:sz w:val="27"/>
          <w:szCs w:val="27"/>
          <w:lang w:val="es-MX"/>
        </w:rPr>
        <w:t>Hacia una Cronología de la Televisión Mexicana</w:t>
      </w:r>
      <w:r w:rsidRPr="00F473D5">
        <w:rPr>
          <w:color w:val="000000"/>
          <w:sz w:val="27"/>
          <w:szCs w:val="27"/>
          <w:lang w:val="es-MX"/>
        </w:rPr>
        <w:t xml:space="preserve">. Guadalajara. Centro de Estudios de la Información y Comunicación Recuperado de </w:t>
      </w:r>
      <w:hyperlink r:id="rId12" w:history="1">
        <w:r w:rsidRPr="00F473D5">
          <w:rPr>
            <w:rStyle w:val="Hipervnculo"/>
            <w:sz w:val="27"/>
            <w:szCs w:val="27"/>
            <w:lang w:val="es-MX"/>
          </w:rPr>
          <w:t>http://www.publicaciones.cucsh.udg.mx/pperiod/comsoc/pdf/10-11_1991/235-262.pdf</w:t>
        </w:r>
      </w:hyperlink>
    </w:p>
    <w:sectPr w:rsidR="001374E1" w:rsidSect="00255CEB">
      <w:footerReference w:type="default" r:id="rId13"/>
      <w:pgSz w:w="12240" w:h="15840"/>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29F" w:rsidRDefault="0069729F" w:rsidP="008158BE">
      <w:pPr>
        <w:spacing w:after="0" w:line="240" w:lineRule="auto"/>
      </w:pPr>
      <w:r>
        <w:separator/>
      </w:r>
    </w:p>
  </w:endnote>
  <w:endnote w:type="continuationSeparator" w:id="1">
    <w:p w:rsidR="0069729F" w:rsidRDefault="0069729F" w:rsidP="008158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458641"/>
      <w:docPartObj>
        <w:docPartGallery w:val="Page Numbers (Bottom of Page)"/>
        <w:docPartUnique/>
      </w:docPartObj>
    </w:sdtPr>
    <w:sdtContent>
      <w:p w:rsidR="00AE5996" w:rsidRDefault="00AE5996">
        <w:pPr>
          <w:pStyle w:val="Piedepgina"/>
          <w:jc w:val="right"/>
        </w:pPr>
        <w:fldSimple w:instr=" PAGE   \* MERGEFORMAT ">
          <w:r>
            <w:rPr>
              <w:noProof/>
            </w:rPr>
            <w:t>2</w:t>
          </w:r>
        </w:fldSimple>
      </w:p>
    </w:sdtContent>
  </w:sdt>
  <w:p w:rsidR="00AE5996" w:rsidRDefault="00AE599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29F" w:rsidRDefault="0069729F" w:rsidP="008158BE">
      <w:pPr>
        <w:spacing w:after="0" w:line="240" w:lineRule="auto"/>
      </w:pPr>
      <w:r>
        <w:separator/>
      </w:r>
    </w:p>
  </w:footnote>
  <w:footnote w:type="continuationSeparator" w:id="1">
    <w:p w:rsidR="0069729F" w:rsidRDefault="0069729F" w:rsidP="008158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573"/>
    <w:multiLevelType w:val="multilevel"/>
    <w:tmpl w:val="E580E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9C1046"/>
    <w:multiLevelType w:val="multilevel"/>
    <w:tmpl w:val="FFCE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27D07"/>
    <w:multiLevelType w:val="hybridMultilevel"/>
    <w:tmpl w:val="9D428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E5807"/>
    <w:multiLevelType w:val="hybridMultilevel"/>
    <w:tmpl w:val="B068351C"/>
    <w:lvl w:ilvl="0" w:tplc="64F4786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5B2DE0"/>
    <w:multiLevelType w:val="hybridMultilevel"/>
    <w:tmpl w:val="15886360"/>
    <w:lvl w:ilvl="0" w:tplc="96560E54">
      <w:start w:val="7"/>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DFE7257"/>
    <w:multiLevelType w:val="hybridMultilevel"/>
    <w:tmpl w:val="F09E8816"/>
    <w:lvl w:ilvl="0" w:tplc="25A824BE">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EDB261C"/>
    <w:multiLevelType w:val="hybridMultilevel"/>
    <w:tmpl w:val="E8500326"/>
    <w:lvl w:ilvl="0" w:tplc="C18E0FE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7AD7746"/>
    <w:multiLevelType w:val="hybridMultilevel"/>
    <w:tmpl w:val="B1FCBAD0"/>
    <w:lvl w:ilvl="0" w:tplc="F7C4B3A8">
      <w:numFmt w:val="bullet"/>
      <w:lvlText w:val="-"/>
      <w:lvlJc w:val="left"/>
      <w:pPr>
        <w:ind w:left="720" w:hanging="360"/>
      </w:pPr>
      <w:rPr>
        <w:rFonts w:ascii="Arial" w:eastAsiaTheme="minorHAnsi"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978399B"/>
    <w:multiLevelType w:val="hybridMultilevel"/>
    <w:tmpl w:val="5E4600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9343FE"/>
    <w:multiLevelType w:val="hybridMultilevel"/>
    <w:tmpl w:val="16146CC2"/>
    <w:lvl w:ilvl="0" w:tplc="5652EE8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661017D"/>
    <w:multiLevelType w:val="hybridMultilevel"/>
    <w:tmpl w:val="35FC856A"/>
    <w:lvl w:ilvl="0" w:tplc="DC9C0DC2">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364EB9"/>
    <w:multiLevelType w:val="multilevel"/>
    <w:tmpl w:val="C13A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E30842"/>
    <w:multiLevelType w:val="hybridMultilevel"/>
    <w:tmpl w:val="A0D6C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F765D39"/>
    <w:multiLevelType w:val="hybridMultilevel"/>
    <w:tmpl w:val="42B8F3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0C47186"/>
    <w:multiLevelType w:val="hybridMultilevel"/>
    <w:tmpl w:val="54D4AF6C"/>
    <w:lvl w:ilvl="0" w:tplc="A78C0FF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6591731"/>
    <w:multiLevelType w:val="hybridMultilevel"/>
    <w:tmpl w:val="88CED844"/>
    <w:lvl w:ilvl="0" w:tplc="64F4786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C162A5D"/>
    <w:multiLevelType w:val="hybridMultilevel"/>
    <w:tmpl w:val="DB12CBBC"/>
    <w:lvl w:ilvl="0" w:tplc="64F4786E">
      <w:numFmt w:val="bullet"/>
      <w:lvlText w:val="-"/>
      <w:lvlJc w:val="left"/>
      <w:pPr>
        <w:ind w:left="720" w:hanging="360"/>
      </w:pPr>
      <w:rPr>
        <w:rFonts w:ascii="Arial" w:eastAsia="Times New Roman"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2"/>
  </w:num>
  <w:num w:numId="5">
    <w:abstractNumId w:val="7"/>
  </w:num>
  <w:num w:numId="6">
    <w:abstractNumId w:val="11"/>
  </w:num>
  <w:num w:numId="7">
    <w:abstractNumId w:val="1"/>
  </w:num>
  <w:num w:numId="8">
    <w:abstractNumId w:val="5"/>
  </w:num>
  <w:num w:numId="9">
    <w:abstractNumId w:val="4"/>
  </w:num>
  <w:num w:numId="10">
    <w:abstractNumId w:val="12"/>
  </w:num>
  <w:num w:numId="11">
    <w:abstractNumId w:val="15"/>
  </w:num>
  <w:num w:numId="12">
    <w:abstractNumId w:val="8"/>
  </w:num>
  <w:num w:numId="13">
    <w:abstractNumId w:val="16"/>
  </w:num>
  <w:num w:numId="14">
    <w:abstractNumId w:val="3"/>
  </w:num>
  <w:num w:numId="15">
    <w:abstractNumId w:val="14"/>
  </w:num>
  <w:num w:numId="16">
    <w:abstractNumId w:val="10"/>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435549"/>
    <w:rsid w:val="00002B94"/>
    <w:rsid w:val="00005E1B"/>
    <w:rsid w:val="00006B86"/>
    <w:rsid w:val="0000776D"/>
    <w:rsid w:val="000312D3"/>
    <w:rsid w:val="000319EA"/>
    <w:rsid w:val="00032402"/>
    <w:rsid w:val="0005226F"/>
    <w:rsid w:val="000549DB"/>
    <w:rsid w:val="000673EE"/>
    <w:rsid w:val="00071967"/>
    <w:rsid w:val="000A7498"/>
    <w:rsid w:val="000B20BF"/>
    <w:rsid w:val="000B511E"/>
    <w:rsid w:val="000B66AE"/>
    <w:rsid w:val="000B692A"/>
    <w:rsid w:val="000C3591"/>
    <w:rsid w:val="000D0D1C"/>
    <w:rsid w:val="000D7523"/>
    <w:rsid w:val="000F582B"/>
    <w:rsid w:val="000F622E"/>
    <w:rsid w:val="00103A21"/>
    <w:rsid w:val="00116BEF"/>
    <w:rsid w:val="001219B6"/>
    <w:rsid w:val="00123B1F"/>
    <w:rsid w:val="001337D3"/>
    <w:rsid w:val="001374E1"/>
    <w:rsid w:val="00140157"/>
    <w:rsid w:val="00157720"/>
    <w:rsid w:val="00161A2F"/>
    <w:rsid w:val="001B24B9"/>
    <w:rsid w:val="001B391C"/>
    <w:rsid w:val="001C0509"/>
    <w:rsid w:val="001C39A1"/>
    <w:rsid w:val="001D39BF"/>
    <w:rsid w:val="001D57A7"/>
    <w:rsid w:val="00202072"/>
    <w:rsid w:val="00204A82"/>
    <w:rsid w:val="0021202F"/>
    <w:rsid w:val="00216B00"/>
    <w:rsid w:val="0025045C"/>
    <w:rsid w:val="00255CEB"/>
    <w:rsid w:val="002601C9"/>
    <w:rsid w:val="00261845"/>
    <w:rsid w:val="00263971"/>
    <w:rsid w:val="00263D44"/>
    <w:rsid w:val="002715BD"/>
    <w:rsid w:val="0027721F"/>
    <w:rsid w:val="0028070C"/>
    <w:rsid w:val="00287551"/>
    <w:rsid w:val="00294C5E"/>
    <w:rsid w:val="00295139"/>
    <w:rsid w:val="002A53AB"/>
    <w:rsid w:val="002B7183"/>
    <w:rsid w:val="002C24AE"/>
    <w:rsid w:val="002C3F3E"/>
    <w:rsid w:val="002C44A7"/>
    <w:rsid w:val="002D289B"/>
    <w:rsid w:val="002F3C03"/>
    <w:rsid w:val="002F404E"/>
    <w:rsid w:val="00304164"/>
    <w:rsid w:val="0031021A"/>
    <w:rsid w:val="00314CDB"/>
    <w:rsid w:val="003264FD"/>
    <w:rsid w:val="0032747C"/>
    <w:rsid w:val="0033300E"/>
    <w:rsid w:val="00335AAB"/>
    <w:rsid w:val="0034057E"/>
    <w:rsid w:val="003668B1"/>
    <w:rsid w:val="00367F33"/>
    <w:rsid w:val="00376850"/>
    <w:rsid w:val="00384E02"/>
    <w:rsid w:val="00396EDE"/>
    <w:rsid w:val="003A6B5C"/>
    <w:rsid w:val="003B5BE1"/>
    <w:rsid w:val="003C091C"/>
    <w:rsid w:val="003C3870"/>
    <w:rsid w:val="003D48DA"/>
    <w:rsid w:val="003F1AD9"/>
    <w:rsid w:val="004013B8"/>
    <w:rsid w:val="00405330"/>
    <w:rsid w:val="0041167F"/>
    <w:rsid w:val="0041454B"/>
    <w:rsid w:val="0042542B"/>
    <w:rsid w:val="004266FF"/>
    <w:rsid w:val="00427EF7"/>
    <w:rsid w:val="004326BD"/>
    <w:rsid w:val="004348FF"/>
    <w:rsid w:val="00435549"/>
    <w:rsid w:val="0044460F"/>
    <w:rsid w:val="004449B2"/>
    <w:rsid w:val="00456C78"/>
    <w:rsid w:val="00464730"/>
    <w:rsid w:val="00471964"/>
    <w:rsid w:val="00474877"/>
    <w:rsid w:val="00483E27"/>
    <w:rsid w:val="00491863"/>
    <w:rsid w:val="004966C6"/>
    <w:rsid w:val="004C4D2E"/>
    <w:rsid w:val="004C4FEA"/>
    <w:rsid w:val="004D56C4"/>
    <w:rsid w:val="004E371B"/>
    <w:rsid w:val="004E7C4C"/>
    <w:rsid w:val="004F3E6B"/>
    <w:rsid w:val="005047A3"/>
    <w:rsid w:val="0051041D"/>
    <w:rsid w:val="00595426"/>
    <w:rsid w:val="005A38E2"/>
    <w:rsid w:val="005A4144"/>
    <w:rsid w:val="005B4059"/>
    <w:rsid w:val="005B6527"/>
    <w:rsid w:val="005C1E94"/>
    <w:rsid w:val="005F68DA"/>
    <w:rsid w:val="00605065"/>
    <w:rsid w:val="00605F98"/>
    <w:rsid w:val="006061A7"/>
    <w:rsid w:val="006132FC"/>
    <w:rsid w:val="00617E9D"/>
    <w:rsid w:val="00621D5F"/>
    <w:rsid w:val="0062624E"/>
    <w:rsid w:val="006560F4"/>
    <w:rsid w:val="00656486"/>
    <w:rsid w:val="00687C72"/>
    <w:rsid w:val="0069729F"/>
    <w:rsid w:val="006B3325"/>
    <w:rsid w:val="006B59B0"/>
    <w:rsid w:val="006C6249"/>
    <w:rsid w:val="006E3AED"/>
    <w:rsid w:val="006F4663"/>
    <w:rsid w:val="00702002"/>
    <w:rsid w:val="007047BE"/>
    <w:rsid w:val="007278D0"/>
    <w:rsid w:val="00731CB8"/>
    <w:rsid w:val="00736327"/>
    <w:rsid w:val="00741CB0"/>
    <w:rsid w:val="00761D1E"/>
    <w:rsid w:val="00765F89"/>
    <w:rsid w:val="0077103A"/>
    <w:rsid w:val="00775F4B"/>
    <w:rsid w:val="00787192"/>
    <w:rsid w:val="00787954"/>
    <w:rsid w:val="0079077F"/>
    <w:rsid w:val="00790D92"/>
    <w:rsid w:val="00791503"/>
    <w:rsid w:val="007A2E6B"/>
    <w:rsid w:val="007A71B3"/>
    <w:rsid w:val="007B0DA0"/>
    <w:rsid w:val="007B170A"/>
    <w:rsid w:val="007C7B68"/>
    <w:rsid w:val="007D1FFB"/>
    <w:rsid w:val="007E4FFA"/>
    <w:rsid w:val="007F3390"/>
    <w:rsid w:val="008158BE"/>
    <w:rsid w:val="00817078"/>
    <w:rsid w:val="00825AC5"/>
    <w:rsid w:val="0083507D"/>
    <w:rsid w:val="00870637"/>
    <w:rsid w:val="00870F7F"/>
    <w:rsid w:val="008737FB"/>
    <w:rsid w:val="00886E57"/>
    <w:rsid w:val="00892316"/>
    <w:rsid w:val="008959DA"/>
    <w:rsid w:val="008A0230"/>
    <w:rsid w:val="008B07C3"/>
    <w:rsid w:val="008D0681"/>
    <w:rsid w:val="008D5CA1"/>
    <w:rsid w:val="008E08BE"/>
    <w:rsid w:val="00905794"/>
    <w:rsid w:val="00906258"/>
    <w:rsid w:val="0091311E"/>
    <w:rsid w:val="00922B2F"/>
    <w:rsid w:val="00946ED2"/>
    <w:rsid w:val="00951149"/>
    <w:rsid w:val="00953075"/>
    <w:rsid w:val="00957A28"/>
    <w:rsid w:val="00960F38"/>
    <w:rsid w:val="00964E9F"/>
    <w:rsid w:val="009727B6"/>
    <w:rsid w:val="009808DB"/>
    <w:rsid w:val="0098138C"/>
    <w:rsid w:val="009819CD"/>
    <w:rsid w:val="0098422A"/>
    <w:rsid w:val="00990D1E"/>
    <w:rsid w:val="009953F5"/>
    <w:rsid w:val="009C1196"/>
    <w:rsid w:val="009D14DA"/>
    <w:rsid w:val="009D2EF6"/>
    <w:rsid w:val="009D6564"/>
    <w:rsid w:val="009E1ADC"/>
    <w:rsid w:val="009E2365"/>
    <w:rsid w:val="009E61B7"/>
    <w:rsid w:val="009F0495"/>
    <w:rsid w:val="009F1B65"/>
    <w:rsid w:val="009F4768"/>
    <w:rsid w:val="009F4C39"/>
    <w:rsid w:val="00A12AFF"/>
    <w:rsid w:val="00A22914"/>
    <w:rsid w:val="00A47DC3"/>
    <w:rsid w:val="00A53A5D"/>
    <w:rsid w:val="00A62018"/>
    <w:rsid w:val="00A63675"/>
    <w:rsid w:val="00A64B43"/>
    <w:rsid w:val="00A74C1A"/>
    <w:rsid w:val="00A75239"/>
    <w:rsid w:val="00A765D7"/>
    <w:rsid w:val="00A76FD2"/>
    <w:rsid w:val="00A83723"/>
    <w:rsid w:val="00AA29B3"/>
    <w:rsid w:val="00AA313D"/>
    <w:rsid w:val="00AA616F"/>
    <w:rsid w:val="00AA6D77"/>
    <w:rsid w:val="00AC2A50"/>
    <w:rsid w:val="00AD4482"/>
    <w:rsid w:val="00AD45F8"/>
    <w:rsid w:val="00AD60AC"/>
    <w:rsid w:val="00AE40DC"/>
    <w:rsid w:val="00AE5996"/>
    <w:rsid w:val="00AE7698"/>
    <w:rsid w:val="00AE7E25"/>
    <w:rsid w:val="00AF0E94"/>
    <w:rsid w:val="00AF4405"/>
    <w:rsid w:val="00AF4C4C"/>
    <w:rsid w:val="00B056A0"/>
    <w:rsid w:val="00B13332"/>
    <w:rsid w:val="00B13EF4"/>
    <w:rsid w:val="00B16136"/>
    <w:rsid w:val="00B33264"/>
    <w:rsid w:val="00B44801"/>
    <w:rsid w:val="00B55FA4"/>
    <w:rsid w:val="00B60509"/>
    <w:rsid w:val="00B63EC2"/>
    <w:rsid w:val="00B8151D"/>
    <w:rsid w:val="00B826CF"/>
    <w:rsid w:val="00B84D84"/>
    <w:rsid w:val="00B96718"/>
    <w:rsid w:val="00B96B5C"/>
    <w:rsid w:val="00BA49F7"/>
    <w:rsid w:val="00BA5EBF"/>
    <w:rsid w:val="00BD2BF1"/>
    <w:rsid w:val="00BE1BC5"/>
    <w:rsid w:val="00BE2A91"/>
    <w:rsid w:val="00BE3BEA"/>
    <w:rsid w:val="00BE75F4"/>
    <w:rsid w:val="00BF098E"/>
    <w:rsid w:val="00BF22EC"/>
    <w:rsid w:val="00BF751E"/>
    <w:rsid w:val="00BF7B12"/>
    <w:rsid w:val="00C00A72"/>
    <w:rsid w:val="00C030C3"/>
    <w:rsid w:val="00C05C5F"/>
    <w:rsid w:val="00C21B80"/>
    <w:rsid w:val="00C23A38"/>
    <w:rsid w:val="00C3548E"/>
    <w:rsid w:val="00C406EE"/>
    <w:rsid w:val="00C4310B"/>
    <w:rsid w:val="00C609C1"/>
    <w:rsid w:val="00C64DC5"/>
    <w:rsid w:val="00C75599"/>
    <w:rsid w:val="00C7738C"/>
    <w:rsid w:val="00C90BEE"/>
    <w:rsid w:val="00C9425B"/>
    <w:rsid w:val="00CA2EC7"/>
    <w:rsid w:val="00CA4379"/>
    <w:rsid w:val="00CD3C2A"/>
    <w:rsid w:val="00CD719C"/>
    <w:rsid w:val="00CE3C27"/>
    <w:rsid w:val="00CF1906"/>
    <w:rsid w:val="00CF2EED"/>
    <w:rsid w:val="00CF36ED"/>
    <w:rsid w:val="00D014EB"/>
    <w:rsid w:val="00D15ABC"/>
    <w:rsid w:val="00D229C1"/>
    <w:rsid w:val="00D25209"/>
    <w:rsid w:val="00D37CF9"/>
    <w:rsid w:val="00D41C23"/>
    <w:rsid w:val="00D460D5"/>
    <w:rsid w:val="00D50D70"/>
    <w:rsid w:val="00D566F2"/>
    <w:rsid w:val="00D579A9"/>
    <w:rsid w:val="00D60CEB"/>
    <w:rsid w:val="00D63ACE"/>
    <w:rsid w:val="00D831E1"/>
    <w:rsid w:val="00D94CEF"/>
    <w:rsid w:val="00DA3B56"/>
    <w:rsid w:val="00DA4672"/>
    <w:rsid w:val="00DA71E9"/>
    <w:rsid w:val="00DB25E8"/>
    <w:rsid w:val="00DB70A8"/>
    <w:rsid w:val="00DC356E"/>
    <w:rsid w:val="00DD0289"/>
    <w:rsid w:val="00DE1741"/>
    <w:rsid w:val="00DE4140"/>
    <w:rsid w:val="00E076F7"/>
    <w:rsid w:val="00E13940"/>
    <w:rsid w:val="00E27EAF"/>
    <w:rsid w:val="00E3398E"/>
    <w:rsid w:val="00E35583"/>
    <w:rsid w:val="00E40FF0"/>
    <w:rsid w:val="00E43F01"/>
    <w:rsid w:val="00E61058"/>
    <w:rsid w:val="00E807FA"/>
    <w:rsid w:val="00E80B88"/>
    <w:rsid w:val="00E87963"/>
    <w:rsid w:val="00E922AC"/>
    <w:rsid w:val="00EA52EF"/>
    <w:rsid w:val="00EA723A"/>
    <w:rsid w:val="00EC6F4F"/>
    <w:rsid w:val="00ED2F84"/>
    <w:rsid w:val="00ED493D"/>
    <w:rsid w:val="00ED7987"/>
    <w:rsid w:val="00EF46C1"/>
    <w:rsid w:val="00EF7F45"/>
    <w:rsid w:val="00F06C7B"/>
    <w:rsid w:val="00F06E18"/>
    <w:rsid w:val="00F07935"/>
    <w:rsid w:val="00F221CC"/>
    <w:rsid w:val="00F255A4"/>
    <w:rsid w:val="00F32945"/>
    <w:rsid w:val="00F473D5"/>
    <w:rsid w:val="00F505D1"/>
    <w:rsid w:val="00F536DD"/>
    <w:rsid w:val="00F564C4"/>
    <w:rsid w:val="00F600B2"/>
    <w:rsid w:val="00F6080E"/>
    <w:rsid w:val="00F63B58"/>
    <w:rsid w:val="00F64617"/>
    <w:rsid w:val="00F65E0A"/>
    <w:rsid w:val="00F71A76"/>
    <w:rsid w:val="00F742B7"/>
    <w:rsid w:val="00F86AAE"/>
    <w:rsid w:val="00F94BBC"/>
    <w:rsid w:val="00F95CBA"/>
    <w:rsid w:val="00FA122E"/>
    <w:rsid w:val="00FC3910"/>
    <w:rsid w:val="00FD3683"/>
    <w:rsid w:val="00FD6711"/>
    <w:rsid w:val="00FE0B19"/>
    <w:rsid w:val="00FE4656"/>
    <w:rsid w:val="00FF34C8"/>
    <w:rsid w:val="00FF4747"/>
    <w:rsid w:val="00FF5F9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C4C"/>
  </w:style>
  <w:style w:type="paragraph" w:styleId="Ttulo1">
    <w:name w:val="heading 1"/>
    <w:basedOn w:val="Normal"/>
    <w:next w:val="Normal"/>
    <w:link w:val="Ttulo1Car"/>
    <w:uiPriority w:val="9"/>
    <w:qFormat/>
    <w:rsid w:val="00C7738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5549"/>
    <w:pPr>
      <w:ind w:left="720"/>
      <w:contextualSpacing/>
    </w:pPr>
  </w:style>
  <w:style w:type="table" w:styleId="Tablaconcuadrcula">
    <w:name w:val="Table Grid"/>
    <w:basedOn w:val="Tablanormal"/>
    <w:uiPriority w:val="39"/>
    <w:rsid w:val="00B82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E7E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E25"/>
    <w:rPr>
      <w:rFonts w:ascii="Tahoma" w:hAnsi="Tahoma" w:cs="Tahoma"/>
      <w:sz w:val="16"/>
      <w:szCs w:val="16"/>
    </w:rPr>
  </w:style>
  <w:style w:type="paragraph" w:customStyle="1" w:styleId="biblio">
    <w:name w:val="biblio"/>
    <w:basedOn w:val="Normal"/>
    <w:rsid w:val="00F07935"/>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nolink">
    <w:name w:val="nolink"/>
    <w:basedOn w:val="Fuentedeprrafopredeter"/>
    <w:rsid w:val="00F07935"/>
  </w:style>
  <w:style w:type="table" w:customStyle="1" w:styleId="Sombreadomedio21">
    <w:name w:val="Sombreado medio 21"/>
    <w:basedOn w:val="Tablanormal"/>
    <w:uiPriority w:val="64"/>
    <w:rsid w:val="008D5CA1"/>
    <w:pPr>
      <w:spacing w:after="0" w:line="240" w:lineRule="auto"/>
    </w:pPr>
    <w:rPr>
      <w:rFonts w:asciiTheme="minorHAnsi" w:hAnsiTheme="minorHAnsi"/>
      <w:sz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semiHidden/>
    <w:unhideWhenUsed/>
    <w:rsid w:val="008158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158BE"/>
  </w:style>
  <w:style w:type="paragraph" w:styleId="Piedepgina">
    <w:name w:val="footer"/>
    <w:basedOn w:val="Normal"/>
    <w:link w:val="PiedepginaCar"/>
    <w:uiPriority w:val="99"/>
    <w:unhideWhenUsed/>
    <w:rsid w:val="008158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58BE"/>
  </w:style>
  <w:style w:type="paragraph" w:styleId="Bibliografa">
    <w:name w:val="Bibliography"/>
    <w:basedOn w:val="Normal"/>
    <w:next w:val="Normal"/>
    <w:uiPriority w:val="37"/>
    <w:unhideWhenUsed/>
    <w:rsid w:val="0032747C"/>
  </w:style>
  <w:style w:type="paragraph" w:styleId="Textonotaalfinal">
    <w:name w:val="endnote text"/>
    <w:basedOn w:val="Normal"/>
    <w:link w:val="TextonotaalfinalCar"/>
    <w:uiPriority w:val="99"/>
    <w:semiHidden/>
    <w:unhideWhenUsed/>
    <w:rsid w:val="0090625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6258"/>
    <w:rPr>
      <w:sz w:val="20"/>
      <w:szCs w:val="20"/>
    </w:rPr>
  </w:style>
  <w:style w:type="character" w:styleId="Refdenotaalfinal">
    <w:name w:val="endnote reference"/>
    <w:basedOn w:val="Fuentedeprrafopredeter"/>
    <w:uiPriority w:val="99"/>
    <w:semiHidden/>
    <w:unhideWhenUsed/>
    <w:rsid w:val="00906258"/>
    <w:rPr>
      <w:vertAlign w:val="superscript"/>
    </w:rPr>
  </w:style>
  <w:style w:type="paragraph" w:styleId="Revisin">
    <w:name w:val="Revision"/>
    <w:hidden/>
    <w:uiPriority w:val="99"/>
    <w:semiHidden/>
    <w:rsid w:val="00906258"/>
    <w:pPr>
      <w:spacing w:after="0" w:line="240" w:lineRule="auto"/>
    </w:pPr>
  </w:style>
  <w:style w:type="character" w:styleId="Refdecomentario">
    <w:name w:val="annotation reference"/>
    <w:basedOn w:val="Fuentedeprrafopredeter"/>
    <w:uiPriority w:val="99"/>
    <w:semiHidden/>
    <w:unhideWhenUsed/>
    <w:rsid w:val="00906258"/>
    <w:rPr>
      <w:sz w:val="16"/>
      <w:szCs w:val="16"/>
    </w:rPr>
  </w:style>
  <w:style w:type="paragraph" w:styleId="Textocomentario">
    <w:name w:val="annotation text"/>
    <w:basedOn w:val="Normal"/>
    <w:link w:val="TextocomentarioCar"/>
    <w:uiPriority w:val="99"/>
    <w:semiHidden/>
    <w:unhideWhenUsed/>
    <w:rsid w:val="009062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6258"/>
    <w:rPr>
      <w:sz w:val="20"/>
      <w:szCs w:val="20"/>
    </w:rPr>
  </w:style>
  <w:style w:type="paragraph" w:styleId="Asuntodelcomentario">
    <w:name w:val="annotation subject"/>
    <w:basedOn w:val="Textocomentario"/>
    <w:next w:val="Textocomentario"/>
    <w:link w:val="AsuntodelcomentarioCar"/>
    <w:uiPriority w:val="99"/>
    <w:semiHidden/>
    <w:unhideWhenUsed/>
    <w:rsid w:val="00906258"/>
    <w:rPr>
      <w:b/>
      <w:bCs/>
    </w:rPr>
  </w:style>
  <w:style w:type="character" w:customStyle="1" w:styleId="AsuntodelcomentarioCar">
    <w:name w:val="Asunto del comentario Car"/>
    <w:basedOn w:val="TextocomentarioCar"/>
    <w:link w:val="Asuntodelcomentario"/>
    <w:uiPriority w:val="99"/>
    <w:semiHidden/>
    <w:rsid w:val="00906258"/>
    <w:rPr>
      <w:b/>
      <w:bCs/>
    </w:rPr>
  </w:style>
  <w:style w:type="paragraph" w:styleId="Textonotapie">
    <w:name w:val="footnote text"/>
    <w:basedOn w:val="Normal"/>
    <w:link w:val="TextonotapieCar"/>
    <w:uiPriority w:val="99"/>
    <w:semiHidden/>
    <w:unhideWhenUsed/>
    <w:rsid w:val="00F95CB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95CBA"/>
    <w:rPr>
      <w:sz w:val="20"/>
      <w:szCs w:val="20"/>
    </w:rPr>
  </w:style>
  <w:style w:type="character" w:styleId="Refdenotaalpie">
    <w:name w:val="footnote reference"/>
    <w:basedOn w:val="Fuentedeprrafopredeter"/>
    <w:uiPriority w:val="99"/>
    <w:semiHidden/>
    <w:unhideWhenUsed/>
    <w:rsid w:val="00F95CBA"/>
    <w:rPr>
      <w:vertAlign w:val="superscript"/>
    </w:rPr>
  </w:style>
  <w:style w:type="character" w:customStyle="1" w:styleId="Ttulo1Car">
    <w:name w:val="Título 1 Car"/>
    <w:basedOn w:val="Fuentedeprrafopredeter"/>
    <w:link w:val="Ttulo1"/>
    <w:uiPriority w:val="9"/>
    <w:rsid w:val="00C7738C"/>
    <w:rPr>
      <w:rFonts w:asciiTheme="majorHAnsi" w:eastAsiaTheme="majorEastAsia" w:hAnsiTheme="majorHAnsi" w:cstheme="majorBidi"/>
      <w:b/>
      <w:bCs/>
      <w:color w:val="2E74B5" w:themeColor="accent1" w:themeShade="BF"/>
      <w:sz w:val="28"/>
      <w:szCs w:val="28"/>
      <w:lang w:val="es-ES"/>
    </w:rPr>
  </w:style>
  <w:style w:type="character" w:styleId="Hipervnculo">
    <w:name w:val="Hyperlink"/>
    <w:basedOn w:val="Fuentedeprrafopredeter"/>
    <w:uiPriority w:val="99"/>
    <w:unhideWhenUsed/>
    <w:rsid w:val="007A71B3"/>
    <w:rPr>
      <w:color w:val="0563C1" w:themeColor="hyperlink"/>
      <w:u w:val="single"/>
    </w:rPr>
  </w:style>
  <w:style w:type="character" w:customStyle="1" w:styleId="apple-converted-space">
    <w:name w:val="apple-converted-space"/>
    <w:basedOn w:val="Fuentedeprrafopredeter"/>
    <w:rsid w:val="00946ED2"/>
  </w:style>
  <w:style w:type="character" w:styleId="Textoennegrita">
    <w:name w:val="Strong"/>
    <w:basedOn w:val="Fuentedeprrafopredeter"/>
    <w:uiPriority w:val="22"/>
    <w:qFormat/>
    <w:rsid w:val="00946ED2"/>
    <w:rPr>
      <w:b/>
      <w:bCs/>
    </w:rPr>
  </w:style>
  <w:style w:type="paragraph" w:styleId="NormalWeb">
    <w:name w:val="Normal (Web)"/>
    <w:basedOn w:val="Normal"/>
    <w:uiPriority w:val="99"/>
    <w:semiHidden/>
    <w:unhideWhenUsed/>
    <w:rsid w:val="00765F89"/>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styleId="nfasis">
    <w:name w:val="Emphasis"/>
    <w:basedOn w:val="Fuentedeprrafopredeter"/>
    <w:uiPriority w:val="20"/>
    <w:qFormat/>
    <w:rsid w:val="00F742B7"/>
    <w:rPr>
      <w:i/>
      <w:iCs/>
    </w:rPr>
  </w:style>
</w:styles>
</file>

<file path=word/webSettings.xml><?xml version="1.0" encoding="utf-8"?>
<w:webSettings xmlns:r="http://schemas.openxmlformats.org/officeDocument/2006/relationships" xmlns:w="http://schemas.openxmlformats.org/wordprocessingml/2006/main">
  <w:divs>
    <w:div w:id="149831710">
      <w:bodyDiv w:val="1"/>
      <w:marLeft w:val="0"/>
      <w:marRight w:val="0"/>
      <w:marTop w:val="0"/>
      <w:marBottom w:val="0"/>
      <w:divBdr>
        <w:top w:val="none" w:sz="0" w:space="0" w:color="auto"/>
        <w:left w:val="none" w:sz="0" w:space="0" w:color="auto"/>
        <w:bottom w:val="none" w:sz="0" w:space="0" w:color="auto"/>
        <w:right w:val="none" w:sz="0" w:space="0" w:color="auto"/>
      </w:divBdr>
      <w:divsChild>
        <w:div w:id="947545644">
          <w:marLeft w:val="0"/>
          <w:marRight w:val="0"/>
          <w:marTop w:val="0"/>
          <w:marBottom w:val="0"/>
          <w:divBdr>
            <w:top w:val="none" w:sz="0" w:space="0" w:color="auto"/>
            <w:left w:val="none" w:sz="0" w:space="0" w:color="auto"/>
            <w:bottom w:val="none" w:sz="0" w:space="0" w:color="auto"/>
            <w:right w:val="none" w:sz="0" w:space="0" w:color="auto"/>
          </w:divBdr>
        </w:div>
        <w:div w:id="1198196159">
          <w:marLeft w:val="0"/>
          <w:marRight w:val="0"/>
          <w:marTop w:val="0"/>
          <w:marBottom w:val="0"/>
          <w:divBdr>
            <w:top w:val="none" w:sz="0" w:space="0" w:color="auto"/>
            <w:left w:val="none" w:sz="0" w:space="0" w:color="auto"/>
            <w:bottom w:val="none" w:sz="0" w:space="0" w:color="auto"/>
            <w:right w:val="none" w:sz="0" w:space="0" w:color="auto"/>
          </w:divBdr>
        </w:div>
      </w:divsChild>
    </w:div>
    <w:div w:id="175114965">
      <w:bodyDiv w:val="1"/>
      <w:marLeft w:val="0"/>
      <w:marRight w:val="0"/>
      <w:marTop w:val="0"/>
      <w:marBottom w:val="0"/>
      <w:divBdr>
        <w:top w:val="none" w:sz="0" w:space="0" w:color="auto"/>
        <w:left w:val="none" w:sz="0" w:space="0" w:color="auto"/>
        <w:bottom w:val="none" w:sz="0" w:space="0" w:color="auto"/>
        <w:right w:val="none" w:sz="0" w:space="0" w:color="auto"/>
      </w:divBdr>
      <w:divsChild>
        <w:div w:id="314384249">
          <w:marLeft w:val="0"/>
          <w:marRight w:val="0"/>
          <w:marTop w:val="0"/>
          <w:marBottom w:val="0"/>
          <w:divBdr>
            <w:top w:val="none" w:sz="0" w:space="0" w:color="auto"/>
            <w:left w:val="none" w:sz="0" w:space="0" w:color="auto"/>
            <w:bottom w:val="none" w:sz="0" w:space="0" w:color="auto"/>
            <w:right w:val="none" w:sz="0" w:space="0" w:color="auto"/>
          </w:divBdr>
        </w:div>
        <w:div w:id="98186918">
          <w:marLeft w:val="0"/>
          <w:marRight w:val="0"/>
          <w:marTop w:val="0"/>
          <w:marBottom w:val="0"/>
          <w:divBdr>
            <w:top w:val="none" w:sz="0" w:space="0" w:color="auto"/>
            <w:left w:val="none" w:sz="0" w:space="0" w:color="auto"/>
            <w:bottom w:val="none" w:sz="0" w:space="0" w:color="auto"/>
            <w:right w:val="none" w:sz="0" w:space="0" w:color="auto"/>
          </w:divBdr>
        </w:div>
      </w:divsChild>
    </w:div>
    <w:div w:id="688482824">
      <w:bodyDiv w:val="1"/>
      <w:marLeft w:val="0"/>
      <w:marRight w:val="0"/>
      <w:marTop w:val="0"/>
      <w:marBottom w:val="0"/>
      <w:divBdr>
        <w:top w:val="none" w:sz="0" w:space="0" w:color="auto"/>
        <w:left w:val="none" w:sz="0" w:space="0" w:color="auto"/>
        <w:bottom w:val="none" w:sz="0" w:space="0" w:color="auto"/>
        <w:right w:val="none" w:sz="0" w:space="0" w:color="auto"/>
      </w:divBdr>
    </w:div>
    <w:div w:id="707534282">
      <w:bodyDiv w:val="1"/>
      <w:marLeft w:val="0"/>
      <w:marRight w:val="0"/>
      <w:marTop w:val="0"/>
      <w:marBottom w:val="0"/>
      <w:divBdr>
        <w:top w:val="none" w:sz="0" w:space="0" w:color="auto"/>
        <w:left w:val="none" w:sz="0" w:space="0" w:color="auto"/>
        <w:bottom w:val="none" w:sz="0" w:space="0" w:color="auto"/>
        <w:right w:val="none" w:sz="0" w:space="0" w:color="auto"/>
      </w:divBdr>
    </w:div>
    <w:div w:id="2145662128">
      <w:bodyDiv w:val="1"/>
      <w:marLeft w:val="0"/>
      <w:marRight w:val="0"/>
      <w:marTop w:val="0"/>
      <w:marBottom w:val="0"/>
      <w:divBdr>
        <w:top w:val="none" w:sz="0" w:space="0" w:color="auto"/>
        <w:left w:val="none" w:sz="0" w:space="0" w:color="auto"/>
        <w:bottom w:val="none" w:sz="0" w:space="0" w:color="auto"/>
        <w:right w:val="none" w:sz="0" w:space="0" w:color="auto"/>
      </w:divBdr>
      <w:divsChild>
        <w:div w:id="1587417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ublicaciones.cucsh.udg.mx/pperiod/comsoc/pdf/10-11_1991/235-26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levisa.com/corporativo/quienes-somos/histor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ornada.unam.mx/2015/07/03/politica/014n1po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Sor98</b:Tag>
    <b:SourceType>BookSection</b:SourceType>
    <b:Guid>{67D8857F-8A6E-4B5C-B4F8-CFDF687FAB4A}</b:Guid>
    <b:LCID>0</b:LCID>
    <b:Author>
      <b:Author>
        <b:NameList>
          <b:Person>
            <b:Last>Soriano</b:Last>
            <b:First>Saúl</b:First>
            <b:Middle>Rojas</b:Middle>
          </b:Person>
        </b:NameList>
      </b:Author>
      <b:BookAuthor>
        <b:NameList>
          <b:Person>
            <b:Last>Soriano</b:Last>
            <b:First>Saúl</b:First>
            <b:Middle>Rojas</b:Middle>
          </b:Person>
        </b:NameList>
      </b:BookAuthor>
    </b:Author>
    <b:Title>El Proceso de la Investigación Científica</b:Title>
    <b:Year>1998</b:Year>
    <b:City>México</b:City>
    <b:Publisher>Trillas</b:Publisher>
    <b:BookTitle>El Proceso de la Investigación Científica</b:BookTitle>
    <b:Pages>9-23</b:Pages>
    <b:RefOrder>3</b:RefOrder>
  </b:Source>
  <b:Source xmlns:b="http://schemas.openxmlformats.org/officeDocument/2006/bibliography" xmlns="http://schemas.openxmlformats.org/officeDocument/2006/bibliography">
    <b:Tag>safa</b:Tag>
    <b:RefOrder>4</b:RefOrder>
  </b:Source>
  <b:Source>
    <b:Tag>Góm14</b:Tag>
    <b:SourceType>DocumentFromInternetSite</b:SourceType>
    <b:Guid>{486AC31B-C5E8-4034-B002-B1A5E42B70FF}</b:Guid>
    <b:LCID>0</b:LCID>
    <b:Author>
      <b:Author>
        <b:NameList>
          <b:Person>
            <b:Last>Gómez Cabrera</b:Last>
            <b:First>Alejandra</b:First>
          </b:Person>
        </b:NameList>
      </b:Author>
    </b:Author>
    <b:Title>Conceptos Básicos del Proceso de Investigación</b:Title>
    <b:Year>2014</b:Year>
    <b:InternetSiteTitle>Conceptos Básicos del Proceso de Investigación</b:InternetSiteTitle>
    <b:Month>agosto</b:Month>
    <b:Day>5</b:Day>
    <b:YearAccessed>2017</b:YearAccessed>
    <b:MonthAccessed>marzo</b:MonthAccessed>
    <b:DayAccessed>10</b:DayAccessed>
    <b:URL>http://www.youtube.com/watch?v=KZub_w6CgN8</b:URL>
    <b:RefOrder>5</b:RefOrder>
  </b:Source>
  <b:Source>
    <b:Tag>Vic74</b:Tag>
    <b:SourceType>Book</b:SourceType>
    <b:Guid>{4EE708EA-79E0-462B-BE1F-7FA09C5B3143}</b:Guid>
    <b:LCID>0</b:LCID>
    <b:Author>
      <b:Author>
        <b:NameList>
          <b:Person>
            <b:Last>Victor</b:Last>
            <b:First>Bernal</b:First>
            <b:Middle>Sahagun</b:Middle>
          </b:Person>
        </b:NameList>
      </b:Author>
      <b:BookAuthor>
        <b:NameList>
          <b:Person>
            <b:Last>Victor</b:Last>
            <b:First>Bernal</b:First>
            <b:Middle>Sahagun</b:Middle>
          </b:Person>
        </b:NameList>
      </b:BookAuthor>
    </b:Author>
    <b:Title>Anatomía de la Publicidad</b:Title>
    <b:Year>1974</b:Year>
    <b:City>México</b:City>
    <b:Publisher>De nuestro tiempo</b:Publisher>
    <b:RefOrder>1</b:RefOrder>
  </b:Source>
  <b:Source>
    <b:Tag>Fer91</b:Tag>
    <b:SourceType>Book</b:SourceType>
    <b:Guid>{A48922FA-9CF4-4425-9510-88899CD38284}</b:Guid>
    <b:LCID>0</b:LCID>
    <b:Author>
      <b:Author>
        <b:NameList>
          <b:Person>
            <b:Last>Eulalio</b:Last>
            <b:First>Ferrer</b:First>
            <b:Middle>Rodríguez</b:Middle>
          </b:Person>
        </b:NameList>
      </b:Author>
    </b:Author>
    <b:Title>La Formas Ocultas de la Publicidad</b:Title>
    <b:Year>1991</b:Year>
    <b:City>México</b:City>
    <b:Publisher>Taurus</b:Publisher>
    <b:RefOrder>2</b:RefOrder>
  </b:Source>
</b:Sources>
</file>

<file path=customXml/itemProps1.xml><?xml version="1.0" encoding="utf-8"?>
<ds:datastoreItem xmlns:ds="http://schemas.openxmlformats.org/officeDocument/2006/customXml" ds:itemID="{2B1A8498-1F81-427D-A709-86015894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2599</Words>
  <Characters>14299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dionicio</dc:creator>
  <cp:keywords/>
  <dc:description/>
  <cp:lastModifiedBy>Víctor Cuauhtémoc Prado Morales</cp:lastModifiedBy>
  <cp:revision>29</cp:revision>
  <dcterms:created xsi:type="dcterms:W3CDTF">2017-09-24T02:44:00Z</dcterms:created>
  <dcterms:modified xsi:type="dcterms:W3CDTF">2017-09-24T07:10:00Z</dcterms:modified>
</cp:coreProperties>
</file>