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7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ab/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List the details of the employees in departments 10 and 20 in alphabetical order of employee names.</w:t>
      </w: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SELECT * FROM emp.employee where Department_No between 10 and 20 order by Employee_Name;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424A1"/>
    <w:rsid w:val="3544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2022-01-14T02:21:00Z</dcterms:created>
  <dc:creator>jdipa</dc:creator>
  <cp:lastModifiedBy>Deepankar Jadhav</cp:lastModifiedBy>
  <dcterms:modified xsi:type="dcterms:W3CDTF">2022-01-14T02:26:06Z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92E0B13FDC6A4CD9BB325C62FFF40F4F</vt:lpwstr>
  </property>
</Properties>
</file>