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Q10) </w:t>
      </w:r>
      <w:r>
        <w:rPr>
          <w:rFonts w:hint="default" w:ascii="Times New Roman" w:hAnsi="Times New Roman" w:eastAsia="SimSun" w:cs="Times New Roman"/>
          <w:sz w:val="32"/>
          <w:szCs w:val="32"/>
        </w:rPr>
        <w:t>Find all employees who joined the company before their manager.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SELECT e.Employee_No,e.Employee_Name FROM employee e,employee m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where e.MGR = m.Employee_No and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e.HireDate &lt; m.HireDate;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337BE"/>
    <w:rsid w:val="23E3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2022-01-20T14:24:00Z</dcterms:created>
  <dc:creator>jdipa</dc:creator>
  <cp:lastModifiedBy>Deepankar Jadhav</cp:lastModifiedBy>
  <dcterms:modified xsi:type="dcterms:W3CDTF">2022-01-20T14:43:08Z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001781D8A3354399AB97F0A49FE763FD</vt:lpwstr>
  </property>
</Properties>
</file>