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Attr.AllowedFrameTargets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lookup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array()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Lookup table of all allowed link frame targets.  Some commonly used link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targets include _blank, _self, _parent and _top. Values should be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lowercase, as validation will be done in a case-sensitive manner despite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W3C's recommendation. XHTML 1.0 Strict does not permit the target attribute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this directive will have no effect in that doctype. XHTML 1.1 does not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the Target module by default, you will have to manually enable it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the module documentation for more details.)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