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Attr.DefaultImageAlt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content of the alt tag of an image if the user had not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specified an alt attribute.  This applies to all images without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valid alt attribute, as opposed to %Attr.DefaultInvalidImageAlt, which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applies to invalid images, and overrides in the case of an invalid image.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behavior with null is to use the basename of the src tag for the alt.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