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Attr.EnableID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1.2.0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the ID attribute in HTML.  This is disabled by default due to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that without proper configuration user input can easily break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of a webpage by specifying an ID that is already on the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 HTML.  If you don't mind throwing caution to the wind, enable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directive, but I strongly recommend you also consider blacklisting IDs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use (%Attr.IDBlacklist) or prefixing all user supplied IDs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(%Attr.IDPrefix).  When set to true HTML Purifier reverts to the behavior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pre-1.2.0 versions.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--ALIASES--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HTML.EnableAttrID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