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CSS.AllowedFonts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Allows you to manually specify a set of allowed fonts.  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&lt;code&gt;NULL&lt;/code&gt;, all fonts are allowed.  This directive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affects generic names (serif, sans-serif, monospace, cursive,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fantasy) as well as specific font families.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