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Core.ConvertDocumentToFragment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determines whether or not the filter should convert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that is a full document with html and body tags to a fragment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just the contents of a body tag. This parameter is simply something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Purifier can do during an edge-case: for most inputs, this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is not necessary.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--ALIASES--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Core.AcceptFullDocuments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