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Core.LegacyEntityDecoder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4.9.0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Prior to HTML Purifier 4.9.0, entities were decoded by performing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global search replace for all entities whose decoded versions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not have special meanings under HTML, and replaced them with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their decoded versions.  We would match all entities, even if they did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have a trailing semicolon, but only if there weren't any trailing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alphanumeric characters.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&lt;tr&gt;&lt;th&gt;Original&lt;/th&gt;&lt;th&gt;Text&lt;/th&gt;&lt;th&gt;Attribute&lt;/th&gt;&lt;/tr&gt;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&lt;tr&gt;&lt;td&gt;&amp;amp;yen;&lt;/td&gt;&lt;td&gt;&amp;yen;&lt;/td&gt;&lt;td&gt;&amp;yen;&lt;/td&gt;&lt;/tr&gt;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&lt;tr&gt;&lt;td&gt;&amp;amp;yen&lt;/td&gt;&lt;td&gt;&amp;yen;&lt;/td&gt;&lt;td&gt;&amp;yen;&lt;/td&gt;&lt;/tr&gt;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&lt;tr&gt;&lt;td&gt;&amp;amp;yena&lt;/td&gt;&lt;td&gt;&amp;amp;yena&lt;/td&gt;&lt;td&gt;&amp;amp;yena&lt;/td&gt;&lt;/tr&gt;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&lt;tr&gt;&lt;td&gt;&amp;amp;yen=&lt;/td&gt;&lt;td&gt;&amp;yen;=&lt;/td&gt;&lt;td&gt;&amp;yen;=&lt;/td&gt;&lt;/tr&gt;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HTML Purifier 4.9.0, we changed the behavior of entity parsing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match entities that had missing trailing semicolons in less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cases, to more closely match HTML5 parsing behavior: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&lt;tr&gt;&lt;th&gt;Original&lt;/th&gt;&lt;th&gt;Text&lt;/th&gt;&lt;th&gt;Attribute&lt;/th&gt;&lt;/tr&gt;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&lt;tr&gt;&lt;td&gt;&amp;amp;yen;&lt;/td&gt;&lt;td&gt;&amp;yen;&lt;/td&gt;&lt;td&gt;&amp;yen;&lt;/td&gt;&lt;/tr&gt;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&lt;tr&gt;&lt;td&gt;&amp;amp;yen&lt;/td&gt;&lt;td&gt;&amp;yen;&lt;/td&gt;&lt;td&gt;&amp;yen;&lt;/td&gt;&lt;/tr&gt;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&lt;tr&gt;&lt;td&gt;&amp;amp;yena&lt;/td&gt;&lt;td&gt;&amp;yen;a&lt;/td&gt;&lt;td&gt;&amp;amp;yena&lt;/td&gt;&lt;/tr&gt;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&lt;tr&gt;&lt;td&gt;&amp;amp;yen=&lt;/td&gt;&lt;td&gt;&amp;yen;=&lt;/td&gt;&lt;td&gt;&amp;amp;yen=&lt;/td&gt;&lt;/tr&gt;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flag reverts back to pre-HTML Purifier 4.9.0 behavior.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