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Core.LexerImpl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mixed/null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parameter determines what lexer implementation can be used.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 values 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&lt;dt&gt;&lt;em&gt;null&lt;/em&gt;&lt;/dt&gt;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Recommended, the lexer implementation will be auto-detected based 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PHP-version and configuration.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&lt;dt&gt;&lt;em&gt;string&lt;/em&gt; lexer identifier&lt;/dt&gt;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&lt;dd&gt;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slim way of manually overridding the implementation.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recognized values are: DOMLex (the default PHP5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DirectLex (the default PHP4 implementation). Only use this 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know what you are doing: usually, the auto-detection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 things for cases you aren't even aware of.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&lt;dt&gt;&lt;em&gt;object&lt;/em&gt; lexer instance&lt;/dt&gt;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&lt;dd&gt;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Super-advanced: you can specify your own, custom, implementation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the interface defined by &lt;code&gt;HTMLPurifier_Lexer&lt;/code&gt;.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may remove this option simply because I don't expect anyone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&lt;/dd&gt;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