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HTML.Attr.Name.UseCDATA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W3C specification DTD defines the name attribute to be CDATA, not ID, due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limitations of DTD.  In certain documents, this relaxed behavior is desired,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is to specify duplicate names, or to specify names that would be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 IDs (for example, names that begin with a digit.) Set this configuration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 to true to use the relaxed parsing rules.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