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HTML.SafeIframe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iframe tags in untrusted documents. 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directive must be accompanied by a whitelist of permitted iframes,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as %URI.SafeIframeRegexp, otherwise it will fatally error.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directive has no effect on strict doctypes, as iframes are not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