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URI.DisableExternal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Disables links to external websites.  This is a highly effective anti-spam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anti-pagerank-leech measure, but comes at a hefty price: nolinks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outside of your domain will be allowed.  Non-linkified URIs will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be preserved.  If you want to be able to link to subdomains or use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URIs, specify %URI.Host for your website.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