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URI.MakeAbsolute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Converts all URIs into absolute forms. This is useful when the HTML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filtered assumes a specific base path, but will actually be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viewed in a different context (and setting an alternate base URI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possible). %URI.Base must be set for this directive to work.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