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URI.MungeResources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3.1.1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true, any URI munging directives like %URI.Munge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also apply to embedded resources, such as &lt;code&gt;&amp;lt;img src=""&amp;gt;&lt;/code&gt;.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careful enabling this directive if you have a redirector script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does not use the &lt;code&gt;Location&lt;/code&gt; HTTP header; all of your images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other embedded resources will break.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&lt;strong&gt;Warning:&lt;/strong&gt; It is strongly advised you use this in conjunction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%URI.MungeSecretKey to mitigate the security risk of an open redirector.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