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URI.MungeSecretKey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enables secure checksum generation along with %URI.Munge.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should be set to a secure key that is not shared with anyone else.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checksum can be placed in the URI using %t. Use of this checksum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affords an additional level of protection by allowing a redirector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check if a URI has passed through HTML Purifier with this line: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&lt;pre&gt;$checksum === hash_hmac("sha256", $url, $secret_key)&lt;/pre&gt;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output is TRUE, the redirector script should accept the URI.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it would still be possible for an attacker to procure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secure hashes en-mass by abusing your website's Preview feature or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like, but this service affords an additional level of protection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should be combined with website blacklisting.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this has no effect if %URI.Munge is not 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