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A734" w14:textId="6E6705B1" w:rsidR="001A1DC4" w:rsidRDefault="00B62723">
      <w:r>
        <w:t xml:space="preserve">Cantilever beam by </w:t>
      </w:r>
      <w:proofErr w:type="spellStart"/>
      <w:r w:rsidRPr="00B62723">
        <w:t>Gerstmayr</w:t>
      </w:r>
      <w:proofErr w:type="spellEnd"/>
      <w:r w:rsidRPr="00B62723">
        <w:t xml:space="preserve"> and Shabana</w:t>
      </w:r>
      <w:r w:rsidR="0084588A">
        <w:t xml:space="preserve"> </w:t>
      </w:r>
      <w:r w:rsidRPr="00B62723">
        <w:t>(2006)</w:t>
      </w:r>
      <w:r>
        <w:t>:</w:t>
      </w:r>
    </w:p>
    <w:p w14:paraId="24EABF20" w14:textId="3160E64E" w:rsidR="00B62723" w:rsidRDefault="00B62723">
      <w:r>
        <w:t>T</w:t>
      </w:r>
      <w:r>
        <w:rPr>
          <w:rFonts w:hint="eastAsia"/>
        </w:rPr>
        <w:t>h</w:t>
      </w:r>
      <w:r>
        <w:t>e cantilever beam is originally plane. Beam length is 1 m, square cross-section area is 10</w:t>
      </w:r>
      <w:r>
        <w:rPr>
          <w:vertAlign w:val="superscript"/>
        </w:rPr>
        <w:t>-4</w:t>
      </w:r>
      <w:r>
        <w:rPr>
          <w:i/>
        </w:rPr>
        <w:t xml:space="preserve">f </w:t>
      </w:r>
      <w:r>
        <w:rPr>
          <w:vertAlign w:val="superscript"/>
        </w:rPr>
        <w:t>2</w:t>
      </w:r>
      <w:r>
        <w:t xml:space="preserve"> m</w:t>
      </w:r>
      <w:r>
        <w:rPr>
          <w:vertAlign w:val="superscript"/>
        </w:rPr>
        <w:t>2</w:t>
      </w:r>
      <w:r>
        <w:t>, mass density is 500/</w:t>
      </w:r>
      <w:r>
        <w:rPr>
          <w:i/>
        </w:rPr>
        <w:t xml:space="preserve">f </w:t>
      </w:r>
      <w:r>
        <w:rPr>
          <w:vertAlign w:val="superscript"/>
        </w:rPr>
        <w:t>2</w:t>
      </w:r>
      <w:r>
        <w:t xml:space="preserve"> kg/m</w:t>
      </w:r>
      <w:r>
        <w:rPr>
          <w:vertAlign w:val="superscript"/>
        </w:rPr>
        <w:t>3</w:t>
      </w:r>
      <w:r>
        <w:t xml:space="preserve">, Young’s modulus </w:t>
      </w:r>
      <w:r>
        <w:rPr>
          <w:i/>
        </w:rPr>
        <w:t>E</w:t>
      </w:r>
      <w:r>
        <w:t xml:space="preserve"> = 10</w:t>
      </w:r>
      <w:r>
        <w:rPr>
          <w:vertAlign w:val="superscript"/>
        </w:rPr>
        <w:t>8</w:t>
      </w:r>
      <w:r>
        <w:t>/</w:t>
      </w:r>
      <w:r>
        <w:rPr>
          <w:i/>
        </w:rPr>
        <w:t xml:space="preserve">f </w:t>
      </w:r>
      <w:r>
        <w:rPr>
          <w:vertAlign w:val="superscript"/>
        </w:rPr>
        <w:t>4</w:t>
      </w:r>
      <w:r>
        <w:t xml:space="preserve"> N/m</w:t>
      </w:r>
      <w:r>
        <w:rPr>
          <w:vertAlign w:val="superscript"/>
        </w:rPr>
        <w:t>2</w:t>
      </w:r>
      <w:r>
        <w:t xml:space="preserve">, Poisson’s ratio </w:t>
      </w:r>
      <w:r>
        <w:rPr>
          <w:i/>
        </w:rPr>
        <w:t>v</w:t>
      </w:r>
      <w:r>
        <w:t xml:space="preserve"> = 0, and </w:t>
      </w:r>
      <w:r>
        <w:rPr>
          <w:i/>
        </w:rPr>
        <w:t>f</w:t>
      </w:r>
      <w:r>
        <w:t xml:space="preserve"> is a parameter can be varied. The beam is subjected to its own gravity with </w:t>
      </w:r>
      <w:r>
        <w:rPr>
          <w:i/>
        </w:rPr>
        <w:t>g</w:t>
      </w:r>
      <w:r>
        <w:t xml:space="preserve"> = 9.81 m/s</w:t>
      </w:r>
      <w:r>
        <w:rPr>
          <w:vertAlign w:val="superscript"/>
        </w:rPr>
        <w:t>2</w:t>
      </w:r>
      <w:r>
        <w:t xml:space="preserve">. In the simulation, </w:t>
      </w:r>
      <w:r>
        <w:rPr>
          <w:i/>
        </w:rPr>
        <w:t>f</w:t>
      </w:r>
      <w:r>
        <w:t xml:space="preserve"> = 1, analysis time </w:t>
      </w:r>
      <w:r>
        <w:rPr>
          <w:i/>
        </w:rPr>
        <w:t>t</w:t>
      </w:r>
      <w:r>
        <w:t xml:space="preserve"> = 0.4s.</w:t>
      </w:r>
    </w:p>
    <w:p w14:paraId="6D700045" w14:textId="4C0B4308" w:rsidR="00CA2F51" w:rsidRDefault="00CA2F51">
      <w:r>
        <w:t>Cantil</w:t>
      </w:r>
      <w:r w:rsidR="0084588A">
        <w:t xml:space="preserve">ever beam by </w:t>
      </w:r>
      <w:proofErr w:type="spellStart"/>
      <w:r w:rsidR="0084588A">
        <w:t>Dufva</w:t>
      </w:r>
      <w:proofErr w:type="spellEnd"/>
      <w:r w:rsidR="0084588A">
        <w:t xml:space="preserve"> et al. (2005):</w:t>
      </w:r>
    </w:p>
    <w:p w14:paraId="67175C7A" w14:textId="119382AA" w:rsidR="0084588A" w:rsidRDefault="0084588A">
      <w:pPr>
        <w:rPr>
          <w:rFonts w:cs="Times New Roman"/>
        </w:rPr>
      </w:pPr>
      <w:r>
        <w:rPr>
          <w:i/>
        </w:rPr>
        <w:t>E</w:t>
      </w:r>
      <w:r>
        <w:t xml:space="preserve"> = 2.07</w:t>
      </w:r>
      <w:r>
        <w:rPr>
          <w:rFonts w:ascii="Nyala" w:hAnsi="Nyala"/>
        </w:rPr>
        <w:t xml:space="preserve"> </w:t>
      </w:r>
      <w:r>
        <w:rPr>
          <w:rFonts w:cs="Times New Roman"/>
        </w:rPr>
        <w:t>× 10</w:t>
      </w:r>
      <w:r>
        <w:rPr>
          <w:rFonts w:cs="Times New Roman"/>
          <w:vertAlign w:val="superscript"/>
        </w:rPr>
        <w:t>11</w:t>
      </w:r>
      <w:r>
        <w:rPr>
          <w:rFonts w:cs="Times New Roman"/>
        </w:rPr>
        <w:t xml:space="preserve"> N/m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</w:t>
      </w:r>
    </w:p>
    <w:p w14:paraId="63087984" w14:textId="401CEAB1" w:rsidR="0084588A" w:rsidRDefault="0084588A">
      <w:pPr>
        <w:rPr>
          <w:rFonts w:cs="Times New Roman"/>
          <w:vertAlign w:val="superscript"/>
        </w:rPr>
      </w:pPr>
      <w:r>
        <w:rPr>
          <w:i/>
        </w:rPr>
        <w:t>G</w:t>
      </w:r>
      <w:r>
        <w:t xml:space="preserve"> = 7.9615 </w:t>
      </w:r>
      <w:r>
        <w:rPr>
          <w:rFonts w:cs="Times New Roman"/>
        </w:rPr>
        <w:t>× 10</w:t>
      </w:r>
      <w:r>
        <w:rPr>
          <w:rFonts w:cs="Times New Roman"/>
          <w:vertAlign w:val="superscript"/>
        </w:rPr>
        <w:t>10</w:t>
      </w:r>
      <w:r>
        <w:rPr>
          <w:rFonts w:cs="Times New Roman"/>
        </w:rPr>
        <w:t xml:space="preserve"> N/m</w:t>
      </w:r>
      <w:r>
        <w:rPr>
          <w:rFonts w:cs="Times New Roman"/>
          <w:vertAlign w:val="superscript"/>
        </w:rPr>
        <w:t>2</w:t>
      </w:r>
    </w:p>
    <w:p w14:paraId="30097A67" w14:textId="1210CC06" w:rsidR="000B321D" w:rsidRPr="000B321D" w:rsidRDefault="000B321D">
      <w:r>
        <w:rPr>
          <w:i/>
        </w:rPr>
        <w:t xml:space="preserve">v </w:t>
      </w:r>
      <w:r>
        <w:t>= 0.3</w:t>
      </w:r>
    </w:p>
    <w:p w14:paraId="30646B48" w14:textId="4DD6445D" w:rsidR="0084588A" w:rsidRDefault="0084588A">
      <w:r>
        <w:t xml:space="preserve">Shear correction factor </w:t>
      </w:r>
      <w:proofErr w:type="spellStart"/>
      <w:r>
        <w:rPr>
          <w:i/>
        </w:rPr>
        <w:t>k</w:t>
      </w:r>
      <w:r>
        <w:rPr>
          <w:i/>
          <w:vertAlign w:val="subscript"/>
        </w:rPr>
        <w:t>s</w:t>
      </w:r>
      <w:proofErr w:type="spellEnd"/>
      <w:r>
        <w:t xml:space="preserve"> = 5/6</w:t>
      </w:r>
    </w:p>
    <w:p w14:paraId="57745AA3" w14:textId="39E73D9E" w:rsidR="0084588A" w:rsidRDefault="0084588A">
      <w:r>
        <w:t xml:space="preserve">Beam length </w:t>
      </w:r>
      <w:r>
        <w:rPr>
          <w:i/>
        </w:rPr>
        <w:t>L</w:t>
      </w:r>
      <w:r>
        <w:t xml:space="preserve"> = 2m.</w:t>
      </w:r>
    </w:p>
    <w:p w14:paraId="58F89CB2" w14:textId="391B9E52" w:rsidR="0084588A" w:rsidRDefault="0084588A">
      <w:r>
        <w:t xml:space="preserve">Case 1: Rectangular cross-sections with </w:t>
      </w:r>
      <w:r>
        <w:rPr>
          <w:i/>
        </w:rPr>
        <w:t>w</w:t>
      </w:r>
      <w:r>
        <w:t xml:space="preserve"> = 0.1m and </w:t>
      </w:r>
      <w:r>
        <w:rPr>
          <w:i/>
        </w:rPr>
        <w:t>h</w:t>
      </w:r>
      <w:r>
        <w:t xml:space="preserve"> = 0.1m.</w:t>
      </w:r>
    </w:p>
    <w:p w14:paraId="6117F699" w14:textId="282A6078" w:rsidR="0084588A" w:rsidRDefault="0084588A">
      <w:pPr>
        <w:rPr>
          <w:rFonts w:cs="Times New Roman"/>
        </w:rPr>
      </w:pPr>
      <w:r>
        <w:t xml:space="preserve">Tip load </w:t>
      </w:r>
      <w:r>
        <w:rPr>
          <w:i/>
        </w:rPr>
        <w:t>F</w:t>
      </w:r>
      <w:r>
        <w:t xml:space="preserve"> = 1</w:t>
      </w:r>
      <w:r>
        <w:rPr>
          <w:rFonts w:ascii="Nyala" w:hAnsi="Nyala"/>
        </w:rPr>
        <w:t xml:space="preserve"> </w:t>
      </w:r>
      <w:r>
        <w:rPr>
          <w:rFonts w:cs="Times New Roman"/>
        </w:rPr>
        <w:t>× 10</w:t>
      </w:r>
      <w:r>
        <w:rPr>
          <w:rFonts w:cs="Times New Roman"/>
          <w:vertAlign w:val="superscript"/>
        </w:rPr>
        <w:t>6</w:t>
      </w:r>
      <w:r>
        <w:rPr>
          <w:rFonts w:cs="Times New Roman"/>
          <w:i/>
        </w:rPr>
        <w:t>h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CC9" w14:paraId="4BABDB79" w14:textId="77777777" w:rsidTr="00495CC9">
        <w:trPr>
          <w:jc w:val="center"/>
        </w:trPr>
        <w:tc>
          <w:tcPr>
            <w:tcW w:w="3116" w:type="dxa"/>
          </w:tcPr>
          <w:p w14:paraId="2EBCEEEA" w14:textId="7D78EF65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At beam free end</w:t>
            </w:r>
          </w:p>
        </w:tc>
        <w:tc>
          <w:tcPr>
            <w:tcW w:w="3117" w:type="dxa"/>
          </w:tcPr>
          <w:p w14:paraId="2126449A" w14:textId="71AE35F1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3117" w:type="dxa"/>
          </w:tcPr>
          <w:p w14:paraId="54228742" w14:textId="4358651F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  <w:tr w:rsidR="00495CC9" w14:paraId="1270D336" w14:textId="77777777" w:rsidTr="00495CC9">
        <w:trPr>
          <w:jc w:val="center"/>
        </w:trPr>
        <w:tc>
          <w:tcPr>
            <w:tcW w:w="3116" w:type="dxa"/>
          </w:tcPr>
          <w:p w14:paraId="1B0F8B66" w14:textId="77AEA890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Analytical</w:t>
            </w:r>
          </w:p>
        </w:tc>
        <w:tc>
          <w:tcPr>
            <w:tcW w:w="3117" w:type="dxa"/>
          </w:tcPr>
          <w:p w14:paraId="3E6384BF" w14:textId="388A8DE6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0.000</w:t>
            </w:r>
          </w:p>
        </w:tc>
        <w:tc>
          <w:tcPr>
            <w:tcW w:w="3117" w:type="dxa"/>
          </w:tcPr>
          <w:p w14:paraId="0AE8722D" w14:textId="16A282C8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-0.0015</w:t>
            </w:r>
          </w:p>
        </w:tc>
      </w:tr>
      <w:tr w:rsidR="00495CC9" w14:paraId="4888EB86" w14:textId="77777777" w:rsidTr="00495CC9">
        <w:trPr>
          <w:jc w:val="center"/>
        </w:trPr>
        <w:tc>
          <w:tcPr>
            <w:tcW w:w="3116" w:type="dxa"/>
          </w:tcPr>
          <w:p w14:paraId="0D636E33" w14:textId="0F7409F2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My simulation</w:t>
            </w:r>
          </w:p>
        </w:tc>
        <w:tc>
          <w:tcPr>
            <w:tcW w:w="3117" w:type="dxa"/>
          </w:tcPr>
          <w:p w14:paraId="3A875B1E" w14:textId="0D72CF1A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0.000</w:t>
            </w:r>
          </w:p>
        </w:tc>
        <w:tc>
          <w:tcPr>
            <w:tcW w:w="3117" w:type="dxa"/>
          </w:tcPr>
          <w:p w14:paraId="75BF5766" w14:textId="2797E003" w:rsidR="00495CC9" w:rsidRDefault="00495CC9" w:rsidP="00495CC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-0.0014</w:t>
            </w:r>
          </w:p>
        </w:tc>
      </w:tr>
    </w:tbl>
    <w:p w14:paraId="571B82BB" w14:textId="0879AD02" w:rsidR="0084588A" w:rsidRDefault="0084588A" w:rsidP="0084588A">
      <w:r>
        <w:rPr>
          <w:rFonts w:cs="Times New Roman"/>
        </w:rPr>
        <w:t xml:space="preserve">Case 2: </w:t>
      </w:r>
      <w:r>
        <w:t xml:space="preserve">Rectangular cross-sections with </w:t>
      </w:r>
      <w:r>
        <w:rPr>
          <w:i/>
        </w:rPr>
        <w:t>w</w:t>
      </w:r>
      <w:r>
        <w:t xml:space="preserve"> = 0.1m and </w:t>
      </w:r>
      <w:r>
        <w:rPr>
          <w:i/>
        </w:rPr>
        <w:t>h</w:t>
      </w:r>
      <w:r>
        <w:t xml:space="preserve"> = 1m.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CC9" w14:paraId="11243DD3" w14:textId="77777777" w:rsidTr="00455EBD">
        <w:trPr>
          <w:jc w:val="center"/>
        </w:trPr>
        <w:tc>
          <w:tcPr>
            <w:tcW w:w="3116" w:type="dxa"/>
          </w:tcPr>
          <w:p w14:paraId="1A6DBA73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At beam free end</w:t>
            </w:r>
          </w:p>
        </w:tc>
        <w:tc>
          <w:tcPr>
            <w:tcW w:w="3117" w:type="dxa"/>
          </w:tcPr>
          <w:p w14:paraId="7E969CD3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3117" w:type="dxa"/>
          </w:tcPr>
          <w:p w14:paraId="730B3CB1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  <w:tr w:rsidR="00495CC9" w14:paraId="42B1AF60" w14:textId="77777777" w:rsidTr="00455EBD">
        <w:trPr>
          <w:jc w:val="center"/>
        </w:trPr>
        <w:tc>
          <w:tcPr>
            <w:tcW w:w="3116" w:type="dxa"/>
          </w:tcPr>
          <w:p w14:paraId="3664944E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Analytical</w:t>
            </w:r>
          </w:p>
        </w:tc>
        <w:tc>
          <w:tcPr>
            <w:tcW w:w="3117" w:type="dxa"/>
          </w:tcPr>
          <w:p w14:paraId="4B9A4735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0.000</w:t>
            </w:r>
          </w:p>
        </w:tc>
        <w:tc>
          <w:tcPr>
            <w:tcW w:w="3117" w:type="dxa"/>
          </w:tcPr>
          <w:p w14:paraId="78AA920B" w14:textId="72F16B86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-0.001</w:t>
            </w:r>
            <w:r>
              <w:rPr>
                <w:rFonts w:cs="Times New Roman"/>
              </w:rPr>
              <w:t>8</w:t>
            </w:r>
          </w:p>
        </w:tc>
      </w:tr>
      <w:tr w:rsidR="00495CC9" w14:paraId="30406C47" w14:textId="77777777" w:rsidTr="00455EBD">
        <w:trPr>
          <w:jc w:val="center"/>
        </w:trPr>
        <w:tc>
          <w:tcPr>
            <w:tcW w:w="3116" w:type="dxa"/>
          </w:tcPr>
          <w:p w14:paraId="35A1C79F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My simulation</w:t>
            </w:r>
          </w:p>
        </w:tc>
        <w:tc>
          <w:tcPr>
            <w:tcW w:w="3117" w:type="dxa"/>
          </w:tcPr>
          <w:p w14:paraId="1A73FF1F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0.000</w:t>
            </w:r>
          </w:p>
        </w:tc>
        <w:tc>
          <w:tcPr>
            <w:tcW w:w="3117" w:type="dxa"/>
          </w:tcPr>
          <w:p w14:paraId="6F0F125D" w14:textId="341E8F94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-0.00</w:t>
            </w:r>
            <w:r>
              <w:rPr>
                <w:rFonts w:cs="Times New Roman"/>
              </w:rPr>
              <w:t>24</w:t>
            </w:r>
          </w:p>
        </w:tc>
      </w:tr>
    </w:tbl>
    <w:p w14:paraId="03D6229F" w14:textId="3862C570" w:rsidR="0084588A" w:rsidRDefault="0084588A" w:rsidP="0084588A">
      <w:r>
        <w:t xml:space="preserve">Case 3: Rectangular cross-sections with </w:t>
      </w:r>
      <w:r>
        <w:rPr>
          <w:i/>
        </w:rPr>
        <w:t>w</w:t>
      </w:r>
      <w:r>
        <w:t xml:space="preserve"> = 0.01m and </w:t>
      </w:r>
      <w:r>
        <w:rPr>
          <w:i/>
        </w:rPr>
        <w:t>h</w:t>
      </w:r>
      <w:r>
        <w:t xml:space="preserve"> = 0.01m.</w:t>
      </w:r>
      <w:r w:rsidR="003F32D6">
        <w:t xml:space="preserve"> FL^2/EI = 1.5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CC9" w14:paraId="60BD06B9" w14:textId="77777777" w:rsidTr="00455EBD">
        <w:trPr>
          <w:jc w:val="center"/>
        </w:trPr>
        <w:tc>
          <w:tcPr>
            <w:tcW w:w="3116" w:type="dxa"/>
          </w:tcPr>
          <w:p w14:paraId="2583127A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At beam free end</w:t>
            </w:r>
          </w:p>
        </w:tc>
        <w:tc>
          <w:tcPr>
            <w:tcW w:w="3117" w:type="dxa"/>
          </w:tcPr>
          <w:p w14:paraId="306895FC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3117" w:type="dxa"/>
          </w:tcPr>
          <w:p w14:paraId="374EAFDA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  <w:tr w:rsidR="00495CC9" w14:paraId="11DE36E3" w14:textId="77777777" w:rsidTr="00455EBD">
        <w:trPr>
          <w:jc w:val="center"/>
        </w:trPr>
        <w:tc>
          <w:tcPr>
            <w:tcW w:w="3116" w:type="dxa"/>
          </w:tcPr>
          <w:p w14:paraId="4EB7E0D1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Analytical</w:t>
            </w:r>
          </w:p>
        </w:tc>
        <w:tc>
          <w:tcPr>
            <w:tcW w:w="3117" w:type="dxa"/>
          </w:tcPr>
          <w:p w14:paraId="7F388432" w14:textId="177F781C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-0.216</w:t>
            </w:r>
          </w:p>
        </w:tc>
        <w:tc>
          <w:tcPr>
            <w:tcW w:w="3117" w:type="dxa"/>
          </w:tcPr>
          <w:p w14:paraId="36345CF0" w14:textId="35C95B2D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</w:t>
            </w:r>
            <w:r>
              <w:rPr>
                <w:rFonts w:cs="Times New Roman"/>
              </w:rPr>
              <w:t>882</w:t>
            </w:r>
          </w:p>
        </w:tc>
      </w:tr>
      <w:tr w:rsidR="00495CC9" w14:paraId="4E2CF628" w14:textId="77777777" w:rsidTr="00455EBD">
        <w:trPr>
          <w:jc w:val="center"/>
        </w:trPr>
        <w:tc>
          <w:tcPr>
            <w:tcW w:w="3116" w:type="dxa"/>
          </w:tcPr>
          <w:p w14:paraId="14EC51D3" w14:textId="77777777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My simulation</w:t>
            </w:r>
          </w:p>
        </w:tc>
        <w:tc>
          <w:tcPr>
            <w:tcW w:w="3117" w:type="dxa"/>
          </w:tcPr>
          <w:p w14:paraId="490BB756" w14:textId="3C28C9FE" w:rsidR="00495CC9" w:rsidRDefault="003F32D6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-0.185</w:t>
            </w:r>
          </w:p>
        </w:tc>
        <w:tc>
          <w:tcPr>
            <w:tcW w:w="3117" w:type="dxa"/>
          </w:tcPr>
          <w:p w14:paraId="6185341C" w14:textId="546BD805" w:rsidR="00495CC9" w:rsidRDefault="00495CC9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</w:t>
            </w:r>
            <w:r w:rsidR="003F32D6">
              <w:rPr>
                <w:rFonts w:cs="Times New Roman"/>
              </w:rPr>
              <w:t>765</w:t>
            </w:r>
          </w:p>
        </w:tc>
      </w:tr>
    </w:tbl>
    <w:p w14:paraId="30960700" w14:textId="6F1AB31B" w:rsidR="00FD5CC9" w:rsidRDefault="00FD5CC9" w:rsidP="00FD5CC9">
      <w:r>
        <w:t xml:space="preserve">Case 4: Rectangular cross-sections with </w:t>
      </w:r>
      <w:r>
        <w:rPr>
          <w:i/>
        </w:rPr>
        <w:t>w</w:t>
      </w:r>
      <w:r>
        <w:t xml:space="preserve"> = 0.1m and </w:t>
      </w:r>
      <w:r>
        <w:rPr>
          <w:i/>
        </w:rPr>
        <w:t>h</w:t>
      </w:r>
      <w:r>
        <w:t xml:space="preserve"> = 0.5m.</w:t>
      </w:r>
    </w:p>
    <w:p w14:paraId="182B7E40" w14:textId="2CA71A91" w:rsidR="0084588A" w:rsidRPr="00FD5CC9" w:rsidRDefault="00FD5CC9">
      <w:pPr>
        <w:rPr>
          <w:rFonts w:cs="Times New Roman"/>
        </w:rPr>
      </w:pPr>
      <w:r>
        <w:t xml:space="preserve">Tip load </w:t>
      </w:r>
      <w:r>
        <w:rPr>
          <w:i/>
        </w:rPr>
        <w:t>F</w:t>
      </w:r>
      <w:r>
        <w:t xml:space="preserve"> = 500 </w:t>
      </w:r>
      <w:r>
        <w:rPr>
          <w:rFonts w:cs="Times New Roman"/>
        </w:rPr>
        <w:t>× 10</w:t>
      </w:r>
      <w:r>
        <w:rPr>
          <w:rFonts w:cs="Times New Roman"/>
          <w:vertAlign w:val="superscript"/>
        </w:rPr>
        <w:t>6</w:t>
      </w:r>
      <w:r>
        <w:rPr>
          <w:rFonts w:cs="Times New Roman"/>
          <w:i/>
        </w:rPr>
        <w:t>h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 xml:space="preserve"> 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5A03" w14:paraId="291A6972" w14:textId="77777777" w:rsidTr="00455EBD">
        <w:trPr>
          <w:jc w:val="center"/>
        </w:trPr>
        <w:tc>
          <w:tcPr>
            <w:tcW w:w="3116" w:type="dxa"/>
          </w:tcPr>
          <w:p w14:paraId="73B4A406" w14:textId="77777777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At beam free end</w:t>
            </w:r>
          </w:p>
        </w:tc>
        <w:tc>
          <w:tcPr>
            <w:tcW w:w="3117" w:type="dxa"/>
          </w:tcPr>
          <w:p w14:paraId="74056CE4" w14:textId="77777777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</w:t>
            </w:r>
          </w:p>
        </w:tc>
        <w:tc>
          <w:tcPr>
            <w:tcW w:w="3117" w:type="dxa"/>
          </w:tcPr>
          <w:p w14:paraId="0F2F6AA1" w14:textId="77777777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</w:tr>
      <w:tr w:rsidR="005F5A03" w14:paraId="65287A29" w14:textId="77777777" w:rsidTr="00455EBD">
        <w:trPr>
          <w:jc w:val="center"/>
        </w:trPr>
        <w:tc>
          <w:tcPr>
            <w:tcW w:w="3116" w:type="dxa"/>
          </w:tcPr>
          <w:p w14:paraId="754C14C6" w14:textId="77777777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Analytical</w:t>
            </w:r>
          </w:p>
        </w:tc>
        <w:tc>
          <w:tcPr>
            <w:tcW w:w="3117" w:type="dxa"/>
          </w:tcPr>
          <w:p w14:paraId="02C5F262" w14:textId="4FB51580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</w:t>
            </w:r>
            <w:r>
              <w:rPr>
                <w:rFonts w:cs="Times New Roman"/>
              </w:rPr>
              <w:t>151</w:t>
            </w:r>
          </w:p>
        </w:tc>
        <w:tc>
          <w:tcPr>
            <w:tcW w:w="3117" w:type="dxa"/>
          </w:tcPr>
          <w:p w14:paraId="7EF05637" w14:textId="2F0F5F2B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</w:t>
            </w:r>
            <w:r>
              <w:rPr>
                <w:rFonts w:cs="Times New Roman"/>
              </w:rPr>
              <w:t>709</w:t>
            </w:r>
          </w:p>
        </w:tc>
      </w:tr>
      <w:tr w:rsidR="005F5A03" w14:paraId="4A92618F" w14:textId="77777777" w:rsidTr="00455EBD">
        <w:trPr>
          <w:jc w:val="center"/>
        </w:trPr>
        <w:tc>
          <w:tcPr>
            <w:tcW w:w="3116" w:type="dxa"/>
          </w:tcPr>
          <w:p w14:paraId="5CE36350" w14:textId="77777777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My simulation</w:t>
            </w:r>
          </w:p>
        </w:tc>
        <w:tc>
          <w:tcPr>
            <w:tcW w:w="3117" w:type="dxa"/>
          </w:tcPr>
          <w:p w14:paraId="1A65EDE6" w14:textId="7120A1CD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</w:t>
            </w:r>
            <w:r>
              <w:rPr>
                <w:rFonts w:cs="Times New Roman"/>
              </w:rPr>
              <w:t>161</w:t>
            </w:r>
          </w:p>
        </w:tc>
        <w:tc>
          <w:tcPr>
            <w:tcW w:w="3117" w:type="dxa"/>
          </w:tcPr>
          <w:p w14:paraId="5364515E" w14:textId="3EDED344" w:rsidR="005F5A03" w:rsidRDefault="005F5A03" w:rsidP="00455EB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-0.7</w:t>
            </w:r>
            <w:r>
              <w:rPr>
                <w:rFonts w:cs="Times New Roman"/>
              </w:rPr>
              <w:t>34</w:t>
            </w:r>
          </w:p>
        </w:tc>
      </w:tr>
    </w:tbl>
    <w:p w14:paraId="288920C0" w14:textId="2FBA237E" w:rsidR="005F5A03" w:rsidRDefault="005F5A03"/>
    <w:p w14:paraId="12F06607" w14:textId="6C92EB32" w:rsidR="005F5A03" w:rsidRDefault="005F5A03">
      <w:r>
        <w:t>Reference:</w:t>
      </w:r>
    </w:p>
    <w:p w14:paraId="066DD7F1" w14:textId="5B55DDBE" w:rsidR="00B62723" w:rsidRDefault="00B627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1.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Gerstmayr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&amp; Shabana, A. A. (2006). Analysis of thin beams and cables using the absolute nodal co-ordinate formulation.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Nonlinear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109-130.</w:t>
      </w:r>
    </w:p>
    <w:p w14:paraId="08289BB7" w14:textId="5CD19472" w:rsidR="005F5A03" w:rsidRDefault="005F5A03">
      <w:r>
        <w:lastRenderedPageBreak/>
        <w:t xml:space="preserve">2.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Dufva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Sopanen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Mikkola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M. (2005). A two-dimensional shear deformable beam element based on the absolute nodal coordinate formulation.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Sound and Vibration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(3-5), 719-738.</w:t>
      </w:r>
      <w:bookmarkStart w:id="0" w:name="_GoBack"/>
      <w:bookmarkEnd w:id="0"/>
    </w:p>
    <w:sectPr w:rsidR="005F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4498" w14:textId="77777777" w:rsidR="00CA5B59" w:rsidRDefault="00CA5B59" w:rsidP="000B321D">
      <w:pPr>
        <w:spacing w:after="0" w:line="240" w:lineRule="auto"/>
      </w:pPr>
      <w:r>
        <w:separator/>
      </w:r>
    </w:p>
  </w:endnote>
  <w:endnote w:type="continuationSeparator" w:id="0">
    <w:p w14:paraId="62E8EF04" w14:textId="77777777" w:rsidR="00CA5B59" w:rsidRDefault="00CA5B59" w:rsidP="000B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46079" w14:textId="77777777" w:rsidR="00CA5B59" w:rsidRDefault="00CA5B59" w:rsidP="000B321D">
      <w:pPr>
        <w:spacing w:after="0" w:line="240" w:lineRule="auto"/>
      </w:pPr>
      <w:r>
        <w:separator/>
      </w:r>
    </w:p>
  </w:footnote>
  <w:footnote w:type="continuationSeparator" w:id="0">
    <w:p w14:paraId="61675FA4" w14:textId="77777777" w:rsidR="00CA5B59" w:rsidRDefault="00CA5B59" w:rsidP="000B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64"/>
    <w:rsid w:val="000B321D"/>
    <w:rsid w:val="001A1DC4"/>
    <w:rsid w:val="003F32D6"/>
    <w:rsid w:val="00495CC9"/>
    <w:rsid w:val="005F5A03"/>
    <w:rsid w:val="0084588A"/>
    <w:rsid w:val="00930870"/>
    <w:rsid w:val="00B57A64"/>
    <w:rsid w:val="00B62723"/>
    <w:rsid w:val="00B6429B"/>
    <w:rsid w:val="00CA2F51"/>
    <w:rsid w:val="00CA5B59"/>
    <w:rsid w:val="00F11A67"/>
    <w:rsid w:val="00F51EC0"/>
    <w:rsid w:val="00F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A352"/>
  <w15:chartTrackingRefBased/>
  <w15:docId w15:val="{066ED96C-FA86-4F71-99E4-FECA694A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C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29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B"/>
    <w:rPr>
      <w:rFonts w:ascii="Times New Roman" w:eastAsiaTheme="majorEastAsia" w:hAnsi="Times New Roman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32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1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</dc:creator>
  <cp:keywords/>
  <dc:description/>
  <cp:lastModifiedBy>Han Xiao</cp:lastModifiedBy>
  <cp:revision>8</cp:revision>
  <dcterms:created xsi:type="dcterms:W3CDTF">2018-07-21T17:32:00Z</dcterms:created>
  <dcterms:modified xsi:type="dcterms:W3CDTF">2018-07-24T22:04:00Z</dcterms:modified>
</cp:coreProperties>
</file>