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AB1" w:rsidRDefault="00326AB1" w:rsidP="00326AB1">
      <w:pPr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</w:p>
    <w:p w:rsidR="00326AB1" w:rsidRPr="006C0AC1" w:rsidRDefault="00326AB1" w:rsidP="00326AB1">
      <w:pPr>
        <w:shd w:val="clear" w:color="auto" w:fill="FFFFFF"/>
        <w:spacing w:after="0" w:line="345" w:lineRule="atLeast"/>
        <w:jc w:val="both"/>
        <w:textAlignment w:val="baseline"/>
        <w:rPr>
          <w:rFonts w:ascii="Arial" w:hAnsi="Arial" w:cs="Arial"/>
          <w:color w:val="555555"/>
          <w:sz w:val="24"/>
          <w:szCs w:val="24"/>
          <w:shd w:val="clear" w:color="auto" w:fill="FFFFFF"/>
        </w:rPr>
      </w:pPr>
      <w:r w:rsidRPr="006C0AC1">
        <w:rPr>
          <w:rFonts w:ascii="Arial" w:hAnsi="Arial" w:cs="Arial"/>
          <w:color w:val="555555"/>
          <w:sz w:val="24"/>
          <w:szCs w:val="24"/>
          <w:shd w:val="clear" w:color="auto" w:fill="FFFFFF"/>
        </w:rPr>
        <w:t>Компания «ДНК-Технология» – российский производитель оборудования и реагентов для молекулярно-генетических исследований методом ПЦР в реальном времени полного технологического цикла.</w:t>
      </w:r>
    </w:p>
    <w:p w:rsidR="00326AB1" w:rsidRPr="006C0AC1" w:rsidRDefault="00326AB1" w:rsidP="00326AB1">
      <w:pPr>
        <w:shd w:val="clear" w:color="auto" w:fill="FFFFFF"/>
        <w:spacing w:after="0" w:line="345" w:lineRule="atLeast"/>
        <w:jc w:val="both"/>
        <w:textAlignment w:val="baseline"/>
        <w:rPr>
          <w:rFonts w:ascii="Arial" w:hAnsi="Arial" w:cs="Arial"/>
          <w:color w:val="555555"/>
          <w:sz w:val="24"/>
          <w:szCs w:val="24"/>
          <w:shd w:val="clear" w:color="auto" w:fill="FFFFFF"/>
        </w:rPr>
      </w:pPr>
      <w:r w:rsidRPr="006C0AC1">
        <w:rPr>
          <w:rFonts w:ascii="Arial" w:hAnsi="Arial" w:cs="Arial"/>
          <w:color w:val="555555"/>
          <w:sz w:val="24"/>
          <w:szCs w:val="24"/>
          <w:shd w:val="clear" w:color="auto" w:fill="FFFFFF"/>
        </w:rPr>
        <w:t>Основные направления компании:</w:t>
      </w:r>
    </w:p>
    <w:p w:rsidR="00326AB1" w:rsidRPr="006C0AC1" w:rsidRDefault="00326AB1" w:rsidP="00326AB1">
      <w:pPr>
        <w:shd w:val="clear" w:color="auto" w:fill="FFFFFF"/>
        <w:spacing w:after="225" w:line="345" w:lineRule="atLeast"/>
        <w:jc w:val="both"/>
        <w:textAlignment w:val="baseline"/>
        <w:rPr>
          <w:rFonts w:ascii="Arial" w:hAnsi="Arial" w:cs="Arial"/>
          <w:color w:val="555555"/>
          <w:sz w:val="24"/>
          <w:szCs w:val="24"/>
          <w:shd w:val="clear" w:color="auto" w:fill="FFFFFF"/>
        </w:rPr>
      </w:pPr>
      <w:r w:rsidRPr="006C0AC1">
        <w:rPr>
          <w:rFonts w:ascii="Arial" w:hAnsi="Arial" w:cs="Arial"/>
          <w:color w:val="555555"/>
          <w:sz w:val="24"/>
          <w:szCs w:val="24"/>
          <w:shd w:val="clear" w:color="auto" w:fill="FFFFFF"/>
        </w:rPr>
        <w:t>• создание технологических решений для ПЦР-лабораторий – от плана лаборатории, поставки оборудования и реагентов до продвижения спектра исследований</w:t>
      </w:r>
    </w:p>
    <w:p w:rsidR="00326AB1" w:rsidRPr="006C0AC1" w:rsidRDefault="00326AB1" w:rsidP="00326AB1">
      <w:pPr>
        <w:shd w:val="clear" w:color="auto" w:fill="FFFFFF"/>
        <w:spacing w:after="225" w:line="345" w:lineRule="atLeast"/>
        <w:jc w:val="both"/>
        <w:textAlignment w:val="baseline"/>
        <w:rPr>
          <w:rFonts w:ascii="Arial" w:hAnsi="Arial" w:cs="Arial"/>
          <w:color w:val="555555"/>
          <w:sz w:val="24"/>
          <w:szCs w:val="24"/>
          <w:shd w:val="clear" w:color="auto" w:fill="FFFFFF"/>
        </w:rPr>
      </w:pPr>
      <w:r w:rsidRPr="006C0AC1">
        <w:rPr>
          <w:rFonts w:ascii="Arial" w:hAnsi="Arial" w:cs="Arial"/>
          <w:color w:val="555555"/>
          <w:sz w:val="24"/>
          <w:szCs w:val="24"/>
          <w:shd w:val="clear" w:color="auto" w:fill="FFFFFF"/>
        </w:rPr>
        <w:t>• разработка и производство высокотехнологичного оборудования для проведения диагностических и научных исследований методом ПЦР;</w:t>
      </w:r>
    </w:p>
    <w:p w:rsidR="009053DE" w:rsidRDefault="009053DE">
      <w:bookmarkStart w:id="0" w:name="_GoBack"/>
      <w:bookmarkEnd w:id="0"/>
    </w:p>
    <w:p w:rsidR="006C0AC1" w:rsidRDefault="006C0AC1"/>
    <w:p w:rsidR="006C0AC1" w:rsidRPr="006C0AC1" w:rsidRDefault="006C0AC1">
      <w:pPr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117587, Москва г, Варшавское ш, дом № 125Ж, корпус 6 этаж 5, комната 14</w:t>
      </w:r>
    </w:p>
    <w:p w:rsidR="006C0AC1" w:rsidRPr="006C0AC1" w:rsidRDefault="006C0AC1">
      <w:pPr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Э</w:t>
      </w: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л. </w:t>
      </w:r>
      <w:proofErr w:type="gramStart"/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п</w:t>
      </w: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очт</w:t>
      </w: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а</w:t>
      </w: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 :</w:t>
      </w:r>
      <w:proofErr w:type="gramEnd"/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 </w:t>
      </w:r>
      <w:hyperlink r:id="rId4" w:history="1">
        <w:r w:rsidRPr="006C0AC1">
          <w:rPr>
            <w:rFonts w:ascii="Arial" w:hAnsi="Arial" w:cs="Arial"/>
            <w:color w:val="555555"/>
            <w:sz w:val="23"/>
            <w:szCs w:val="23"/>
            <w:shd w:val="clear" w:color="auto" w:fill="FFFFFF"/>
          </w:rPr>
          <w:t>mail@</w:t>
        </w:r>
        <w:proofErr w:type="spellStart"/>
        <w:r w:rsidRPr="006C0AC1">
          <w:rPr>
            <w:rFonts w:ascii="Arial" w:hAnsi="Arial" w:cs="Arial"/>
            <w:color w:val="555555"/>
            <w:sz w:val="23"/>
            <w:szCs w:val="23"/>
            <w:shd w:val="clear" w:color="auto" w:fill="FFFFFF"/>
          </w:rPr>
          <w:t>dna</w:t>
        </w:r>
        <w:proofErr w:type="spellEnd"/>
        <w:r w:rsidRPr="006C0AC1">
          <w:rPr>
            <w:rFonts w:ascii="Arial" w:hAnsi="Arial" w:cs="Arial"/>
            <w:color w:val="555555"/>
            <w:sz w:val="23"/>
            <w:szCs w:val="23"/>
            <w:shd w:val="clear" w:color="auto" w:fill="FFFFFF"/>
          </w:rPr>
          <w:t>-technology.</w:t>
        </w:r>
        <w:proofErr w:type="spellStart"/>
        <w:r w:rsidRPr="006C0AC1">
          <w:rPr>
            <w:rFonts w:ascii="Arial" w:hAnsi="Arial" w:cs="Arial"/>
            <w:color w:val="555555"/>
            <w:sz w:val="23"/>
            <w:szCs w:val="23"/>
            <w:shd w:val="clear" w:color="auto" w:fill="FFFFFF"/>
          </w:rPr>
          <w:t>ru</w:t>
        </w:r>
        <w:proofErr w:type="spellEnd"/>
      </w:hyperlink>
    </w:p>
    <w:p w:rsidR="006C0AC1" w:rsidRPr="006C0AC1" w:rsidRDefault="006C0AC1" w:rsidP="006C0AC1">
      <w:pPr>
        <w:spacing w:line="360" w:lineRule="auto"/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Телефон</w:t>
      </w: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: +7(495)640-17-71</w:t>
      </w:r>
    </w:p>
    <w:p w:rsidR="006C0AC1" w:rsidRPr="006C0AC1" w:rsidRDefault="006C0AC1" w:rsidP="006C0AC1">
      <w:pPr>
        <w:spacing w:line="360" w:lineRule="auto"/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 w:rsidRPr="006C0AC1">
        <w:rPr>
          <w:rFonts w:ascii="Arial" w:hAnsi="Arial" w:cs="Arial"/>
          <w:color w:val="555555"/>
          <w:sz w:val="23"/>
          <w:szCs w:val="23"/>
          <w:shd w:val="clear" w:color="auto" w:fill="FFFFFF"/>
        </w:rPr>
        <w:t>www.dna-technology.ru</w:t>
      </w:r>
    </w:p>
    <w:p w:rsidR="006C0AC1" w:rsidRDefault="006C0AC1"/>
    <w:sectPr w:rsidR="006C0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B1"/>
    <w:rsid w:val="003263B8"/>
    <w:rsid w:val="00326AB1"/>
    <w:rsid w:val="00531F91"/>
    <w:rsid w:val="006C0AC1"/>
    <w:rsid w:val="0089597C"/>
    <w:rsid w:val="0090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FD328"/>
  <w15:chartTrackingRefBased/>
  <w15:docId w15:val="{6281CB02-47F3-4583-A18E-10F8F8A5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6A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6C0AC1"/>
    <w:rPr>
      <w:color w:val="4C4C4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il@dna-technology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622</Characters>
  <Application>Microsoft Office Word</Application>
  <DocSecurity>0</DocSecurity>
  <Lines>13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Ольга Александровна</dc:creator>
  <cp:keywords/>
  <dc:description/>
  <cp:lastModifiedBy>Козлова Ольга Александровна</cp:lastModifiedBy>
  <cp:revision>2</cp:revision>
  <dcterms:created xsi:type="dcterms:W3CDTF">2025-04-04T07:47:00Z</dcterms:created>
  <dcterms:modified xsi:type="dcterms:W3CDTF">2025-04-04T08:04:00Z</dcterms:modified>
</cp:coreProperties>
</file>