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B75D9" w14:textId="77777777" w:rsidR="00914716" w:rsidRPr="0049584E" w:rsidRDefault="00914716" w:rsidP="00914716">
      <w:pPr>
        <w:pStyle w:val="a3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49584E">
        <w:rPr>
          <w:rFonts w:ascii="Times New Roman" w:hAnsi="Times New Roman" w:cs="Times New Roman"/>
          <w:sz w:val="24"/>
          <w:szCs w:val="24"/>
        </w:rPr>
        <w:t xml:space="preserve">Приложение 1 </w:t>
      </w:r>
    </w:p>
    <w:p w14:paraId="06A4FA59" w14:textId="77777777" w:rsidR="00914716" w:rsidRPr="0049584E" w:rsidRDefault="00914716" w:rsidP="00914716">
      <w:pPr>
        <w:pStyle w:val="a3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49584E">
        <w:rPr>
          <w:rFonts w:ascii="Times New Roman" w:hAnsi="Times New Roman" w:cs="Times New Roman"/>
          <w:sz w:val="24"/>
          <w:szCs w:val="24"/>
        </w:rPr>
        <w:t xml:space="preserve">к Извещению об осуществлении закупки </w:t>
      </w:r>
    </w:p>
    <w:p w14:paraId="0224ED1F" w14:textId="77777777" w:rsidR="00914716" w:rsidRPr="0049584E" w:rsidRDefault="00914716" w:rsidP="00914716">
      <w:pPr>
        <w:jc w:val="right"/>
        <w:rPr>
          <w:sz w:val="24"/>
          <w:szCs w:val="24"/>
        </w:rPr>
      </w:pPr>
    </w:p>
    <w:p w14:paraId="5DA967FF" w14:textId="77777777" w:rsidR="0049584E" w:rsidRDefault="0049584E" w:rsidP="0049584E">
      <w:pPr>
        <w:jc w:val="center"/>
        <w:rPr>
          <w:b/>
          <w:sz w:val="24"/>
          <w:szCs w:val="24"/>
          <w:lang w:val="en-US"/>
        </w:rPr>
      </w:pPr>
      <w:r w:rsidRPr="0049584E">
        <w:rPr>
          <w:b/>
          <w:sz w:val="24"/>
          <w:szCs w:val="24"/>
        </w:rPr>
        <w:t>Описание объекта закупки (товар)</w:t>
      </w:r>
    </w:p>
    <w:p w14:paraId="47078226" w14:textId="77777777" w:rsidR="0049584E" w:rsidRPr="0049584E" w:rsidRDefault="0049584E" w:rsidP="0049584E">
      <w:pPr>
        <w:jc w:val="center"/>
        <w:rPr>
          <w:lang w:val="en-US"/>
        </w:rPr>
      </w:pPr>
    </w:p>
    <w:p w14:paraId="0618B47D" w14:textId="77777777" w:rsidR="0049584E" w:rsidRPr="0049584E" w:rsidRDefault="0049584E" w:rsidP="0049584E">
      <w:pPr>
        <w:widowControl/>
        <w:numPr>
          <w:ilvl w:val="0"/>
          <w:numId w:val="1"/>
        </w:numPr>
        <w:autoSpaceDE/>
        <w:autoSpaceDN/>
        <w:adjustRightInd/>
        <w:rPr>
          <w:b/>
          <w:sz w:val="24"/>
          <w:szCs w:val="24"/>
        </w:rPr>
      </w:pPr>
      <w:r w:rsidRPr="0049584E">
        <w:rPr>
          <w:b/>
          <w:sz w:val="24"/>
          <w:szCs w:val="24"/>
        </w:rPr>
        <w:t xml:space="preserve">Общие сведения </w:t>
      </w:r>
    </w:p>
    <w:tbl>
      <w:tblPr>
        <w:tblW w:w="1020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3"/>
        <w:gridCol w:w="5953"/>
      </w:tblGrid>
      <w:tr w:rsidR="0049584E" w:rsidRPr="0049584E" w14:paraId="235265FB" w14:textId="77777777" w:rsidTr="0049584E">
        <w:trPr>
          <w:trHeight w:val="55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50D376" w14:textId="77777777" w:rsidR="0049584E" w:rsidRPr="0049584E" w:rsidRDefault="0049584E" w:rsidP="0049584E">
            <w:pPr>
              <w:shd w:val="clear" w:color="auto" w:fill="FFFFFF"/>
              <w:spacing w:line="288" w:lineRule="auto"/>
            </w:pPr>
            <w:r w:rsidRPr="0049584E">
              <w:rPr>
                <w:spacing w:val="-1"/>
              </w:rPr>
              <w:t>Наименование объекта закупки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CD4163" w14:textId="2E34D87D" w:rsidR="0049584E" w:rsidRPr="005A3C77" w:rsidRDefault="0095530B" w:rsidP="00C26BD4">
            <w:pPr>
              <w:spacing w:line="288" w:lineRule="auto"/>
              <w:rPr>
                <w:highlight w:val="yellow"/>
              </w:rPr>
            </w:pPr>
            <w:r>
              <w:t>П</w:t>
            </w:r>
            <w:r w:rsidRPr="0095530B">
              <w:t>оставк</w:t>
            </w:r>
            <w:r>
              <w:t xml:space="preserve">а </w:t>
            </w:r>
            <w:r w:rsidR="004A3BC9">
              <w:t>наборов реагентов для выявления инфекций</w:t>
            </w:r>
          </w:p>
        </w:tc>
      </w:tr>
      <w:tr w:rsidR="0049584E" w:rsidRPr="003775CD" w14:paraId="0B0359A6" w14:textId="77777777" w:rsidTr="0049584E">
        <w:trPr>
          <w:trHeight w:val="55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1F2121" w14:textId="77777777" w:rsidR="0049584E" w:rsidRPr="005A3C77" w:rsidRDefault="0049584E" w:rsidP="0049584E">
            <w:pPr>
              <w:shd w:val="clear" w:color="auto" w:fill="FFFFFF"/>
              <w:spacing w:line="288" w:lineRule="auto"/>
              <w:rPr>
                <w:spacing w:val="-1"/>
              </w:rPr>
            </w:pPr>
            <w:r w:rsidRPr="005A3C77">
              <w:rPr>
                <w:spacing w:val="-1"/>
              </w:rPr>
              <w:t>Срок поставки товара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46CBBF" w14:textId="3B282D46" w:rsidR="0049584E" w:rsidRPr="003775CD" w:rsidRDefault="004A3BC9" w:rsidP="003775CD">
            <w:pPr>
              <w:shd w:val="clear" w:color="auto" w:fill="FFFFFF"/>
              <w:spacing w:line="288" w:lineRule="auto"/>
              <w:rPr>
                <w:spacing w:val="-1"/>
              </w:rPr>
            </w:pPr>
            <w:r>
              <w:rPr>
                <w:spacing w:val="-1"/>
              </w:rPr>
              <w:t>В течение 20 дней с момента заключения контракта</w:t>
            </w:r>
          </w:p>
        </w:tc>
      </w:tr>
      <w:tr w:rsidR="0049584E" w:rsidRPr="0049584E" w14:paraId="5FEC5F2A" w14:textId="77777777" w:rsidTr="0049584E">
        <w:trPr>
          <w:trHeight w:val="55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92E111" w14:textId="77777777" w:rsidR="0049584E" w:rsidRPr="0049584E" w:rsidRDefault="0049584E" w:rsidP="0049584E">
            <w:pPr>
              <w:shd w:val="clear" w:color="auto" w:fill="FFFFFF"/>
              <w:spacing w:line="288" w:lineRule="auto"/>
              <w:rPr>
                <w:spacing w:val="-1"/>
              </w:rPr>
            </w:pPr>
            <w:r w:rsidRPr="0049584E">
              <w:rPr>
                <w:spacing w:val="-1"/>
              </w:rPr>
              <w:t>Место поставки товара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D0FFA7" w14:textId="4B69B914" w:rsidR="005A3C77" w:rsidRPr="005A3C77" w:rsidRDefault="005A3C77" w:rsidP="00103B27">
            <w:pPr>
              <w:spacing w:line="288" w:lineRule="auto"/>
              <w:rPr>
                <w:lang w:val="en-US"/>
              </w:rPr>
            </w:pPr>
            <w:r w:rsidRPr="005A3C77">
              <w:t>Красноярский край, г. Железногорск, ул. Кирова, д.11</w:t>
            </w:r>
            <w:r w:rsidR="00B25AB2">
              <w:t>, пом.1</w:t>
            </w:r>
            <w:r w:rsidRPr="005A3C77">
              <w:t xml:space="preserve"> </w:t>
            </w:r>
          </w:p>
        </w:tc>
      </w:tr>
      <w:tr w:rsidR="001E4BE6" w:rsidRPr="001E4BE6" w14:paraId="391B6ACC" w14:textId="77777777" w:rsidTr="00BF0E70">
        <w:trPr>
          <w:trHeight w:val="288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BC2A0" w14:textId="77777777" w:rsidR="0049584E" w:rsidRPr="001E4BE6" w:rsidRDefault="0049584E" w:rsidP="0049584E">
            <w:pPr>
              <w:shd w:val="clear" w:color="auto" w:fill="FFFFFF"/>
              <w:spacing w:line="288" w:lineRule="auto"/>
              <w:jc w:val="both"/>
              <w:rPr>
                <w:spacing w:val="-1"/>
              </w:rPr>
            </w:pPr>
            <w:r w:rsidRPr="001E4BE6">
              <w:rPr>
                <w:spacing w:val="-1"/>
              </w:rPr>
              <w:t>Требование к товару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62AFA" w14:textId="77777777" w:rsidR="0049584E" w:rsidRPr="001E4BE6" w:rsidRDefault="0049584E" w:rsidP="0049584E">
            <w:pPr>
              <w:pStyle w:val="1"/>
              <w:spacing w:before="0" w:beforeAutospacing="0" w:after="0" w:afterAutospacing="0" w:line="288" w:lineRule="auto"/>
              <w:rPr>
                <w:b w:val="0"/>
                <w:sz w:val="20"/>
                <w:szCs w:val="20"/>
              </w:rPr>
            </w:pPr>
            <w:r w:rsidRPr="001E4BE6">
              <w:rPr>
                <w:b w:val="0"/>
                <w:sz w:val="20"/>
                <w:szCs w:val="20"/>
              </w:rPr>
              <w:t>В соответствии с техническим заданием</w:t>
            </w:r>
          </w:p>
        </w:tc>
      </w:tr>
      <w:tr w:rsidR="001E4BE6" w:rsidRPr="001E4BE6" w14:paraId="06745E10" w14:textId="77777777" w:rsidTr="00BF0E70">
        <w:trPr>
          <w:trHeight w:val="688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CF3DE" w14:textId="77777777" w:rsidR="0049584E" w:rsidRPr="001E4BE6" w:rsidRDefault="0049584E" w:rsidP="0049584E">
            <w:pPr>
              <w:widowControl/>
              <w:spacing w:line="288" w:lineRule="auto"/>
              <w:jc w:val="both"/>
              <w:rPr>
                <w:spacing w:val="-1"/>
              </w:rPr>
            </w:pPr>
            <w:r w:rsidRPr="001E4BE6">
              <w:t>Требования к гарантийному сроку товара и (или) объему предоставления гарантий их качества, к гарантийному обслуживанию товара, к расходам на эксплуатацию товара, к обязательности осуществления монтажа и наладки товара, к обучению лиц, осуществляющих использование и обслуживание товара, устанавливаются заказчиком при необходимости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1A5A9" w14:textId="77777777" w:rsidR="00B25AB2" w:rsidRDefault="00B25AB2" w:rsidP="00B25AB2">
            <w:pPr>
              <w:autoSpaceDE/>
              <w:autoSpaceDN/>
              <w:adjustRightInd/>
              <w:spacing w:line="288" w:lineRule="auto"/>
              <w:jc w:val="both"/>
            </w:pPr>
            <w:r>
              <w:t xml:space="preserve">Гарантийный срок на поставляемый товар должна быть не менее гарантии производителя. </w:t>
            </w:r>
          </w:p>
          <w:p w14:paraId="480BC43E" w14:textId="0E798EED" w:rsidR="0049584E" w:rsidRPr="001E4BE6" w:rsidRDefault="00B25AB2" w:rsidP="00B25AB2">
            <w:pPr>
              <w:spacing w:line="288" w:lineRule="auto"/>
              <w:jc w:val="both"/>
            </w:pPr>
            <w:r>
              <w:t xml:space="preserve">Действие гарантии поставщика начинается с момента подписания структурированного документа о приемке. </w:t>
            </w:r>
          </w:p>
        </w:tc>
      </w:tr>
    </w:tbl>
    <w:p w14:paraId="39492FA1" w14:textId="77777777" w:rsidR="0049584E" w:rsidRDefault="0049584E" w:rsidP="0049584E">
      <w:pPr>
        <w:widowControl/>
        <w:autoSpaceDE/>
        <w:autoSpaceDN/>
        <w:adjustRightInd/>
        <w:ind w:left="1070"/>
        <w:rPr>
          <w:b/>
          <w:color w:val="FF0000"/>
          <w:sz w:val="28"/>
          <w:szCs w:val="28"/>
        </w:rPr>
      </w:pPr>
    </w:p>
    <w:p w14:paraId="47B50695" w14:textId="77777777" w:rsidR="0049584E" w:rsidRPr="0049584E" w:rsidRDefault="0049584E" w:rsidP="0049584E">
      <w:pPr>
        <w:widowControl/>
        <w:numPr>
          <w:ilvl w:val="0"/>
          <w:numId w:val="1"/>
        </w:numPr>
        <w:autoSpaceDE/>
        <w:autoSpaceDN/>
        <w:adjustRightInd/>
        <w:rPr>
          <w:b/>
          <w:sz w:val="24"/>
          <w:szCs w:val="24"/>
        </w:rPr>
      </w:pPr>
      <w:r w:rsidRPr="0049584E">
        <w:rPr>
          <w:b/>
          <w:sz w:val="24"/>
          <w:szCs w:val="24"/>
        </w:rPr>
        <w:t>Требования, предъявляемые к объекту закупки (Техническое задание)</w:t>
      </w:r>
    </w:p>
    <w:p w14:paraId="2E1FF848" w14:textId="615A29E7" w:rsidR="009274C3" w:rsidRPr="009274C3" w:rsidRDefault="009274C3" w:rsidP="009F76DB">
      <w:pPr>
        <w:widowControl/>
        <w:autoSpaceDE/>
        <w:autoSpaceDN/>
        <w:adjustRightInd/>
        <w:ind w:firstLine="567"/>
        <w:jc w:val="both"/>
      </w:pPr>
      <w:r>
        <w:rPr>
          <w:b/>
        </w:rPr>
        <w:t xml:space="preserve">Описание товара: </w:t>
      </w:r>
      <w:r w:rsidRPr="009274C3">
        <w:t>Множественные инфекции передающиеся половым путем нуклеиновые кислоты ИВД, набор, анализ нуклеиновых кислот(Набор реагентов и других связанных с ними материалов, предназначенный для использования при качественном и/или количественном определении нуклеиновых кислот возбудителей, связанных с инфекциями, передающимися половым путем (ИППП) (</w:t>
      </w:r>
      <w:proofErr w:type="spellStart"/>
      <w:r w:rsidRPr="009274C3">
        <w:t>sexually</w:t>
      </w:r>
      <w:proofErr w:type="spellEnd"/>
      <w:r w:rsidRPr="009274C3">
        <w:t xml:space="preserve"> </w:t>
      </w:r>
      <w:proofErr w:type="spellStart"/>
      <w:r w:rsidRPr="009274C3">
        <w:t>transmitted</w:t>
      </w:r>
      <w:proofErr w:type="spellEnd"/>
      <w:r w:rsidRPr="009274C3">
        <w:t xml:space="preserve"> </w:t>
      </w:r>
      <w:proofErr w:type="spellStart"/>
      <w:r w:rsidRPr="009274C3">
        <w:t>infections</w:t>
      </w:r>
      <w:proofErr w:type="spellEnd"/>
      <w:r w:rsidRPr="009274C3">
        <w:t xml:space="preserve"> (STI)) в клиническом образце методом анализа нуклеиновых кислот. Определяемые возбудители могут включать </w:t>
      </w:r>
      <w:proofErr w:type="spellStart"/>
      <w:r w:rsidRPr="009274C3">
        <w:t>Chlamydia</w:t>
      </w:r>
      <w:proofErr w:type="spellEnd"/>
      <w:r w:rsidRPr="009274C3">
        <w:t xml:space="preserve"> </w:t>
      </w:r>
      <w:proofErr w:type="spellStart"/>
      <w:r w:rsidRPr="009274C3">
        <w:t>trachomatis</w:t>
      </w:r>
      <w:proofErr w:type="spellEnd"/>
      <w:r w:rsidRPr="009274C3">
        <w:t xml:space="preserve">, </w:t>
      </w:r>
      <w:proofErr w:type="spellStart"/>
      <w:r w:rsidRPr="009274C3">
        <w:t>Neisseria</w:t>
      </w:r>
      <w:proofErr w:type="spellEnd"/>
      <w:r w:rsidRPr="009274C3">
        <w:t xml:space="preserve"> </w:t>
      </w:r>
      <w:proofErr w:type="spellStart"/>
      <w:r w:rsidRPr="009274C3">
        <w:t>gonorrhoeae</w:t>
      </w:r>
      <w:proofErr w:type="spellEnd"/>
      <w:r w:rsidRPr="009274C3">
        <w:t xml:space="preserve">, виды </w:t>
      </w:r>
      <w:proofErr w:type="spellStart"/>
      <w:r w:rsidRPr="009274C3">
        <w:t>Mycoplasma</w:t>
      </w:r>
      <w:proofErr w:type="spellEnd"/>
      <w:r w:rsidRPr="009274C3">
        <w:t xml:space="preserve">, виды </w:t>
      </w:r>
      <w:proofErr w:type="spellStart"/>
      <w:r w:rsidRPr="009274C3">
        <w:t>Ureaplasma</w:t>
      </w:r>
      <w:proofErr w:type="spellEnd"/>
      <w:r w:rsidRPr="009274C3">
        <w:t xml:space="preserve">, </w:t>
      </w:r>
      <w:proofErr w:type="spellStart"/>
      <w:r w:rsidRPr="009274C3">
        <w:t>Treponema</w:t>
      </w:r>
      <w:proofErr w:type="spellEnd"/>
      <w:r w:rsidRPr="009274C3">
        <w:t xml:space="preserve"> </w:t>
      </w:r>
      <w:proofErr w:type="spellStart"/>
      <w:r w:rsidRPr="009274C3">
        <w:t>pallidum</w:t>
      </w:r>
      <w:proofErr w:type="spellEnd"/>
      <w:r w:rsidRPr="009274C3">
        <w:t xml:space="preserve">, </w:t>
      </w:r>
      <w:proofErr w:type="spellStart"/>
      <w:r w:rsidRPr="009274C3">
        <w:t>Trichomonas</w:t>
      </w:r>
      <w:proofErr w:type="spellEnd"/>
      <w:r w:rsidRPr="009274C3">
        <w:t xml:space="preserve"> </w:t>
      </w:r>
      <w:proofErr w:type="spellStart"/>
      <w:r w:rsidRPr="009274C3">
        <w:t>vaginalis</w:t>
      </w:r>
      <w:proofErr w:type="spellEnd"/>
      <w:r w:rsidRPr="009274C3">
        <w:t>, вирус простого герпеса тип 1 (</w:t>
      </w:r>
      <w:proofErr w:type="spellStart"/>
      <w:r w:rsidRPr="009274C3">
        <w:t>herpes</w:t>
      </w:r>
      <w:proofErr w:type="spellEnd"/>
      <w:r w:rsidRPr="009274C3">
        <w:t xml:space="preserve"> </w:t>
      </w:r>
      <w:proofErr w:type="spellStart"/>
      <w:r w:rsidRPr="009274C3">
        <w:t>simplex</w:t>
      </w:r>
      <w:proofErr w:type="spellEnd"/>
      <w:r w:rsidRPr="009274C3">
        <w:t xml:space="preserve"> </w:t>
      </w:r>
      <w:proofErr w:type="spellStart"/>
      <w:r w:rsidRPr="009274C3">
        <w:t>virus</w:t>
      </w:r>
      <w:proofErr w:type="spellEnd"/>
      <w:r w:rsidRPr="009274C3">
        <w:t xml:space="preserve"> 1 (HSV1)) и/или вирус простого герпеса тип 2 (</w:t>
      </w:r>
      <w:proofErr w:type="spellStart"/>
      <w:r w:rsidRPr="009274C3">
        <w:t>herpes</w:t>
      </w:r>
      <w:proofErr w:type="spellEnd"/>
      <w:r w:rsidRPr="009274C3">
        <w:t xml:space="preserve"> </w:t>
      </w:r>
      <w:proofErr w:type="spellStart"/>
      <w:r w:rsidRPr="009274C3">
        <w:t>simplex</w:t>
      </w:r>
      <w:proofErr w:type="spellEnd"/>
      <w:r w:rsidRPr="009274C3">
        <w:t xml:space="preserve"> </w:t>
      </w:r>
      <w:proofErr w:type="spellStart"/>
      <w:r w:rsidRPr="009274C3">
        <w:t>virus</w:t>
      </w:r>
      <w:proofErr w:type="spellEnd"/>
      <w:r w:rsidRPr="009274C3">
        <w:t xml:space="preserve"> 2 (HSV1)).)</w:t>
      </w:r>
      <w:bookmarkStart w:id="0" w:name="_GoBack"/>
      <w:bookmarkEnd w:id="0"/>
    </w:p>
    <w:p w14:paraId="1EBDCDAB" w14:textId="25B865A4" w:rsidR="0049584E" w:rsidRDefault="0049584E" w:rsidP="009F76DB">
      <w:pPr>
        <w:widowControl/>
        <w:autoSpaceDE/>
        <w:autoSpaceDN/>
        <w:adjustRightInd/>
        <w:ind w:firstLine="567"/>
        <w:jc w:val="both"/>
      </w:pPr>
      <w:r w:rsidRPr="009F76DB">
        <w:rPr>
          <w:b/>
        </w:rPr>
        <w:t>Условия поставки товара:</w:t>
      </w:r>
      <w:r w:rsidRPr="009F76DB">
        <w:t xml:space="preserve"> обязательно наличие документов, подтверждающих соответствие товара действующим стандартам и техническим условиям, сертификатов (паспорт, регистрационное удостоверение, сертификат качества).</w:t>
      </w:r>
    </w:p>
    <w:p w14:paraId="7287EBFD" w14:textId="77777777" w:rsidR="0053602C" w:rsidRPr="009F76DB" w:rsidRDefault="0053602C" w:rsidP="009F76DB">
      <w:pPr>
        <w:widowControl/>
        <w:autoSpaceDE/>
        <w:autoSpaceDN/>
        <w:adjustRightInd/>
        <w:ind w:firstLine="567"/>
        <w:jc w:val="both"/>
      </w:pPr>
      <w:r w:rsidRPr="0053602C">
        <w:t>Товар должен быть зарегистрирован на территории РФ.</w:t>
      </w:r>
    </w:p>
    <w:p w14:paraId="63754511" w14:textId="77777777" w:rsidR="005A3C77" w:rsidRPr="009F76DB" w:rsidRDefault="005A3C77" w:rsidP="005A3C77">
      <w:pPr>
        <w:widowControl/>
        <w:autoSpaceDE/>
        <w:autoSpaceDN/>
        <w:adjustRightInd/>
        <w:ind w:firstLine="567"/>
        <w:jc w:val="both"/>
      </w:pPr>
      <w:r w:rsidRPr="009F76DB">
        <w:t xml:space="preserve">Остаточный </w:t>
      </w:r>
      <w:r w:rsidRPr="009F76DB">
        <w:rPr>
          <w:b/>
        </w:rPr>
        <w:t>срок годности</w:t>
      </w:r>
      <w:r w:rsidRPr="009F76DB">
        <w:t xml:space="preserve"> не менее 70%.</w:t>
      </w:r>
    </w:p>
    <w:p w14:paraId="24E77644" w14:textId="77777777" w:rsidR="009F76DB" w:rsidRPr="005A3C77" w:rsidRDefault="009F76DB" w:rsidP="009F76DB">
      <w:pPr>
        <w:widowControl/>
        <w:autoSpaceDE/>
        <w:autoSpaceDN/>
        <w:adjustRightInd/>
        <w:ind w:firstLine="567"/>
        <w:jc w:val="both"/>
      </w:pPr>
      <w:r w:rsidRPr="009F76DB">
        <w:rPr>
          <w:b/>
        </w:rPr>
        <w:t>Требования к упаковке</w:t>
      </w:r>
      <w:r>
        <w:rPr>
          <w:b/>
        </w:rPr>
        <w:t>.</w:t>
      </w:r>
      <w:r w:rsidRPr="009F76DB">
        <w:t xml:space="preserve"> </w:t>
      </w:r>
      <w:r w:rsidR="005A3C77" w:rsidRPr="005A3C77">
        <w:t>Товар надлежащим образом упаковывается для предотвращения его повреждения во время транспортировки до конечного пункта назначения (указать особенности упаковки, указания по упаковке могут дополнены)</w:t>
      </w:r>
      <w:r w:rsidRPr="005A3C77">
        <w:t>.</w:t>
      </w:r>
    </w:p>
    <w:p w14:paraId="5EB0E76B" w14:textId="77777777" w:rsidR="009F76DB" w:rsidRPr="005A3C77" w:rsidRDefault="009F76DB" w:rsidP="009F76DB">
      <w:pPr>
        <w:ind w:firstLine="567"/>
        <w:jc w:val="both"/>
      </w:pPr>
      <w:r w:rsidRPr="005A3C77">
        <w:rPr>
          <w:b/>
        </w:rPr>
        <w:t>Требования к транспортировке.</w:t>
      </w:r>
      <w:r w:rsidRPr="005A3C77">
        <w:t xml:space="preserve"> </w:t>
      </w:r>
      <w:r w:rsidR="005A3C77" w:rsidRPr="005A3C77">
        <w:t>Температурный режим (транспортирование наборов должно производится от 2 до 8°С. Допускается транспортирование при температуре до 25°С не более 10 суток, замораживание не допускается.)</w:t>
      </w:r>
      <w:r w:rsidRPr="005A3C77">
        <w:t>.</w:t>
      </w:r>
    </w:p>
    <w:p w14:paraId="43AAD01C" w14:textId="77777777" w:rsidR="009F76DB" w:rsidRPr="005A3C77" w:rsidRDefault="009F76DB" w:rsidP="009F76DB">
      <w:pPr>
        <w:ind w:firstLine="567"/>
        <w:jc w:val="both"/>
      </w:pPr>
      <w:r w:rsidRPr="009F76DB">
        <w:rPr>
          <w:b/>
        </w:rPr>
        <w:t>Требования к маркировке</w:t>
      </w:r>
      <w:r>
        <w:rPr>
          <w:b/>
        </w:rPr>
        <w:t>.</w:t>
      </w:r>
      <w:r w:rsidRPr="009F76DB">
        <w:t xml:space="preserve"> </w:t>
      </w:r>
      <w:r w:rsidR="005A3C77" w:rsidRPr="005A3C77">
        <w:t>Транспортная маркировка (основные, дополнительные, информационные надписи и знаки) должна быть нанесена контрагентом на металлические, пластиковые и другие ярлыки или непосредственно на тару в соответствии с требованиями действующих ГОСТов.</w:t>
      </w:r>
    </w:p>
    <w:p w14:paraId="0AFE8CA7" w14:textId="77777777" w:rsidR="009F76DB" w:rsidRDefault="009F76DB" w:rsidP="009F76DB">
      <w:pPr>
        <w:ind w:firstLine="567"/>
        <w:jc w:val="both"/>
      </w:pPr>
      <w:r w:rsidRPr="009F76DB">
        <w:rPr>
          <w:b/>
        </w:rPr>
        <w:t>Уведомление об отправке</w:t>
      </w:r>
      <w:r>
        <w:rPr>
          <w:b/>
        </w:rPr>
        <w:t>.</w:t>
      </w:r>
      <w:r w:rsidRPr="009F76DB">
        <w:t xml:space="preserve"> Поставщик должен немедленно после отправки товара уведомить Получателя о состоявшейся отправке.</w:t>
      </w:r>
    </w:p>
    <w:p w14:paraId="6266AB46" w14:textId="77777777" w:rsidR="005A3C77" w:rsidRDefault="005A3C77" w:rsidP="009F76DB">
      <w:pPr>
        <w:ind w:firstLine="567"/>
        <w:jc w:val="both"/>
      </w:pPr>
      <w:r w:rsidRPr="005A3C77">
        <w:rPr>
          <w:b/>
        </w:rPr>
        <w:t>Дополнительная информация</w:t>
      </w:r>
      <w:r>
        <w:t xml:space="preserve">: </w:t>
      </w:r>
      <w:r w:rsidRPr="005A3C77">
        <w:t>соответствие ГОСТ, ТУ, иная дополнительная информация о закупаемом товаре, работе (услуги).</w:t>
      </w:r>
    </w:p>
    <w:p w14:paraId="17C576A5" w14:textId="77777777" w:rsidR="009F76DB" w:rsidRDefault="005A3C77" w:rsidP="00103B27">
      <w:pPr>
        <w:ind w:firstLine="567"/>
        <w:jc w:val="both"/>
      </w:pPr>
      <w:r w:rsidRPr="005A3C77">
        <w:rPr>
          <w:b/>
        </w:rPr>
        <w:t>Особые условия</w:t>
      </w:r>
      <w:r>
        <w:t xml:space="preserve">: </w:t>
      </w:r>
      <w:r w:rsidRPr="005A3C77">
        <w:t>соблюдение «холодовой цепи»</w:t>
      </w:r>
      <w:r w:rsidR="00103B27">
        <w:t>.</w:t>
      </w:r>
    </w:p>
    <w:p w14:paraId="0D656618" w14:textId="77777777" w:rsidR="00103B27" w:rsidRPr="001E4BE6" w:rsidRDefault="00103B27" w:rsidP="00103B27">
      <w:pPr>
        <w:ind w:firstLine="567"/>
        <w:jc w:val="both"/>
      </w:pPr>
    </w:p>
    <w:p w14:paraId="060A6B82" w14:textId="77777777" w:rsidR="009F76DB" w:rsidRPr="009F76DB" w:rsidRDefault="009F76DB" w:rsidP="009F76DB">
      <w:pPr>
        <w:widowControl/>
        <w:numPr>
          <w:ilvl w:val="0"/>
          <w:numId w:val="1"/>
        </w:numPr>
        <w:autoSpaceDE/>
        <w:autoSpaceDN/>
        <w:adjustRightInd/>
        <w:rPr>
          <w:b/>
          <w:sz w:val="24"/>
          <w:szCs w:val="24"/>
        </w:rPr>
      </w:pPr>
      <w:r w:rsidRPr="009F76DB">
        <w:rPr>
          <w:b/>
          <w:sz w:val="24"/>
          <w:szCs w:val="24"/>
        </w:rPr>
        <w:t>Спецификация объекта закупки (товар</w:t>
      </w:r>
      <w:r w:rsidR="00BF00F9">
        <w:rPr>
          <w:b/>
          <w:sz w:val="24"/>
          <w:szCs w:val="24"/>
        </w:rPr>
        <w:t>а</w:t>
      </w:r>
      <w:r w:rsidRPr="009F76DB">
        <w:rPr>
          <w:b/>
          <w:sz w:val="24"/>
          <w:szCs w:val="24"/>
        </w:rPr>
        <w:t>)</w:t>
      </w:r>
    </w:p>
    <w:p w14:paraId="065DE5E5" w14:textId="77777777" w:rsidR="00E07FBF" w:rsidRDefault="0049584E" w:rsidP="00E07FBF">
      <w:pPr>
        <w:pStyle w:val="a4"/>
        <w:autoSpaceDE w:val="0"/>
        <w:ind w:left="0"/>
        <w:jc w:val="both"/>
        <w:rPr>
          <w:b/>
        </w:rPr>
      </w:pPr>
      <w:r w:rsidRPr="001E4BE6">
        <w:rPr>
          <w:b/>
        </w:rPr>
        <w:t>В случае если в тексте технического задания встречается указание на марку, модель, товарный знак, патент или производителя товара, следует читать «или эквивалент».</w:t>
      </w:r>
      <w:bookmarkStart w:id="1" w:name="_Hlk161646763"/>
    </w:p>
    <w:p w14:paraId="6919121F" w14:textId="77777777" w:rsidR="00E07FBF" w:rsidRDefault="00E07FBF" w:rsidP="00E07FBF">
      <w:pPr>
        <w:pStyle w:val="a4"/>
        <w:autoSpaceDE w:val="0"/>
        <w:ind w:left="0"/>
        <w:jc w:val="both"/>
        <w:rPr>
          <w:b/>
        </w:rPr>
        <w:sectPr w:rsidR="00E07FBF" w:rsidSect="00B17923">
          <w:type w:val="continuous"/>
          <w:pgSz w:w="11906" w:h="16838"/>
          <w:pgMar w:top="851" w:right="850" w:bottom="1134" w:left="1134" w:header="708" w:footer="708" w:gutter="0"/>
          <w:cols w:space="708"/>
          <w:docGrid w:linePitch="360"/>
        </w:sectPr>
      </w:pPr>
    </w:p>
    <w:p w14:paraId="2432008F" w14:textId="55278B55" w:rsidR="00E07FBF" w:rsidRDefault="00E07FBF" w:rsidP="00E07FBF">
      <w:pPr>
        <w:pStyle w:val="a4"/>
        <w:autoSpaceDE w:val="0"/>
        <w:ind w:left="0"/>
        <w:jc w:val="both"/>
        <w:rPr>
          <w:b/>
        </w:rPr>
      </w:pPr>
    </w:p>
    <w:tbl>
      <w:tblPr>
        <w:tblW w:w="994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2976"/>
        <w:gridCol w:w="1984"/>
        <w:gridCol w:w="2983"/>
        <w:gridCol w:w="703"/>
        <w:gridCol w:w="850"/>
      </w:tblGrid>
      <w:tr w:rsidR="00B17923" w:rsidRPr="00C26BD4" w14:paraId="121BD3D2" w14:textId="77777777" w:rsidTr="00B17923">
        <w:trPr>
          <w:trHeight w:val="231"/>
        </w:trPr>
        <w:tc>
          <w:tcPr>
            <w:tcW w:w="444" w:type="dxa"/>
            <w:vMerge w:val="restart"/>
            <w:shd w:val="clear" w:color="auto" w:fill="D9D9D9" w:themeFill="background1" w:themeFillShade="D9"/>
            <w:vAlign w:val="center"/>
          </w:tcPr>
          <w:p w14:paraId="33EA6D6B" w14:textId="52EAAAD2" w:rsidR="00B17923" w:rsidRPr="00C26BD4" w:rsidRDefault="00B17923" w:rsidP="007C2B60">
            <w:pPr>
              <w:jc w:val="center"/>
              <w:rPr>
                <w:b/>
                <w:sz w:val="16"/>
                <w:szCs w:val="16"/>
              </w:rPr>
            </w:pPr>
            <w:bookmarkStart w:id="2" w:name="_Hlk194414048"/>
            <w:r w:rsidRPr="00C26BD4">
              <w:rPr>
                <w:b/>
                <w:sz w:val="16"/>
                <w:szCs w:val="16"/>
              </w:rPr>
              <w:t>№ п/п</w:t>
            </w:r>
          </w:p>
        </w:tc>
        <w:tc>
          <w:tcPr>
            <w:tcW w:w="2976" w:type="dxa"/>
            <w:vMerge w:val="restart"/>
            <w:shd w:val="clear" w:color="auto" w:fill="D9D9D9" w:themeFill="background1" w:themeFillShade="D9"/>
            <w:vAlign w:val="center"/>
          </w:tcPr>
          <w:p w14:paraId="437465D5" w14:textId="77777777" w:rsidR="00B17923" w:rsidRPr="00C26BD4" w:rsidRDefault="00B17923" w:rsidP="007C2B60">
            <w:pPr>
              <w:pStyle w:val="1"/>
              <w:jc w:val="center"/>
              <w:rPr>
                <w:b w:val="0"/>
                <w:sz w:val="16"/>
                <w:szCs w:val="16"/>
              </w:rPr>
            </w:pPr>
            <w:r w:rsidRPr="00C26BD4">
              <w:rPr>
                <w:sz w:val="16"/>
                <w:szCs w:val="16"/>
              </w:rPr>
              <w:t>Наименование товара</w:t>
            </w:r>
          </w:p>
        </w:tc>
        <w:tc>
          <w:tcPr>
            <w:tcW w:w="1984" w:type="dxa"/>
            <w:vMerge w:val="restart"/>
            <w:shd w:val="clear" w:color="auto" w:fill="D9D9D9" w:themeFill="background1" w:themeFillShade="D9"/>
            <w:vAlign w:val="center"/>
          </w:tcPr>
          <w:p w14:paraId="6DEA9E5D" w14:textId="5064FEFC" w:rsidR="00B17923" w:rsidRPr="00C26BD4" w:rsidRDefault="00B17923" w:rsidP="007C2B60">
            <w:pPr>
              <w:pStyle w:val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КТРУ / ОКПД2</w:t>
            </w:r>
          </w:p>
        </w:tc>
        <w:tc>
          <w:tcPr>
            <w:tcW w:w="2983" w:type="dxa"/>
            <w:vMerge w:val="restart"/>
            <w:shd w:val="clear" w:color="auto" w:fill="D9D9D9" w:themeFill="background1" w:themeFillShade="D9"/>
            <w:vAlign w:val="center"/>
          </w:tcPr>
          <w:p w14:paraId="63736C8D" w14:textId="76106474" w:rsidR="00B17923" w:rsidRPr="00C26BD4" w:rsidRDefault="00B17923" w:rsidP="007C2B60">
            <w:pPr>
              <w:pStyle w:val="1"/>
              <w:jc w:val="center"/>
              <w:rPr>
                <w:b w:val="0"/>
                <w:sz w:val="16"/>
                <w:szCs w:val="16"/>
              </w:rPr>
            </w:pPr>
            <w:r w:rsidRPr="00C26BD4">
              <w:rPr>
                <w:sz w:val="16"/>
                <w:szCs w:val="16"/>
              </w:rPr>
              <w:t>Характеристика товара</w:t>
            </w:r>
          </w:p>
        </w:tc>
        <w:tc>
          <w:tcPr>
            <w:tcW w:w="703" w:type="dxa"/>
            <w:vMerge w:val="restart"/>
            <w:shd w:val="clear" w:color="auto" w:fill="D9D9D9" w:themeFill="background1" w:themeFillShade="D9"/>
            <w:vAlign w:val="center"/>
          </w:tcPr>
          <w:p w14:paraId="5E1844B2" w14:textId="77777777" w:rsidR="00B17923" w:rsidRPr="00C26BD4" w:rsidRDefault="00B17923" w:rsidP="007C2B60">
            <w:pPr>
              <w:jc w:val="center"/>
              <w:rPr>
                <w:b/>
                <w:sz w:val="16"/>
                <w:szCs w:val="16"/>
              </w:rPr>
            </w:pPr>
            <w:r w:rsidRPr="00C26BD4">
              <w:rPr>
                <w:b/>
                <w:sz w:val="16"/>
                <w:szCs w:val="16"/>
              </w:rPr>
              <w:t>Ед. изм.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64105AF2" w14:textId="77777777" w:rsidR="00B17923" w:rsidRPr="00C26BD4" w:rsidRDefault="00B17923" w:rsidP="007C2B60">
            <w:pPr>
              <w:jc w:val="center"/>
              <w:rPr>
                <w:b/>
                <w:sz w:val="16"/>
                <w:szCs w:val="16"/>
              </w:rPr>
            </w:pPr>
            <w:r w:rsidRPr="00C26BD4">
              <w:rPr>
                <w:b/>
                <w:sz w:val="16"/>
                <w:szCs w:val="16"/>
              </w:rPr>
              <w:t>Кол-во товара</w:t>
            </w:r>
          </w:p>
        </w:tc>
      </w:tr>
      <w:tr w:rsidR="00B17923" w:rsidRPr="00C26BD4" w14:paraId="0F93B168" w14:textId="77777777" w:rsidTr="00B17923">
        <w:trPr>
          <w:trHeight w:val="419"/>
        </w:trPr>
        <w:tc>
          <w:tcPr>
            <w:tcW w:w="444" w:type="dxa"/>
            <w:vMerge/>
            <w:shd w:val="clear" w:color="auto" w:fill="D9D9D9" w:themeFill="background1" w:themeFillShade="D9"/>
            <w:vAlign w:val="center"/>
          </w:tcPr>
          <w:p w14:paraId="5099CFEB" w14:textId="77777777" w:rsidR="00B17923" w:rsidRPr="00C26BD4" w:rsidRDefault="00B17923" w:rsidP="007C2B60">
            <w:pPr>
              <w:rPr>
                <w:b/>
                <w:sz w:val="16"/>
                <w:szCs w:val="16"/>
              </w:rPr>
            </w:pPr>
          </w:p>
        </w:tc>
        <w:tc>
          <w:tcPr>
            <w:tcW w:w="2976" w:type="dxa"/>
            <w:vMerge/>
            <w:shd w:val="clear" w:color="auto" w:fill="D9D9D9" w:themeFill="background1" w:themeFillShade="D9"/>
            <w:vAlign w:val="center"/>
          </w:tcPr>
          <w:p w14:paraId="37CA3FCA" w14:textId="77777777" w:rsidR="00B17923" w:rsidRPr="00C26BD4" w:rsidRDefault="00B17923" w:rsidP="007C2B60">
            <w:pPr>
              <w:pStyle w:val="1"/>
              <w:rPr>
                <w:b w:val="0"/>
                <w:sz w:val="16"/>
                <w:szCs w:val="16"/>
              </w:rPr>
            </w:pPr>
          </w:p>
        </w:tc>
        <w:tc>
          <w:tcPr>
            <w:tcW w:w="1984" w:type="dxa"/>
            <w:vMerge/>
            <w:shd w:val="clear" w:color="auto" w:fill="D9D9D9" w:themeFill="background1" w:themeFillShade="D9"/>
            <w:vAlign w:val="center"/>
          </w:tcPr>
          <w:p w14:paraId="576332E6" w14:textId="77777777" w:rsidR="00B17923" w:rsidRPr="00C26BD4" w:rsidRDefault="00B17923" w:rsidP="007C2B60">
            <w:pPr>
              <w:pStyle w:val="1"/>
              <w:rPr>
                <w:b w:val="0"/>
                <w:sz w:val="16"/>
                <w:szCs w:val="16"/>
              </w:rPr>
            </w:pPr>
          </w:p>
        </w:tc>
        <w:tc>
          <w:tcPr>
            <w:tcW w:w="2983" w:type="dxa"/>
            <w:vMerge/>
            <w:shd w:val="clear" w:color="auto" w:fill="D9D9D9" w:themeFill="background1" w:themeFillShade="D9"/>
            <w:vAlign w:val="center"/>
          </w:tcPr>
          <w:p w14:paraId="64FE04EB" w14:textId="5CCA4919" w:rsidR="00B17923" w:rsidRPr="00C26BD4" w:rsidRDefault="00B17923" w:rsidP="007C2B60">
            <w:pPr>
              <w:pStyle w:val="1"/>
              <w:rPr>
                <w:b w:val="0"/>
                <w:sz w:val="16"/>
                <w:szCs w:val="16"/>
              </w:rPr>
            </w:pPr>
          </w:p>
        </w:tc>
        <w:tc>
          <w:tcPr>
            <w:tcW w:w="703" w:type="dxa"/>
            <w:vMerge/>
            <w:shd w:val="clear" w:color="auto" w:fill="D9D9D9" w:themeFill="background1" w:themeFillShade="D9"/>
            <w:vAlign w:val="center"/>
          </w:tcPr>
          <w:p w14:paraId="000F91BA" w14:textId="77777777" w:rsidR="00B17923" w:rsidRPr="00C26BD4" w:rsidRDefault="00B17923" w:rsidP="007C2B60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D9D9D9" w:themeFill="background1" w:themeFillShade="D9"/>
            <w:vAlign w:val="center"/>
          </w:tcPr>
          <w:p w14:paraId="705644B0" w14:textId="77777777" w:rsidR="00B17923" w:rsidRPr="00C26BD4" w:rsidRDefault="00B17923" w:rsidP="007C2B60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B17923" w:rsidRPr="00D30102" w14:paraId="4BE1BEE9" w14:textId="77777777" w:rsidTr="00B17923">
        <w:trPr>
          <w:trHeight w:val="264"/>
        </w:trPr>
        <w:tc>
          <w:tcPr>
            <w:tcW w:w="444" w:type="dxa"/>
            <w:vAlign w:val="center"/>
          </w:tcPr>
          <w:p w14:paraId="77F75E60" w14:textId="677033D8" w:rsidR="00B17923" w:rsidRPr="00D30102" w:rsidRDefault="00B17923" w:rsidP="007C2B60">
            <w:pPr>
              <w:rPr>
                <w:sz w:val="16"/>
                <w:szCs w:val="16"/>
              </w:rPr>
            </w:pPr>
            <w:r w:rsidRPr="00D30102">
              <w:rPr>
                <w:sz w:val="16"/>
                <w:szCs w:val="16"/>
              </w:rPr>
              <w:t>1</w:t>
            </w:r>
          </w:p>
        </w:tc>
        <w:tc>
          <w:tcPr>
            <w:tcW w:w="2976" w:type="dxa"/>
            <w:vAlign w:val="center"/>
          </w:tcPr>
          <w:p w14:paraId="67EC7BBD" w14:textId="6C263CC7" w:rsidR="00B17923" w:rsidRPr="00B17923" w:rsidRDefault="00B17923" w:rsidP="007C2B60">
            <w:r w:rsidRPr="00B17923">
              <w:t>Множественные инфекции передающиеся половым путем нуклеиновые кислоты ИВД, набор, анализ нуклеиновых кислот</w:t>
            </w:r>
          </w:p>
        </w:tc>
        <w:tc>
          <w:tcPr>
            <w:tcW w:w="1984" w:type="dxa"/>
            <w:vAlign w:val="center"/>
          </w:tcPr>
          <w:p w14:paraId="2BD6188F" w14:textId="38293990" w:rsidR="00B17923" w:rsidRPr="00B17923" w:rsidRDefault="00B17923" w:rsidP="007C2B60">
            <w:pPr>
              <w:pStyle w:val="1"/>
              <w:shd w:val="clear" w:color="auto" w:fill="FFFFFF"/>
              <w:spacing w:before="0" w:beforeAutospacing="0" w:after="0" w:afterAutospacing="0"/>
              <w:textAlignment w:val="bottom"/>
              <w:rPr>
                <w:b w:val="0"/>
                <w:bCs w:val="0"/>
                <w:kern w:val="0"/>
                <w:sz w:val="20"/>
                <w:szCs w:val="20"/>
              </w:rPr>
            </w:pPr>
            <w:r w:rsidRPr="00B17923">
              <w:rPr>
                <w:b w:val="0"/>
                <w:bCs w:val="0"/>
                <w:kern w:val="0"/>
                <w:sz w:val="20"/>
                <w:szCs w:val="20"/>
              </w:rPr>
              <w:t>21.20.23.110-00009052</w:t>
            </w:r>
          </w:p>
        </w:tc>
        <w:tc>
          <w:tcPr>
            <w:tcW w:w="2983" w:type="dxa"/>
            <w:vAlign w:val="center"/>
          </w:tcPr>
          <w:p w14:paraId="7653ED08" w14:textId="4073C291" w:rsidR="00B17923" w:rsidRPr="00D30102" w:rsidRDefault="00B17923" w:rsidP="007C2B60">
            <w:pPr>
              <w:rPr>
                <w:sz w:val="16"/>
                <w:szCs w:val="16"/>
              </w:rPr>
            </w:pPr>
            <w:r w:rsidRPr="00D30102">
              <w:rPr>
                <w:sz w:val="16"/>
                <w:szCs w:val="16"/>
              </w:rPr>
              <w:t>Количество выполняемых тестов</w:t>
            </w:r>
            <w:r>
              <w:rPr>
                <w:sz w:val="16"/>
                <w:szCs w:val="16"/>
              </w:rPr>
              <w:t>:</w:t>
            </w:r>
            <w:r w:rsidRPr="00D30102">
              <w:rPr>
                <w:sz w:val="16"/>
                <w:szCs w:val="16"/>
                <w:shd w:val="clear" w:color="auto" w:fill="FFFFFF"/>
              </w:rPr>
              <w:t xml:space="preserve"> ≥</w:t>
            </w:r>
            <w:r w:rsidRPr="00D3010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24</w:t>
            </w:r>
            <w:r w:rsidRPr="00D30102">
              <w:rPr>
                <w:sz w:val="16"/>
                <w:szCs w:val="16"/>
              </w:rPr>
              <w:t>;</w:t>
            </w:r>
          </w:p>
          <w:p w14:paraId="0CB930EA" w14:textId="02E8780F" w:rsidR="00B17923" w:rsidRPr="00D30102" w:rsidRDefault="00B17923" w:rsidP="007C2B60">
            <w:pPr>
              <w:rPr>
                <w:sz w:val="16"/>
                <w:szCs w:val="16"/>
              </w:rPr>
            </w:pPr>
            <w:r w:rsidRPr="00B17923">
              <w:rPr>
                <w:sz w:val="16"/>
                <w:szCs w:val="16"/>
              </w:rPr>
              <w:t>Комплектация</w:t>
            </w:r>
            <w:r w:rsidRPr="00B17923">
              <w:rPr>
                <w:sz w:val="16"/>
                <w:szCs w:val="16"/>
              </w:rPr>
              <w:t xml:space="preserve">: </w:t>
            </w:r>
            <w:r w:rsidRPr="00B17923">
              <w:rPr>
                <w:sz w:val="16"/>
                <w:szCs w:val="16"/>
              </w:rPr>
              <w:t xml:space="preserve">Для ПЦР-амплификации с </w:t>
            </w:r>
            <w:proofErr w:type="spellStart"/>
            <w:r w:rsidRPr="00B17923">
              <w:rPr>
                <w:sz w:val="16"/>
                <w:szCs w:val="16"/>
              </w:rPr>
              <w:t>гибридизационно</w:t>
            </w:r>
            <w:proofErr w:type="spellEnd"/>
            <w:r w:rsidRPr="00B17923">
              <w:rPr>
                <w:sz w:val="16"/>
                <w:szCs w:val="16"/>
              </w:rPr>
              <w:t xml:space="preserve">-флуоресцентной </w:t>
            </w:r>
            <w:proofErr w:type="spellStart"/>
            <w:r w:rsidRPr="00B17923">
              <w:rPr>
                <w:sz w:val="16"/>
                <w:szCs w:val="16"/>
              </w:rPr>
              <w:t>детекцией</w:t>
            </w:r>
            <w:proofErr w:type="spellEnd"/>
            <w:r w:rsidRPr="00B17923">
              <w:rPr>
                <w:sz w:val="16"/>
                <w:szCs w:val="16"/>
              </w:rPr>
              <w:t xml:space="preserve"> в режиме реального времени</w:t>
            </w:r>
          </w:p>
        </w:tc>
        <w:tc>
          <w:tcPr>
            <w:tcW w:w="703" w:type="dxa"/>
            <w:vAlign w:val="center"/>
          </w:tcPr>
          <w:p w14:paraId="37962ECA" w14:textId="77777777" w:rsidR="00B17923" w:rsidRPr="00D30102" w:rsidRDefault="00B17923" w:rsidP="007C2B60">
            <w:pPr>
              <w:jc w:val="center"/>
            </w:pPr>
            <w:r w:rsidRPr="00D30102">
              <w:rPr>
                <w:sz w:val="16"/>
                <w:szCs w:val="16"/>
                <w:shd w:val="clear" w:color="auto" w:fill="FFFFFF"/>
              </w:rPr>
              <w:t>набор</w:t>
            </w:r>
          </w:p>
        </w:tc>
        <w:tc>
          <w:tcPr>
            <w:tcW w:w="850" w:type="dxa"/>
            <w:vAlign w:val="center"/>
          </w:tcPr>
          <w:p w14:paraId="178DD48D" w14:textId="78ABF395" w:rsidR="00B17923" w:rsidRPr="00D30102" w:rsidRDefault="00B17923" w:rsidP="007C2B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bookmarkEnd w:id="1"/>
      <w:bookmarkEnd w:id="2"/>
    </w:tbl>
    <w:p w14:paraId="78DC3BAC" w14:textId="33EA30BE" w:rsidR="00B17923" w:rsidRDefault="00B17923" w:rsidP="00891B5B">
      <w:pPr>
        <w:jc w:val="both"/>
        <w:rPr>
          <w:shd w:val="clear" w:color="auto" w:fill="FFFFFF"/>
        </w:rPr>
      </w:pPr>
    </w:p>
    <w:p w14:paraId="3A5CBB38" w14:textId="77777777" w:rsidR="00B17923" w:rsidRPr="00891B5B" w:rsidRDefault="00B17923" w:rsidP="00891B5B">
      <w:pPr>
        <w:jc w:val="both"/>
        <w:rPr>
          <w:shd w:val="clear" w:color="auto" w:fill="FFFFFF"/>
        </w:rPr>
      </w:pPr>
    </w:p>
    <w:sectPr w:rsidR="00B17923" w:rsidRPr="00891B5B" w:rsidSect="00B17923">
      <w:type w:val="continuous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6F46A2"/>
    <w:multiLevelType w:val="hybridMultilevel"/>
    <w:tmpl w:val="AB24F0B4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4716"/>
    <w:rsid w:val="000E4989"/>
    <w:rsid w:val="00103B27"/>
    <w:rsid w:val="001441AC"/>
    <w:rsid w:val="001659AE"/>
    <w:rsid w:val="001E4BE6"/>
    <w:rsid w:val="00207E31"/>
    <w:rsid w:val="00243D5B"/>
    <w:rsid w:val="003775CD"/>
    <w:rsid w:val="0049584E"/>
    <w:rsid w:val="004A3BC9"/>
    <w:rsid w:val="00513269"/>
    <w:rsid w:val="0053602C"/>
    <w:rsid w:val="005A3C77"/>
    <w:rsid w:val="00651398"/>
    <w:rsid w:val="00662970"/>
    <w:rsid w:val="006F6CE8"/>
    <w:rsid w:val="007C2B60"/>
    <w:rsid w:val="00884F78"/>
    <w:rsid w:val="00891B5B"/>
    <w:rsid w:val="00914716"/>
    <w:rsid w:val="00914C6D"/>
    <w:rsid w:val="009274C3"/>
    <w:rsid w:val="0095530B"/>
    <w:rsid w:val="009F76DB"/>
    <w:rsid w:val="00AC1AC1"/>
    <w:rsid w:val="00AC1C00"/>
    <w:rsid w:val="00B17923"/>
    <w:rsid w:val="00B25AB2"/>
    <w:rsid w:val="00B363DB"/>
    <w:rsid w:val="00BF00F9"/>
    <w:rsid w:val="00BF0E70"/>
    <w:rsid w:val="00C235B8"/>
    <w:rsid w:val="00C2636B"/>
    <w:rsid w:val="00C26BD4"/>
    <w:rsid w:val="00D30102"/>
    <w:rsid w:val="00D4565B"/>
    <w:rsid w:val="00D76061"/>
    <w:rsid w:val="00D84A35"/>
    <w:rsid w:val="00DB696C"/>
    <w:rsid w:val="00DF7537"/>
    <w:rsid w:val="00E05256"/>
    <w:rsid w:val="00E05AC5"/>
    <w:rsid w:val="00E07FBF"/>
    <w:rsid w:val="00E25364"/>
    <w:rsid w:val="00E80989"/>
    <w:rsid w:val="00E930E5"/>
    <w:rsid w:val="00ED643F"/>
    <w:rsid w:val="00FA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110B"/>
  <w15:docId w15:val="{420A2C3E-68FB-4E32-B5BF-8D4A8028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84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qFormat/>
    <w:rsid w:val="0049584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958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 Spacing"/>
    <w:uiPriority w:val="1"/>
    <w:qFormat/>
    <w:rsid w:val="00914716"/>
    <w:pPr>
      <w:spacing w:after="0" w:line="240" w:lineRule="auto"/>
    </w:pPr>
    <w:rPr>
      <w:rFonts w:eastAsiaTheme="minorEastAsia"/>
      <w:lang w:eastAsia="ru-RU"/>
    </w:rPr>
  </w:style>
  <w:style w:type="paragraph" w:styleId="a4">
    <w:name w:val="List Paragraph"/>
    <w:basedOn w:val="a"/>
    <w:uiPriority w:val="34"/>
    <w:qFormat/>
    <w:rsid w:val="0049584E"/>
    <w:pPr>
      <w:widowControl/>
      <w:autoSpaceDE/>
      <w:autoSpaceDN/>
      <w:adjustRightInd/>
      <w:ind w:left="720"/>
      <w:contextualSpacing/>
    </w:pPr>
  </w:style>
  <w:style w:type="character" w:styleId="a5">
    <w:name w:val="Hyperlink"/>
    <w:basedOn w:val="a0"/>
    <w:uiPriority w:val="99"/>
    <w:unhideWhenUsed/>
    <w:rsid w:val="005A3C77"/>
    <w:rPr>
      <w:color w:val="0000FF"/>
      <w:u w:val="single"/>
    </w:rPr>
  </w:style>
  <w:style w:type="character" w:customStyle="1" w:styleId="chars-valuevalue">
    <w:name w:val="chars-value__value"/>
    <w:basedOn w:val="a0"/>
    <w:rsid w:val="00B17923"/>
  </w:style>
  <w:style w:type="character" w:customStyle="1" w:styleId="chars-valuevalue-min-val">
    <w:name w:val="chars-value__value-min-val"/>
    <w:basedOn w:val="a0"/>
    <w:rsid w:val="00B17923"/>
  </w:style>
  <w:style w:type="character" w:customStyle="1" w:styleId="chars-valuevalue-text-desc">
    <w:name w:val="chars-value__value-text-desc"/>
    <w:basedOn w:val="a0"/>
    <w:rsid w:val="00B17923"/>
  </w:style>
  <w:style w:type="paragraph" w:styleId="a6">
    <w:name w:val="Balloon Text"/>
    <w:basedOn w:val="a"/>
    <w:link w:val="a7"/>
    <w:uiPriority w:val="99"/>
    <w:semiHidden/>
    <w:unhideWhenUsed/>
    <w:rsid w:val="009274C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274C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0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2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39</cp:revision>
  <cp:lastPrinted>2025-04-07T02:51:00Z</cp:lastPrinted>
  <dcterms:created xsi:type="dcterms:W3CDTF">2022-01-19T07:29:00Z</dcterms:created>
  <dcterms:modified xsi:type="dcterms:W3CDTF">2025-04-07T03:44:00Z</dcterms:modified>
</cp:coreProperties>
</file>