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78"/>
        <w:gridCol w:w="3434"/>
        <w:gridCol w:w="850"/>
        <w:gridCol w:w="1985"/>
        <w:gridCol w:w="1984"/>
        <w:gridCol w:w="2126"/>
        <w:gridCol w:w="2041"/>
        <w:gridCol w:w="2354"/>
      </w:tblGrid>
      <w:tr w:rsidR="009D2687" w:rsidRPr="00E16378" w:rsidTr="00E16378">
        <w:trPr>
          <w:trHeight w:val="83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F42AAC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E16378">
              <w:rPr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6A2A5F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Наименование показателя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6A2A5F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Единица измерения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6A2A5F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Требуемое значение показателя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6A2A5F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Производитель № 1 </w:t>
            </w:r>
          </w:p>
          <w:p w:rsidR="009D2687" w:rsidRPr="00E16378" w:rsidRDefault="009D2687" w:rsidP="00282A1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560DC3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Производитель № 2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D2687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Производитель № 3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Обоснование характеристик</w:t>
            </w:r>
          </w:p>
        </w:tc>
      </w:tr>
      <w:tr w:rsidR="009D2687" w:rsidRPr="00E16378" w:rsidTr="00A412A7">
        <w:trPr>
          <w:trHeight w:val="207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E16378" w:rsidRDefault="009D2687" w:rsidP="00F42AAC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E16378">
              <w:rPr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E16378" w:rsidRDefault="009D2687" w:rsidP="006A2A5F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КТРУ </w:t>
            </w:r>
            <w:hyperlink r:id="rId4" w:tgtFrame="_blank" w:history="1">
              <w:r w:rsidRPr="00E16378">
                <w:rPr>
                  <w:color w:val="000000"/>
                  <w:sz w:val="20"/>
                  <w:szCs w:val="20"/>
                </w:rPr>
                <w:t>26.60.12.119-00000233</w:t>
              </w:r>
            </w:hyperlink>
          </w:p>
          <w:p w:rsidR="009D2687" w:rsidRPr="00E16378" w:rsidRDefault="009D2687" w:rsidP="006A2A5F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Лабораторный аппарат, работающий от сети (на переменном токе), предназначенный для амплификации мишеней дезоксирибонуклеиновой кислоты (ДНК) (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deoxyribonucleic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acid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(DNA) или рибонуклеиновой кислоты (РНК) (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ribonucleic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acid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(RNA) в клиническом образце с использованием термостабильного фермента полимеразы и повторяющихся циклов нагревания и охлаждения (т.е.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термоциклирование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) для репликации продукта (т.е. полимеразная цепная реакция (ПЦР, PCR)). Продукт амплификации определяется или идентифицируется с помощью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олигонуклеотидных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маркеров во время его образования (т.е. в реальном времени (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real-time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>)) или по конечной точке. Устройство также может изолировать, экстрагировать и/или подготавливать нуклеиновые кислоты из клинического образца перед амплификацией; устройство управляется при минимизированном участии оператора и автоматизации некоторых, но не всех, этапов анализа.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560DC3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E16378" w:rsidRDefault="009D2687" w:rsidP="003B6A07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E16378" w:rsidRDefault="009D2687" w:rsidP="00000907">
            <w:pPr>
              <w:jc w:val="center"/>
              <w:rPr>
                <w:sz w:val="20"/>
                <w:szCs w:val="20"/>
              </w:rPr>
            </w:pPr>
            <w:proofErr w:type="spellStart"/>
            <w:r w:rsidRPr="00E16378">
              <w:rPr>
                <w:sz w:val="20"/>
                <w:szCs w:val="20"/>
              </w:rPr>
              <w:t>Амплификатор</w:t>
            </w:r>
            <w:proofErr w:type="spellEnd"/>
            <w:r w:rsidRPr="00E16378">
              <w:rPr>
                <w:sz w:val="20"/>
                <w:szCs w:val="20"/>
              </w:rPr>
              <w:t xml:space="preserve"> детектирующий "</w:t>
            </w:r>
            <w:proofErr w:type="spellStart"/>
            <w:r w:rsidRPr="00E16378">
              <w:rPr>
                <w:sz w:val="20"/>
                <w:szCs w:val="20"/>
              </w:rPr>
              <w:t>ДТпрайм</w:t>
            </w:r>
            <w:proofErr w:type="spellEnd"/>
            <w:r w:rsidRPr="00E16378">
              <w:rPr>
                <w:sz w:val="20"/>
                <w:szCs w:val="20"/>
              </w:rPr>
              <w:t>" по ТУ 9443-004-96301278-2010 в модификации 5М1</w:t>
            </w:r>
          </w:p>
          <w:p w:rsidR="009D2687" w:rsidRPr="00E16378" w:rsidRDefault="009D2687" w:rsidP="00000907">
            <w:pPr>
              <w:jc w:val="center"/>
              <w:rPr>
                <w:sz w:val="20"/>
                <w:szCs w:val="20"/>
              </w:rPr>
            </w:pPr>
          </w:p>
          <w:p w:rsidR="009D2687" w:rsidRPr="00E16378" w:rsidRDefault="009D2687" w:rsidP="00000907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РУ ФСР 2011</w:t>
            </w:r>
            <w:r w:rsidRPr="00E16378">
              <w:rPr>
                <w:sz w:val="20"/>
                <w:szCs w:val="20"/>
                <w:lang w:val="en-US"/>
              </w:rPr>
              <w:t>/10229</w:t>
            </w:r>
            <w:r w:rsidRPr="00E16378">
              <w:rPr>
                <w:sz w:val="20"/>
                <w:szCs w:val="20"/>
              </w:rPr>
              <w:t xml:space="preserve"> от </w:t>
            </w:r>
          </w:p>
          <w:p w:rsidR="009D2687" w:rsidRPr="00E16378" w:rsidRDefault="009D2687" w:rsidP="00000907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sz w:val="20"/>
                <w:szCs w:val="20"/>
                <w:lang w:val="en-US"/>
              </w:rPr>
              <w:t>03</w:t>
            </w:r>
            <w:r w:rsidRPr="00E16378">
              <w:rPr>
                <w:sz w:val="20"/>
                <w:szCs w:val="20"/>
              </w:rPr>
              <w:t>.0</w:t>
            </w:r>
            <w:r w:rsidRPr="00E16378">
              <w:rPr>
                <w:sz w:val="20"/>
                <w:szCs w:val="20"/>
                <w:lang w:val="en-US"/>
              </w:rPr>
              <w:t>3</w:t>
            </w:r>
            <w:r w:rsidRPr="00E16378">
              <w:rPr>
                <w:sz w:val="20"/>
                <w:szCs w:val="20"/>
              </w:rPr>
              <w:t>.20</w:t>
            </w:r>
            <w:r w:rsidRPr="00E16378">
              <w:rPr>
                <w:sz w:val="20"/>
                <w:szCs w:val="20"/>
                <w:lang w:val="en-US"/>
              </w:rPr>
              <w:t xml:space="preserve">11 </w:t>
            </w:r>
            <w:r w:rsidRPr="00E16378">
              <w:rPr>
                <w:sz w:val="20"/>
                <w:szCs w:val="20"/>
              </w:rPr>
              <w:t>г.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16378">
              <w:rPr>
                <w:color w:val="000000"/>
                <w:sz w:val="20"/>
                <w:szCs w:val="20"/>
              </w:rPr>
              <w:t>Термоциклер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для амплификации нуклеиновых кислот 1000, с принадлежностями в комплекте: Модуль реакционный оптический </w:t>
            </w:r>
            <w:r w:rsidRPr="00E16378">
              <w:rPr>
                <w:color w:val="000000"/>
                <w:sz w:val="20"/>
                <w:szCs w:val="20"/>
                <w:lang w:val="en-US"/>
              </w:rPr>
              <w:t>CFX</w:t>
            </w:r>
            <w:r w:rsidRPr="00E16378">
              <w:rPr>
                <w:color w:val="000000"/>
                <w:sz w:val="20"/>
                <w:szCs w:val="20"/>
              </w:rPr>
              <w:t>96</w:t>
            </w:r>
          </w:p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РУ № ФСЗ 2008/03399 от 21</w:t>
            </w:r>
            <w:r w:rsidR="006331DF" w:rsidRPr="00E16378">
              <w:rPr>
                <w:color w:val="000000"/>
                <w:sz w:val="20"/>
                <w:szCs w:val="20"/>
              </w:rPr>
              <w:t>.06.</w:t>
            </w:r>
            <w:r w:rsidRPr="00E16378">
              <w:rPr>
                <w:color w:val="000000"/>
                <w:sz w:val="20"/>
                <w:szCs w:val="20"/>
              </w:rPr>
              <w:t xml:space="preserve">2016 </w:t>
            </w:r>
            <w:r w:rsidR="006331DF" w:rsidRPr="00E16378">
              <w:rPr>
                <w:color w:val="000000"/>
                <w:sz w:val="20"/>
                <w:szCs w:val="20"/>
              </w:rPr>
              <w:t>г.</w:t>
            </w:r>
          </w:p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6331DF" w:rsidP="006331DF">
            <w:pPr>
              <w:jc w:val="center"/>
              <w:rPr>
                <w:sz w:val="20"/>
                <w:szCs w:val="20"/>
              </w:rPr>
            </w:pPr>
            <w:proofErr w:type="spellStart"/>
            <w:r w:rsidRPr="00E16378">
              <w:rPr>
                <w:sz w:val="20"/>
                <w:szCs w:val="20"/>
              </w:rPr>
              <w:t>Амплификатор</w:t>
            </w:r>
            <w:proofErr w:type="spellEnd"/>
            <w:r w:rsidRPr="00E16378">
              <w:rPr>
                <w:sz w:val="20"/>
                <w:szCs w:val="20"/>
              </w:rPr>
              <w:t xml:space="preserve"> нуклеиновых кислот </w:t>
            </w:r>
            <w:proofErr w:type="spellStart"/>
            <w:r w:rsidRPr="00E16378">
              <w:rPr>
                <w:sz w:val="20"/>
                <w:szCs w:val="20"/>
              </w:rPr>
              <w:t>Applied</w:t>
            </w:r>
            <w:proofErr w:type="spellEnd"/>
            <w:r w:rsidRPr="00E16378">
              <w:rPr>
                <w:sz w:val="20"/>
                <w:szCs w:val="20"/>
              </w:rPr>
              <w:t xml:space="preserve"> </w:t>
            </w:r>
            <w:proofErr w:type="spellStart"/>
            <w:r w:rsidRPr="00E16378">
              <w:rPr>
                <w:sz w:val="20"/>
                <w:szCs w:val="20"/>
              </w:rPr>
              <w:t>Biosystems</w:t>
            </w:r>
            <w:proofErr w:type="spellEnd"/>
            <w:r w:rsidRPr="00E16378">
              <w:rPr>
                <w:sz w:val="20"/>
                <w:szCs w:val="20"/>
              </w:rPr>
              <w:t xml:space="preserve"> </w:t>
            </w:r>
            <w:proofErr w:type="spellStart"/>
            <w:r w:rsidRPr="00E16378">
              <w:rPr>
                <w:sz w:val="20"/>
                <w:szCs w:val="20"/>
              </w:rPr>
              <w:t>QuantStudio</w:t>
            </w:r>
            <w:proofErr w:type="spellEnd"/>
            <w:r w:rsidRPr="00E16378">
              <w:rPr>
                <w:sz w:val="20"/>
                <w:szCs w:val="20"/>
              </w:rPr>
              <w:t xml:space="preserve"> 5 с </w:t>
            </w:r>
            <w:proofErr w:type="spellStart"/>
            <w:r w:rsidRPr="00E16378">
              <w:rPr>
                <w:sz w:val="20"/>
                <w:szCs w:val="20"/>
              </w:rPr>
              <w:t>гибридизационно</w:t>
            </w:r>
            <w:proofErr w:type="spellEnd"/>
            <w:r w:rsidRPr="00E16378">
              <w:rPr>
                <w:sz w:val="20"/>
                <w:szCs w:val="20"/>
              </w:rPr>
              <w:t xml:space="preserve">-флуоресцентной </w:t>
            </w:r>
            <w:proofErr w:type="spellStart"/>
            <w:r w:rsidRPr="00E16378">
              <w:rPr>
                <w:sz w:val="20"/>
                <w:szCs w:val="20"/>
              </w:rPr>
              <w:t>детекцией</w:t>
            </w:r>
            <w:proofErr w:type="spellEnd"/>
            <w:r w:rsidRPr="00E16378">
              <w:rPr>
                <w:sz w:val="20"/>
                <w:szCs w:val="20"/>
              </w:rPr>
              <w:t xml:space="preserve"> продуктов ПЦР в режиме реального времени</w:t>
            </w:r>
          </w:p>
          <w:p w:rsidR="006331DF" w:rsidRPr="00E16378" w:rsidRDefault="006331DF" w:rsidP="006331DF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6331DF" w:rsidRPr="00E16378" w:rsidRDefault="006331DF" w:rsidP="006331DF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РУ № </w:t>
            </w:r>
            <w:r w:rsidRPr="00E16378">
              <w:rPr>
                <w:sz w:val="20"/>
                <w:szCs w:val="20"/>
              </w:rPr>
              <w:t>РЗН 2019/8446 от 06.06.2019г.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Соответствует КТРУ</w:t>
            </w:r>
          </w:p>
        </w:tc>
      </w:tr>
      <w:tr w:rsidR="009D2687" w:rsidRPr="00E16378" w:rsidTr="00A412A7">
        <w:trPr>
          <w:trHeight w:val="42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330C2F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40B37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Код НКМИ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40B3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40B3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40B37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215980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40B37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216020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ED2F85" w:rsidP="00140B37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215980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330C2F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9D2687" w:rsidRPr="00E16378" w:rsidTr="00A412A7">
        <w:trPr>
          <w:trHeight w:val="13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Руководство по эксплуатации на русском языке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391909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разъяснение, с его помощью потребитель получает всю необходимую информацию по использованию продукции</w:t>
            </w:r>
          </w:p>
        </w:tc>
      </w:tr>
      <w:tr w:rsidR="009D2687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Прибор калиброван изготовителем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ED2F85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Возможность использовать прибор сразу после покупки</w:t>
            </w:r>
          </w:p>
        </w:tc>
      </w:tr>
      <w:tr w:rsidR="009D2687" w:rsidRPr="00E16378" w:rsidTr="00E16378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Потребляемая мощность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Вт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Не более </w:t>
            </w:r>
            <w:r w:rsidR="0080133F" w:rsidRPr="00E16378">
              <w:rPr>
                <w:color w:val="000000"/>
                <w:sz w:val="20"/>
                <w:szCs w:val="20"/>
              </w:rPr>
              <w:t>960</w:t>
            </w:r>
            <w:r w:rsidRPr="00E1637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550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850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80133F" w:rsidP="00E16378">
            <w:pPr>
              <w:ind w:firstLine="708"/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960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Возможность экономии электроэнергии за счет </w:t>
            </w:r>
            <w:r w:rsidRPr="00E16378">
              <w:rPr>
                <w:color w:val="000000"/>
                <w:sz w:val="20"/>
                <w:szCs w:val="20"/>
              </w:rPr>
              <w:lastRenderedPageBreak/>
              <w:t>минимального энергопотребления</w:t>
            </w:r>
          </w:p>
        </w:tc>
      </w:tr>
      <w:tr w:rsidR="00ED2F85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E16378" w:rsidRDefault="00ED2F85" w:rsidP="00ED2F85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E16378" w:rsidRDefault="00ED2F85" w:rsidP="00ED2F85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Цветной ЖК экран прибора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2F85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Обеспечивает удобство в работе</w:t>
            </w:r>
          </w:p>
        </w:tc>
      </w:tr>
      <w:tr w:rsidR="00ED2F85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E16378" w:rsidRDefault="00ED2F85" w:rsidP="00ED2F85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E16378" w:rsidRDefault="00ED2F85" w:rsidP="00ED2F85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термоблок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(0,2 мл)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2F85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 xml:space="preserve">Емкость </w:t>
            </w:r>
            <w:proofErr w:type="spellStart"/>
            <w:r w:rsidRPr="00E16378">
              <w:rPr>
                <w:color w:val="000000"/>
                <w:kern w:val="1"/>
                <w:sz w:val="20"/>
                <w:szCs w:val="20"/>
              </w:rPr>
              <w:t>термоблока</w:t>
            </w:r>
            <w:proofErr w:type="spellEnd"/>
            <w:r w:rsidRPr="00E16378">
              <w:rPr>
                <w:color w:val="000000"/>
                <w:kern w:val="1"/>
                <w:sz w:val="20"/>
                <w:szCs w:val="20"/>
              </w:rPr>
              <w:t xml:space="preserve"> обеспечивает высокую производительность, необходимую для реализации исследований заказчика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Тип пробирок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00" w:rsidRPr="00E16378" w:rsidRDefault="00673E00" w:rsidP="00673E00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00" w:rsidRPr="00E16378" w:rsidRDefault="00673E00" w:rsidP="00673E00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Обеспечивает совместимость прибора с пластиком и наборами реагентов различных производителей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Рекомендованный объем реакционной смеси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16378">
              <w:rPr>
                <w:color w:val="000000"/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от 10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9A11AC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от 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9A11AC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от 10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9A11AC" w:rsidP="009A11AC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</w:t>
            </w:r>
            <w:r w:rsidR="00673E00" w:rsidRPr="00E16378">
              <w:rPr>
                <w:color w:val="000000"/>
                <w:kern w:val="1"/>
                <w:sz w:val="20"/>
                <w:szCs w:val="20"/>
              </w:rPr>
              <w:t>т 10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Возможность выполнять разнообразные типы анализов, а также использовать в работе наборы реагентов любых производителей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Элементы Пельтье для охлаждения и нагрева матрицы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Возможность быстрого и равномерного изменения температуры в циклах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Диапазон температуры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°С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не уже 2-99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0-100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0-100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E1E" w:rsidRPr="00E16378" w:rsidRDefault="00196E1E" w:rsidP="00673E00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</w:p>
          <w:p w:rsidR="00196E1E" w:rsidRPr="00E16378" w:rsidRDefault="00196E1E" w:rsidP="00196E1E">
            <w:pPr>
              <w:rPr>
                <w:sz w:val="20"/>
                <w:szCs w:val="20"/>
              </w:rPr>
            </w:pPr>
          </w:p>
          <w:p w:rsidR="00196E1E" w:rsidRPr="00E16378" w:rsidRDefault="00196E1E" w:rsidP="00196E1E">
            <w:pPr>
              <w:rPr>
                <w:sz w:val="20"/>
                <w:szCs w:val="20"/>
              </w:rPr>
            </w:pPr>
          </w:p>
          <w:p w:rsidR="00673E00" w:rsidRPr="00E16378" w:rsidRDefault="00196E1E" w:rsidP="00196E1E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0-100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Возможность выполнения различных вариантов ПЦР, в том числе с проведением обратной транскрипции и холодным стартом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Точность поддержания температуры,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°С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не более ±0,3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±0,2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±0,3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0,2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Минимальное отклонение установленных температур в циклах нагрева и охлаждения обеспечивает эффективность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Неравномерность температуры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°С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не менее 0,3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Минимальное отклонение установленных температур в циклах нагрева и охлаждения обеспечивает эффективность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Максимальная скорость нагрева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°С/сек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не менее 3,5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6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 xml:space="preserve">Обеспечивает меньшее время проведения исследования и более </w:t>
            </w:r>
            <w:r w:rsidRPr="00E16378">
              <w:rPr>
                <w:color w:val="000000"/>
                <w:kern w:val="1"/>
                <w:sz w:val="20"/>
                <w:szCs w:val="20"/>
              </w:rPr>
              <w:lastRenderedPageBreak/>
              <w:t>быструю выдачу результата анализа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Максимальная скорость охлаждения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°С/сек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не менее 2,5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2,5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3,3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6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Обеспечивает меньшее время проведения исследования и более быструю выдачу результата анализа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Функция градиента температур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Возможность подобрать оптимальные условия работы реагентов и добиться максимальной эффективности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Источник возбуждения светодиод (LED)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Обеспечивает оптимальный сигнал для использования возможностей устройства для ПЦР исследований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Число каналов оптической детекции не менее 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16378">
              <w:rPr>
                <w:color w:val="000000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не менее 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6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Обеспечивает возможность работы с разными наборами реагентов, а также проведение мультиплексной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Длины волн возбуждения/ поглощения в диапазоне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16378">
              <w:rPr>
                <w:color w:val="000000"/>
                <w:sz w:val="20"/>
                <w:szCs w:val="20"/>
              </w:rPr>
              <w:t>нм</w:t>
            </w:r>
            <w:proofErr w:type="spellEnd"/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не </w:t>
            </w:r>
            <w:bookmarkStart w:id="0" w:name="_GoBack"/>
            <w:bookmarkEnd w:id="0"/>
            <w:r w:rsidR="00ED613F">
              <w:rPr>
                <w:color w:val="000000"/>
                <w:sz w:val="20"/>
                <w:szCs w:val="20"/>
              </w:rPr>
              <w:t>уже</w:t>
            </w:r>
            <w:r w:rsidRPr="00E16378">
              <w:rPr>
                <w:color w:val="000000"/>
                <w:sz w:val="20"/>
                <w:szCs w:val="20"/>
              </w:rPr>
              <w:t xml:space="preserve"> 455-730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450-746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450-730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kern w:val="1"/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45</w:t>
            </w:r>
            <w:r w:rsidRPr="00E16378">
              <w:rPr>
                <w:sz w:val="20"/>
                <w:szCs w:val="20"/>
                <w:lang w:val="en-US"/>
              </w:rPr>
              <w:t>5</w:t>
            </w:r>
            <w:r w:rsidRPr="00E16378">
              <w:rPr>
                <w:sz w:val="20"/>
                <w:szCs w:val="20"/>
              </w:rPr>
              <w:t>-723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Обеспечивает совместимость с большинством наборов реагентов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Одновременная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детекция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сигнала в каждой лунке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Возможность получения предварительного результата постановки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Открытая система (возможность работы с наборами других производителей)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 xml:space="preserve">Для удобства в работе 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Абсолютный и относительный количественный анализ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Наиболее оптимальное технологическое решение для определения бактериальной и вирусной нагрузки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Автоматическая интерпретация результатов исследования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Обеспечивает удобство в работе и экономию времени</w:t>
            </w:r>
          </w:p>
        </w:tc>
      </w:tr>
      <w:tr w:rsidR="00C53AA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E16378" w:rsidRDefault="00C53AA0" w:rsidP="00C53AA0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AA0" w:rsidRPr="00E16378" w:rsidRDefault="00C53AA0" w:rsidP="00C53AA0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Экспорт данных в основных форматах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E16378" w:rsidRDefault="00C53AA0" w:rsidP="00C53A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AA0" w:rsidRPr="00E16378" w:rsidRDefault="00C53AA0" w:rsidP="00C53AA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AA0" w:rsidRPr="00E16378" w:rsidRDefault="00C53AA0" w:rsidP="00C53AA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E16378" w:rsidRDefault="00C53AA0" w:rsidP="00C53AA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E16378" w:rsidRDefault="00C53AA0" w:rsidP="00C53AA0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E16378" w:rsidRDefault="00C53AA0" w:rsidP="00C53AA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Обеспечивает возможность выгрузки результатов в редактируемые форматы, а также </w:t>
            </w:r>
            <w:r w:rsidRPr="00E16378">
              <w:rPr>
                <w:color w:val="000000"/>
                <w:sz w:val="20"/>
                <w:szCs w:val="20"/>
              </w:rPr>
              <w:lastRenderedPageBreak/>
              <w:t>настроить обмен данными с ЛИС</w:t>
            </w:r>
          </w:p>
        </w:tc>
      </w:tr>
      <w:tr w:rsidR="00EA5A7A" w:rsidRPr="00E16378" w:rsidTr="005B31F0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E16378" w:rsidRDefault="00EA5A7A" w:rsidP="00EA5A7A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A5A7A" w:rsidRPr="00E16378" w:rsidRDefault="00EA5A7A" w:rsidP="00EA5A7A">
            <w:pPr>
              <w:rPr>
                <w:color w:val="000000"/>
                <w:sz w:val="20"/>
                <w:szCs w:val="20"/>
              </w:rPr>
            </w:pPr>
            <w:r w:rsidRPr="00E16378">
              <w:rPr>
                <w:color w:val="333333"/>
                <w:sz w:val="20"/>
                <w:szCs w:val="20"/>
                <w:shd w:val="clear" w:color="auto" w:fill="FFFFFF"/>
              </w:rPr>
              <w:t>HRM (анализ кривых плавления с высоким разрешением)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A5A7A" w:rsidRPr="00E16378" w:rsidRDefault="00EA5A7A" w:rsidP="00EA5A7A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A7A" w:rsidRPr="00E16378" w:rsidRDefault="00EA5A7A" w:rsidP="00EA5A7A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A7A" w:rsidRPr="00E16378" w:rsidRDefault="00EA5A7A" w:rsidP="00EA5A7A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E16378" w:rsidRDefault="00EA5A7A" w:rsidP="00EA5A7A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E16378" w:rsidRDefault="00EA5A7A" w:rsidP="00EA5A7A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E16378" w:rsidRDefault="00EA5A7A" w:rsidP="00EA5A7A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Для высокопроизводительного скринингового тестирования</w:t>
            </w:r>
          </w:p>
        </w:tc>
      </w:tr>
    </w:tbl>
    <w:p w:rsidR="00E60329" w:rsidRDefault="00E60329"/>
    <w:p w:rsidR="007E4E4F" w:rsidRDefault="007E4E4F"/>
    <w:sectPr w:rsidR="007E4E4F" w:rsidSect="00E11F32">
      <w:pgSz w:w="16838" w:h="11906" w:orient="landscape"/>
      <w:pgMar w:top="284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940"/>
    <w:rsid w:val="00000907"/>
    <w:rsid w:val="00051063"/>
    <w:rsid w:val="00073C28"/>
    <w:rsid w:val="00074CF3"/>
    <w:rsid w:val="00075F18"/>
    <w:rsid w:val="000B413E"/>
    <w:rsid w:val="001044B4"/>
    <w:rsid w:val="00134980"/>
    <w:rsid w:val="00140B37"/>
    <w:rsid w:val="00196E1E"/>
    <w:rsid w:val="00220A41"/>
    <w:rsid w:val="0026111E"/>
    <w:rsid w:val="00262406"/>
    <w:rsid w:val="00282A13"/>
    <w:rsid w:val="002C1607"/>
    <w:rsid w:val="002E76A5"/>
    <w:rsid w:val="00330C2F"/>
    <w:rsid w:val="00356211"/>
    <w:rsid w:val="00365556"/>
    <w:rsid w:val="00391909"/>
    <w:rsid w:val="003A65F8"/>
    <w:rsid w:val="003B6A07"/>
    <w:rsid w:val="003D122B"/>
    <w:rsid w:val="003E2F7C"/>
    <w:rsid w:val="003E35D7"/>
    <w:rsid w:val="003F0FC4"/>
    <w:rsid w:val="0043168D"/>
    <w:rsid w:val="00465BF4"/>
    <w:rsid w:val="004E0ECE"/>
    <w:rsid w:val="00560D84"/>
    <w:rsid w:val="00560DC3"/>
    <w:rsid w:val="005D694B"/>
    <w:rsid w:val="005F712A"/>
    <w:rsid w:val="006331DF"/>
    <w:rsid w:val="00673E00"/>
    <w:rsid w:val="006E562B"/>
    <w:rsid w:val="006F6A2C"/>
    <w:rsid w:val="00717B8D"/>
    <w:rsid w:val="007C2880"/>
    <w:rsid w:val="007E4E4F"/>
    <w:rsid w:val="0080133F"/>
    <w:rsid w:val="00841A74"/>
    <w:rsid w:val="00921EC8"/>
    <w:rsid w:val="00935FE0"/>
    <w:rsid w:val="009511F1"/>
    <w:rsid w:val="009752F0"/>
    <w:rsid w:val="00997B4A"/>
    <w:rsid w:val="009A11AC"/>
    <w:rsid w:val="009D2237"/>
    <w:rsid w:val="009D2687"/>
    <w:rsid w:val="00A11940"/>
    <w:rsid w:val="00A2428F"/>
    <w:rsid w:val="00A412A7"/>
    <w:rsid w:val="00A517EA"/>
    <w:rsid w:val="00A60D96"/>
    <w:rsid w:val="00B02EA6"/>
    <w:rsid w:val="00BC1249"/>
    <w:rsid w:val="00C05D09"/>
    <w:rsid w:val="00C3186B"/>
    <w:rsid w:val="00C370DB"/>
    <w:rsid w:val="00C46F49"/>
    <w:rsid w:val="00C53AA0"/>
    <w:rsid w:val="00CB6A20"/>
    <w:rsid w:val="00D33196"/>
    <w:rsid w:val="00D46D7A"/>
    <w:rsid w:val="00D5172A"/>
    <w:rsid w:val="00D540A6"/>
    <w:rsid w:val="00D64092"/>
    <w:rsid w:val="00D83EA9"/>
    <w:rsid w:val="00E06A22"/>
    <w:rsid w:val="00E11F32"/>
    <w:rsid w:val="00E16378"/>
    <w:rsid w:val="00E420E2"/>
    <w:rsid w:val="00E60329"/>
    <w:rsid w:val="00EA2B76"/>
    <w:rsid w:val="00EA5A7A"/>
    <w:rsid w:val="00EC712F"/>
    <w:rsid w:val="00ED2F85"/>
    <w:rsid w:val="00ED613F"/>
    <w:rsid w:val="00F33A42"/>
    <w:rsid w:val="00F42AAC"/>
    <w:rsid w:val="00F504E5"/>
    <w:rsid w:val="00F728B1"/>
    <w:rsid w:val="00FD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10E0B"/>
  <w15:docId w15:val="{B0C83CA9-3AA5-4FCA-BF09-FADCA39D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0D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83EA9"/>
    <w:rPr>
      <w:color w:val="0000FF"/>
      <w:u w:val="single"/>
    </w:rPr>
  </w:style>
  <w:style w:type="character" w:customStyle="1" w:styleId="fontstyle01">
    <w:name w:val="fontstyle01"/>
    <w:basedOn w:val="a0"/>
    <w:rsid w:val="00D5172A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kupki.gov.ru/epz/ktru/ktruCard/ktru-description.html?itemId=67340&amp;backUrl=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Емельянов Анатолий Юрьевич</dc:creator>
  <cp:lastModifiedBy>Билалов Альберт Аглямович</cp:lastModifiedBy>
  <cp:revision>33</cp:revision>
  <dcterms:created xsi:type="dcterms:W3CDTF">2025-06-19T14:06:00Z</dcterms:created>
  <dcterms:modified xsi:type="dcterms:W3CDTF">2025-06-20T09:42:00Z</dcterms:modified>
</cp:coreProperties>
</file>