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78"/>
        <w:gridCol w:w="3434"/>
        <w:gridCol w:w="850"/>
        <w:gridCol w:w="1985"/>
        <w:gridCol w:w="1984"/>
        <w:gridCol w:w="2126"/>
        <w:gridCol w:w="2041"/>
        <w:gridCol w:w="2354"/>
      </w:tblGrid>
      <w:tr w:rsidR="009D2687" w:rsidRPr="00E16378" w:rsidTr="00E16378">
        <w:trPr>
          <w:trHeight w:val="83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5C1095" w:rsidRDefault="009D2687" w:rsidP="00F42AA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C1095">
              <w:rPr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3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5C1095" w:rsidRDefault="009D2687" w:rsidP="006A2A5F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Наименование показателя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6A2A5F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Единица измерения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5C1095" w:rsidRDefault="009D2687" w:rsidP="006A2A5F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Требуемое значение показателя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6A2A5F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Производитель № 1 </w:t>
            </w:r>
          </w:p>
          <w:p w:rsidR="009D2687" w:rsidRPr="00E16378" w:rsidRDefault="009D2687" w:rsidP="00282A1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560DC3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Производитель № 2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D2687" w:rsidRPr="00E16378" w:rsidRDefault="00ED2F85" w:rsidP="00ED2F85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Производитель № 3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D2687" w:rsidRPr="005C1095" w:rsidRDefault="009D2687" w:rsidP="00F42AAC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Обоснование характеристик</w:t>
            </w:r>
          </w:p>
        </w:tc>
      </w:tr>
      <w:tr w:rsidR="009D2687" w:rsidRPr="00E16378" w:rsidTr="00A412A7">
        <w:trPr>
          <w:trHeight w:val="207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5C1095" w:rsidRDefault="009D2687" w:rsidP="00F42AA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C1095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5C1095" w:rsidRDefault="009D2687" w:rsidP="006A2A5F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 xml:space="preserve">КТРУ </w:t>
            </w:r>
            <w:hyperlink r:id="rId4" w:tgtFrame="_blank" w:history="1">
              <w:r w:rsidRPr="005C1095">
                <w:rPr>
                  <w:b/>
                  <w:color w:val="000000"/>
                  <w:sz w:val="20"/>
                  <w:szCs w:val="20"/>
                </w:rPr>
                <w:t>26.60.12.119-00000233</w:t>
              </w:r>
            </w:hyperlink>
          </w:p>
          <w:p w:rsidR="009D2687" w:rsidRPr="005C1095" w:rsidRDefault="009D2687" w:rsidP="006A2A5F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Лабораторный аппарат, работающий от сети (на переменном токе), предназначенный для амплификации мишеней дезоксирибонуклеиновой кислоты (ДНК) (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deoxyribonucleic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acid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 (DNA) или рибонуклеиновой кислоты (РНК) (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ribonucleic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acid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 (RNA) в клиническом образце с использованием термостабильного фермента полимеразы и повторяющихся циклов нагревания и охлаждения (т.е. 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термоциклирование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) для репликации продукта (т.е. полимеразная цепная реакция (ПЦР, PCR)). Продукт амплификации определяется или идентифицируется с помощью 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олигонуклеотидных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 маркеров во время его образования (т.е. в реальном времени (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real-time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>)) или по конечной точке. Устройство также может изолировать, экстрагировать и/или подготавливать нуклеиновые кислоты из клинического образца перед амплификацией; устройство управляется при минимизированном участии оператора и автоматизации некоторых, но не всех, этапов анализа.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560DC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5C1095" w:rsidRDefault="009D2687" w:rsidP="003B6A07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E16378" w:rsidRDefault="009D2687" w:rsidP="00000907">
            <w:pPr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Амплификатор детектирующий "</w:t>
            </w:r>
            <w:proofErr w:type="spellStart"/>
            <w:r w:rsidRPr="00E16378">
              <w:rPr>
                <w:sz w:val="20"/>
                <w:szCs w:val="20"/>
              </w:rPr>
              <w:t>ДТпрайм</w:t>
            </w:r>
            <w:proofErr w:type="spellEnd"/>
            <w:r w:rsidRPr="00E16378">
              <w:rPr>
                <w:sz w:val="20"/>
                <w:szCs w:val="20"/>
              </w:rPr>
              <w:t>" по ТУ 9443-004-96301278-2010 в модификации 5М1</w:t>
            </w:r>
          </w:p>
          <w:p w:rsidR="009D2687" w:rsidRPr="00E16378" w:rsidRDefault="009D2687" w:rsidP="00000907">
            <w:pPr>
              <w:jc w:val="center"/>
              <w:rPr>
                <w:sz w:val="20"/>
                <w:szCs w:val="20"/>
              </w:rPr>
            </w:pPr>
          </w:p>
          <w:p w:rsidR="009D2687" w:rsidRPr="00E16378" w:rsidRDefault="009D2687" w:rsidP="00000907">
            <w:pPr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РУ ФСР 2011</w:t>
            </w:r>
            <w:r w:rsidRPr="00E16378">
              <w:rPr>
                <w:sz w:val="20"/>
                <w:szCs w:val="20"/>
                <w:lang w:val="en-US"/>
              </w:rPr>
              <w:t>/10229</w:t>
            </w:r>
            <w:r w:rsidRPr="00E16378">
              <w:rPr>
                <w:sz w:val="20"/>
                <w:szCs w:val="20"/>
              </w:rPr>
              <w:t xml:space="preserve"> от </w:t>
            </w:r>
          </w:p>
          <w:p w:rsidR="009D2687" w:rsidRPr="00E16378" w:rsidRDefault="009D2687" w:rsidP="00000907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sz w:val="20"/>
                <w:szCs w:val="20"/>
                <w:lang w:val="en-US"/>
              </w:rPr>
              <w:t>03</w:t>
            </w:r>
            <w:r w:rsidRPr="00E16378">
              <w:rPr>
                <w:sz w:val="20"/>
                <w:szCs w:val="20"/>
              </w:rPr>
              <w:t>.0</w:t>
            </w:r>
            <w:r w:rsidRPr="00E16378">
              <w:rPr>
                <w:sz w:val="20"/>
                <w:szCs w:val="20"/>
                <w:lang w:val="en-US"/>
              </w:rPr>
              <w:t>3</w:t>
            </w:r>
            <w:r w:rsidRPr="00E16378">
              <w:rPr>
                <w:sz w:val="20"/>
                <w:szCs w:val="20"/>
              </w:rPr>
              <w:t>.20</w:t>
            </w:r>
            <w:r w:rsidRPr="00E16378">
              <w:rPr>
                <w:sz w:val="20"/>
                <w:szCs w:val="20"/>
                <w:lang w:val="en-US"/>
              </w:rPr>
              <w:t xml:space="preserve">11 </w:t>
            </w:r>
            <w:r w:rsidRPr="00E16378">
              <w:rPr>
                <w:sz w:val="20"/>
                <w:szCs w:val="20"/>
              </w:rPr>
              <w:t>г.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16378">
              <w:rPr>
                <w:color w:val="000000"/>
                <w:sz w:val="20"/>
                <w:szCs w:val="20"/>
              </w:rPr>
              <w:t>Термоциклер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для амплификации нуклеиновых кислот 1000, с принадлежностями в комплекте: Модуль реакционный оптический </w:t>
            </w:r>
            <w:r w:rsidRPr="00E16378">
              <w:rPr>
                <w:color w:val="000000"/>
                <w:sz w:val="20"/>
                <w:szCs w:val="20"/>
                <w:lang w:val="en-US"/>
              </w:rPr>
              <w:t>CFX</w:t>
            </w:r>
            <w:r w:rsidRPr="00E16378">
              <w:rPr>
                <w:color w:val="000000"/>
                <w:sz w:val="20"/>
                <w:szCs w:val="20"/>
              </w:rPr>
              <w:t>96</w:t>
            </w:r>
          </w:p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РУ № ФСЗ 2008/03399 от 21</w:t>
            </w:r>
            <w:r w:rsidR="006331DF" w:rsidRPr="00E16378">
              <w:rPr>
                <w:color w:val="000000"/>
                <w:sz w:val="20"/>
                <w:szCs w:val="20"/>
              </w:rPr>
              <w:t>.06.</w:t>
            </w:r>
            <w:r w:rsidRPr="00E16378">
              <w:rPr>
                <w:color w:val="000000"/>
                <w:sz w:val="20"/>
                <w:szCs w:val="20"/>
              </w:rPr>
              <w:t xml:space="preserve">2016 </w:t>
            </w:r>
            <w:r w:rsidR="006331DF" w:rsidRPr="00E16378">
              <w:rPr>
                <w:color w:val="000000"/>
                <w:sz w:val="20"/>
                <w:szCs w:val="20"/>
              </w:rPr>
              <w:t>г.</w:t>
            </w:r>
          </w:p>
          <w:p w:rsidR="009D2687" w:rsidRPr="00E16378" w:rsidRDefault="009D2687" w:rsidP="00F42AA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6331DF" w:rsidP="006331DF">
            <w:pPr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 xml:space="preserve">Амплификатор нуклеиновых кислот </w:t>
            </w:r>
            <w:proofErr w:type="spellStart"/>
            <w:r w:rsidRPr="00E16378">
              <w:rPr>
                <w:sz w:val="20"/>
                <w:szCs w:val="20"/>
              </w:rPr>
              <w:t>Applied</w:t>
            </w:r>
            <w:proofErr w:type="spellEnd"/>
            <w:r w:rsidRPr="00E16378">
              <w:rPr>
                <w:sz w:val="20"/>
                <w:szCs w:val="20"/>
              </w:rPr>
              <w:t xml:space="preserve"> </w:t>
            </w:r>
            <w:proofErr w:type="spellStart"/>
            <w:r w:rsidRPr="00E16378">
              <w:rPr>
                <w:sz w:val="20"/>
                <w:szCs w:val="20"/>
              </w:rPr>
              <w:t>Biosystems</w:t>
            </w:r>
            <w:proofErr w:type="spellEnd"/>
            <w:r w:rsidRPr="00E16378">
              <w:rPr>
                <w:sz w:val="20"/>
                <w:szCs w:val="20"/>
              </w:rPr>
              <w:t xml:space="preserve"> </w:t>
            </w:r>
            <w:proofErr w:type="spellStart"/>
            <w:r w:rsidRPr="00E16378">
              <w:rPr>
                <w:sz w:val="20"/>
                <w:szCs w:val="20"/>
              </w:rPr>
              <w:t>QuantStudio</w:t>
            </w:r>
            <w:proofErr w:type="spellEnd"/>
            <w:r w:rsidRPr="00E16378">
              <w:rPr>
                <w:sz w:val="20"/>
                <w:szCs w:val="20"/>
              </w:rPr>
              <w:t xml:space="preserve"> 5 с </w:t>
            </w:r>
            <w:proofErr w:type="spellStart"/>
            <w:r w:rsidRPr="00E16378">
              <w:rPr>
                <w:sz w:val="20"/>
                <w:szCs w:val="20"/>
              </w:rPr>
              <w:t>гибридизационно</w:t>
            </w:r>
            <w:proofErr w:type="spellEnd"/>
            <w:r w:rsidRPr="00E16378">
              <w:rPr>
                <w:sz w:val="20"/>
                <w:szCs w:val="20"/>
              </w:rPr>
              <w:t xml:space="preserve">-флуоресцентной </w:t>
            </w:r>
            <w:proofErr w:type="spellStart"/>
            <w:r w:rsidRPr="00E16378">
              <w:rPr>
                <w:sz w:val="20"/>
                <w:szCs w:val="20"/>
              </w:rPr>
              <w:t>детекцией</w:t>
            </w:r>
            <w:proofErr w:type="spellEnd"/>
            <w:r w:rsidRPr="00E16378">
              <w:rPr>
                <w:sz w:val="20"/>
                <w:szCs w:val="20"/>
              </w:rPr>
              <w:t xml:space="preserve"> продуктов ПЦР в режиме реального времени</w:t>
            </w:r>
          </w:p>
          <w:p w:rsidR="006331DF" w:rsidRPr="00E16378" w:rsidRDefault="006331DF" w:rsidP="006331DF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6331DF" w:rsidRPr="00E16378" w:rsidRDefault="006331DF" w:rsidP="006331DF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РУ № </w:t>
            </w:r>
            <w:r w:rsidRPr="00E16378">
              <w:rPr>
                <w:sz w:val="20"/>
                <w:szCs w:val="20"/>
              </w:rPr>
              <w:t>РЗН 2019/8446 от 06.06.2019г.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F42AAC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Соответствует КТРУ</w:t>
            </w:r>
          </w:p>
        </w:tc>
      </w:tr>
      <w:tr w:rsidR="009D2687" w:rsidRPr="00E16378" w:rsidTr="00A412A7">
        <w:trPr>
          <w:trHeight w:val="42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5C1095" w:rsidRDefault="009D2687" w:rsidP="00330C2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5C1095" w:rsidRDefault="009D2687" w:rsidP="00140B37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Код НКМИ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40B37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5C1095" w:rsidRDefault="009D2687" w:rsidP="00140B37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40B37">
            <w:pPr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215980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40B37">
            <w:pPr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216020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ED2F85" w:rsidP="00140B37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215980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330C2F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</w:tr>
      <w:tr w:rsidR="009D2687" w:rsidRPr="00E16378" w:rsidTr="00A412A7">
        <w:trPr>
          <w:trHeight w:val="13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5C1095" w:rsidRDefault="009D2687" w:rsidP="0013498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Руководство по эксплуатации на русском языке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5C1095" w:rsidRDefault="009D2687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87" w:rsidRPr="00E16378" w:rsidRDefault="00391909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разъяснение, с его помощью потребитель получает всю необходимую информацию по использованию продукции</w:t>
            </w:r>
          </w:p>
        </w:tc>
      </w:tr>
      <w:tr w:rsidR="009D2687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5C1095" w:rsidRDefault="009D2687" w:rsidP="0013498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Прибор калиброван изготовителем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5C1095" w:rsidRDefault="009D2687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687" w:rsidRPr="00E16378" w:rsidRDefault="00ED2F85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Возможность использовать прибор сразу после покупки</w:t>
            </w:r>
          </w:p>
        </w:tc>
      </w:tr>
      <w:tr w:rsidR="009D2687" w:rsidRPr="00E16378" w:rsidTr="00E16378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687" w:rsidRPr="005C1095" w:rsidRDefault="009D2687" w:rsidP="0013498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Потребляемая мощность</w:t>
            </w:r>
            <w:r w:rsidR="00C221B9">
              <w:rPr>
                <w:b/>
                <w:color w:val="000000"/>
                <w:sz w:val="20"/>
                <w:szCs w:val="20"/>
              </w:rPr>
              <w:t>,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C221B9">
              <w:rPr>
                <w:b/>
                <w:color w:val="000000"/>
                <w:sz w:val="20"/>
                <w:szCs w:val="20"/>
              </w:rPr>
              <w:t>н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>е более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Вт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5C1095" w:rsidRDefault="0080133F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960</w:t>
            </w:r>
            <w:r w:rsidR="009D2687"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550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9D2687" w:rsidP="0013498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850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E16378" w:rsidRDefault="0080133F" w:rsidP="00E16378">
            <w:pPr>
              <w:ind w:firstLine="708"/>
              <w:jc w:val="center"/>
              <w:rPr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960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687" w:rsidRPr="005C1095" w:rsidRDefault="009D2687" w:rsidP="0013498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Возможность экономии электроэнергии за счет минимального энергопотребления</w:t>
            </w:r>
          </w:p>
        </w:tc>
      </w:tr>
      <w:tr w:rsidR="00ED2F85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5C1095" w:rsidRDefault="00ED2F85" w:rsidP="00ED2F8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F85" w:rsidRPr="005C1095" w:rsidRDefault="00ED2F85" w:rsidP="00ED2F85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Цветной ЖК экран прибора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5C1095" w:rsidRDefault="00ED2F85" w:rsidP="00ED2F8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2F85" w:rsidRPr="005C1095" w:rsidRDefault="00ED2F85" w:rsidP="00ED2F8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5C1095" w:rsidRDefault="00ED2F85" w:rsidP="00ED2F8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Обеспечивает удобство в работе</w:t>
            </w:r>
          </w:p>
        </w:tc>
      </w:tr>
      <w:tr w:rsidR="00ED2F85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5C1095" w:rsidRDefault="00ED2F85" w:rsidP="00ED2F8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F85" w:rsidRPr="005C1095" w:rsidRDefault="00ED2F85" w:rsidP="00ED2F85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 xml:space="preserve">96-луночный 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термоблок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 (0,2 мл)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5C1095" w:rsidRDefault="00ED2F85" w:rsidP="00ED2F8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2F85" w:rsidRPr="005C1095" w:rsidRDefault="00ED2F85" w:rsidP="00ED2F8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F85" w:rsidRPr="00E16378" w:rsidRDefault="00ED2F85" w:rsidP="00ED2F85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F85" w:rsidRPr="005C1095" w:rsidRDefault="00ED2F85" w:rsidP="00ED2F8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 xml:space="preserve">Емкость </w:t>
            </w:r>
            <w:proofErr w:type="spellStart"/>
            <w:r w:rsidRPr="005C1095">
              <w:rPr>
                <w:b/>
                <w:color w:val="000000"/>
                <w:kern w:val="1"/>
                <w:sz w:val="20"/>
                <w:szCs w:val="20"/>
              </w:rPr>
              <w:t>термоблока</w:t>
            </w:r>
            <w:proofErr w:type="spellEnd"/>
            <w:r w:rsidRPr="005C1095">
              <w:rPr>
                <w:b/>
                <w:color w:val="000000"/>
                <w:kern w:val="1"/>
                <w:sz w:val="20"/>
                <w:szCs w:val="20"/>
              </w:rPr>
              <w:t xml:space="preserve"> обеспечивает высокую производительность, необходимую для реализации исследований заказчика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 xml:space="preserve">Тип пробирок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 xml:space="preserve">96-луночный планшет, 8 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стрипованных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 пробирок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E16378" w:rsidRDefault="00673E00" w:rsidP="00673E00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96-луночный планшет, 8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стрипованных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пробирок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00" w:rsidRPr="00E16378" w:rsidRDefault="00673E00" w:rsidP="00673E00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96-луночный планшет, 8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стрипованных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пробирок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00" w:rsidRPr="00E16378" w:rsidRDefault="00673E00" w:rsidP="00673E00">
            <w:pPr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 xml:space="preserve">96-луночный планшет, 8 </w:t>
            </w:r>
            <w:proofErr w:type="spellStart"/>
            <w:r w:rsidRPr="00E16378">
              <w:rPr>
                <w:color w:val="000000"/>
                <w:sz w:val="20"/>
                <w:szCs w:val="20"/>
              </w:rPr>
              <w:t>стрипованных</w:t>
            </w:r>
            <w:proofErr w:type="spellEnd"/>
            <w:r w:rsidRPr="00E16378">
              <w:rPr>
                <w:color w:val="000000"/>
                <w:sz w:val="20"/>
                <w:szCs w:val="20"/>
              </w:rPr>
              <w:t xml:space="preserve"> пробирок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Обеспечивает совместимость прибора с пластиком и наборами реагентов различных производителей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Рекомендованный объем реакционной смеси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 xml:space="preserve">от 10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9A11AC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от 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9A11AC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от 10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9A11AC" w:rsidP="009A11AC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о</w:t>
            </w:r>
            <w:r w:rsidR="00673E00" w:rsidRPr="00E16378">
              <w:rPr>
                <w:color w:val="000000"/>
                <w:kern w:val="1"/>
                <w:sz w:val="20"/>
                <w:szCs w:val="20"/>
              </w:rPr>
              <w:t>т 10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Возможность выполнять разнообразные типы анализов, а также использовать в работе наборы реагентов любых производителей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Элементы Пельтье для охлаждения и нагрева матрицы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Возможность быстрого и равномерного изменения температуры в циклах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Диапазон температуры</w:t>
            </w:r>
            <w:r w:rsidR="00C221B9">
              <w:rPr>
                <w:b/>
                <w:color w:val="000000"/>
                <w:sz w:val="20"/>
                <w:szCs w:val="20"/>
              </w:rPr>
              <w:t>,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>не уже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°С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2-99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0-100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0-100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E1E" w:rsidRPr="00E16378" w:rsidRDefault="00196E1E" w:rsidP="00673E00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</w:p>
          <w:p w:rsidR="00196E1E" w:rsidRPr="00E16378" w:rsidRDefault="00196E1E" w:rsidP="00196E1E">
            <w:pPr>
              <w:rPr>
                <w:sz w:val="20"/>
                <w:szCs w:val="20"/>
              </w:rPr>
            </w:pPr>
          </w:p>
          <w:p w:rsidR="00196E1E" w:rsidRPr="00E16378" w:rsidRDefault="00196E1E" w:rsidP="00196E1E">
            <w:pPr>
              <w:rPr>
                <w:sz w:val="20"/>
                <w:szCs w:val="20"/>
              </w:rPr>
            </w:pPr>
          </w:p>
          <w:p w:rsidR="00673E00" w:rsidRPr="00E16378" w:rsidRDefault="00196E1E" w:rsidP="00196E1E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0-100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Возможность выполнения различных вариантов ПЦР, в том числе с проведением обратной транскрипции и холодным стартом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 xml:space="preserve">Точность поддержания температуры, 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>не более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°С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±0,3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±0,2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±0,3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0,2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Минимальное отклонение установленных температур в циклах нагрева и охлаждения обеспечивает эффективность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Неравномерность температуры</w:t>
            </w:r>
            <w:r w:rsidR="00C221B9">
              <w:rPr>
                <w:b/>
                <w:color w:val="000000"/>
                <w:sz w:val="20"/>
                <w:szCs w:val="20"/>
              </w:rPr>
              <w:t>,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>не менее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°С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0,3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0,3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0,4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0,4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Минимальное отклонение установленных температур в циклах нагрева и охлаждения обеспечивает эффективность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Максимальная скорость нагрева</w:t>
            </w:r>
            <w:r w:rsidR="00C221B9">
              <w:rPr>
                <w:b/>
                <w:color w:val="000000"/>
                <w:sz w:val="20"/>
                <w:szCs w:val="20"/>
              </w:rPr>
              <w:t>,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>не менее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°С/сек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6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Обеспечивает меньшее время проведения исследования и более быструю выдачу результата анализа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Максимальная скорость охлаждения</w:t>
            </w:r>
            <w:r w:rsidR="00C221B9">
              <w:rPr>
                <w:b/>
                <w:color w:val="000000"/>
                <w:sz w:val="20"/>
                <w:szCs w:val="20"/>
              </w:rPr>
              <w:t>,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>не менее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°С/сек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2,5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3,3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6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Обеспечивает меньшее время проведения исследования и более быструю выдачу результата анализа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Функция градиента температур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Возможность подобрать оптимальные условия работы реагентов и добиться максимальной эффективности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Источник возбуждения светодиод (LED)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Обеспечивает оптимальный сигнал для использования возможностей устройства для ПЦР исследований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Число каналов оптической детекции не мене</w:t>
            </w:r>
            <w:r w:rsidR="00C221B9">
              <w:rPr>
                <w:b/>
                <w:color w:val="000000"/>
                <w:sz w:val="20"/>
                <w:szCs w:val="20"/>
              </w:rPr>
              <w:t>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color w:val="000000"/>
                <w:kern w:val="1"/>
                <w:sz w:val="20"/>
                <w:szCs w:val="20"/>
              </w:rPr>
            </w:pPr>
            <w:r w:rsidRPr="00E16378">
              <w:rPr>
                <w:color w:val="000000"/>
                <w:kern w:val="1"/>
                <w:sz w:val="20"/>
                <w:szCs w:val="20"/>
              </w:rPr>
              <w:t>6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Обеспечивает возможность работы с разными наборами реагентов, а также проведение мультиплексной ПЦР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C221B9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Длины волн возбуждения/ поглощения в диапазоне</w:t>
            </w:r>
            <w:r w:rsidR="00C221B9">
              <w:rPr>
                <w:b/>
                <w:color w:val="000000"/>
                <w:sz w:val="20"/>
                <w:szCs w:val="20"/>
              </w:rPr>
              <w:t>,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C221B9" w:rsidRPr="005C1095">
              <w:rPr>
                <w:b/>
                <w:color w:val="000000"/>
                <w:sz w:val="20"/>
                <w:szCs w:val="20"/>
              </w:rPr>
              <w:t xml:space="preserve">не </w:t>
            </w:r>
            <w:r w:rsidR="00C221B9">
              <w:rPr>
                <w:b/>
                <w:color w:val="000000"/>
                <w:sz w:val="20"/>
                <w:szCs w:val="20"/>
              </w:rPr>
              <w:t>уже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нм</w:t>
            </w:r>
            <w:proofErr w:type="spellEnd"/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455-7</w:t>
            </w:r>
            <w:r w:rsidR="00280E93">
              <w:rPr>
                <w:b/>
                <w:color w:val="000000"/>
                <w:sz w:val="20"/>
                <w:szCs w:val="20"/>
              </w:rPr>
              <w:t>23</w:t>
            </w:r>
            <w:bookmarkStart w:id="0" w:name="_GoBack"/>
            <w:bookmarkEnd w:id="0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450-746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450-730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kern w:val="1"/>
                <w:sz w:val="20"/>
                <w:szCs w:val="20"/>
              </w:rPr>
            </w:pPr>
            <w:r w:rsidRPr="00E16378">
              <w:rPr>
                <w:sz w:val="20"/>
                <w:szCs w:val="20"/>
              </w:rPr>
              <w:t>45</w:t>
            </w:r>
            <w:r w:rsidRPr="00E16378">
              <w:rPr>
                <w:sz w:val="20"/>
                <w:szCs w:val="20"/>
                <w:lang w:val="en-US"/>
              </w:rPr>
              <w:t>5</w:t>
            </w:r>
            <w:r w:rsidRPr="00E16378">
              <w:rPr>
                <w:sz w:val="20"/>
                <w:szCs w:val="20"/>
              </w:rPr>
              <w:t>-723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Обеспечивает совместимость с большинством наборов реагентов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 xml:space="preserve">Одновременная </w:t>
            </w:r>
            <w:proofErr w:type="spellStart"/>
            <w:r w:rsidRPr="005C1095">
              <w:rPr>
                <w:b/>
                <w:color w:val="000000"/>
                <w:sz w:val="20"/>
                <w:szCs w:val="20"/>
              </w:rPr>
              <w:t>детекция</w:t>
            </w:r>
            <w:proofErr w:type="spellEnd"/>
            <w:r w:rsidRPr="005C1095">
              <w:rPr>
                <w:b/>
                <w:color w:val="000000"/>
                <w:sz w:val="20"/>
                <w:szCs w:val="20"/>
              </w:rPr>
              <w:t xml:space="preserve"> сигнала в каждой лунке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Возможность получения предварительного результата постановки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Открытая система (возможность работы с наборами других производителей)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 xml:space="preserve">Для удобства в работе 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Абсолютный и относительный количественный анализ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Наиболее оптимальное технологическое решение для определения бактериальной и вирусной нагрузки</w:t>
            </w:r>
          </w:p>
        </w:tc>
      </w:tr>
      <w:tr w:rsidR="00673E0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3E00" w:rsidRPr="005C1095" w:rsidRDefault="00673E00" w:rsidP="00673E0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Автоматическая интерпретация результатов исследования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673E0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E16378" w:rsidRDefault="00673E00" w:rsidP="00D64092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3E00" w:rsidRPr="005C1095" w:rsidRDefault="00673E00" w:rsidP="00673E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kern w:val="1"/>
                <w:sz w:val="20"/>
                <w:szCs w:val="20"/>
              </w:rPr>
              <w:t>Обеспечивает удобство в работе и экономию времени</w:t>
            </w:r>
          </w:p>
        </w:tc>
      </w:tr>
      <w:tr w:rsidR="00C53AA0" w:rsidRPr="00E16378" w:rsidTr="00A412A7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5C1095" w:rsidRDefault="00C53AA0" w:rsidP="00C53A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AA0" w:rsidRPr="005C1095" w:rsidRDefault="00C53AA0" w:rsidP="00C53AA0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Экспорт данных в основных форматах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5C1095" w:rsidRDefault="00C53AA0" w:rsidP="00C53AA0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AA0" w:rsidRPr="005C1095" w:rsidRDefault="00C53AA0" w:rsidP="00C53AA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3AA0" w:rsidRPr="00E16378" w:rsidRDefault="00C53AA0" w:rsidP="00C53AA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E16378" w:rsidRDefault="00C53AA0" w:rsidP="00C53AA0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E16378" w:rsidRDefault="00C53AA0" w:rsidP="00C53AA0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3AA0" w:rsidRPr="005C1095" w:rsidRDefault="00C53AA0" w:rsidP="00C53AA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Обеспечивает возможность выгрузки результатов в редактируемые форматы, а также настроить обмен данными с ЛИС</w:t>
            </w:r>
          </w:p>
        </w:tc>
      </w:tr>
      <w:tr w:rsidR="00EA5A7A" w:rsidRPr="00E16378" w:rsidTr="005B31F0">
        <w:trPr>
          <w:trHeight w:val="70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A7A" w:rsidRPr="005C1095" w:rsidRDefault="00EA5A7A" w:rsidP="00EA5A7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A5A7A" w:rsidRPr="005C1095" w:rsidRDefault="00EA5A7A" w:rsidP="00EA5A7A">
            <w:pPr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333333"/>
                <w:sz w:val="20"/>
                <w:szCs w:val="20"/>
                <w:shd w:val="clear" w:color="auto" w:fill="FFFFFF"/>
              </w:rPr>
              <w:t>HRM (анализ кривых плавления с высоким разрешением)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A5A7A" w:rsidRPr="005C1095" w:rsidRDefault="00EA5A7A" w:rsidP="00EA5A7A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A7A" w:rsidRPr="005C1095" w:rsidRDefault="00EA5A7A" w:rsidP="00EA5A7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5A7A" w:rsidRPr="00E16378" w:rsidRDefault="00EA5A7A" w:rsidP="00EA5A7A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A7A" w:rsidRPr="00E16378" w:rsidRDefault="00EA5A7A" w:rsidP="00EA5A7A">
            <w:pPr>
              <w:jc w:val="center"/>
              <w:rPr>
                <w:color w:val="000000"/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A7A" w:rsidRPr="00E16378" w:rsidRDefault="00EA5A7A" w:rsidP="00EA5A7A">
            <w:pPr>
              <w:jc w:val="center"/>
              <w:rPr>
                <w:sz w:val="20"/>
                <w:szCs w:val="20"/>
              </w:rPr>
            </w:pPr>
            <w:r w:rsidRPr="00E16378">
              <w:rPr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5A7A" w:rsidRPr="005C1095" w:rsidRDefault="00EA5A7A" w:rsidP="00EA5A7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5C1095">
              <w:rPr>
                <w:b/>
                <w:sz w:val="20"/>
                <w:szCs w:val="20"/>
              </w:rPr>
              <w:t>Для высокопроизводительного скринингового тестирования</w:t>
            </w:r>
          </w:p>
        </w:tc>
      </w:tr>
    </w:tbl>
    <w:p w:rsidR="00E60329" w:rsidRDefault="00E60329"/>
    <w:p w:rsidR="007E4E4F" w:rsidRDefault="007E4E4F"/>
    <w:sectPr w:rsidR="007E4E4F" w:rsidSect="00E11F32">
      <w:pgSz w:w="16838" w:h="11906" w:orient="landscape"/>
      <w:pgMar w:top="284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940"/>
    <w:rsid w:val="00000907"/>
    <w:rsid w:val="00051063"/>
    <w:rsid w:val="00073C28"/>
    <w:rsid w:val="00074CF3"/>
    <w:rsid w:val="00075F18"/>
    <w:rsid w:val="000B413E"/>
    <w:rsid w:val="000D516A"/>
    <w:rsid w:val="001044B4"/>
    <w:rsid w:val="00134980"/>
    <w:rsid w:val="00140B37"/>
    <w:rsid w:val="00196E1E"/>
    <w:rsid w:val="00220A41"/>
    <w:rsid w:val="0026111E"/>
    <w:rsid w:val="00262406"/>
    <w:rsid w:val="00280E93"/>
    <w:rsid w:val="00282A13"/>
    <w:rsid w:val="002C1607"/>
    <w:rsid w:val="002E76A5"/>
    <w:rsid w:val="00330C2F"/>
    <w:rsid w:val="00356211"/>
    <w:rsid w:val="00365556"/>
    <w:rsid w:val="00391909"/>
    <w:rsid w:val="003A65F8"/>
    <w:rsid w:val="003B6A07"/>
    <w:rsid w:val="003D122B"/>
    <w:rsid w:val="003E35D7"/>
    <w:rsid w:val="003F0FC4"/>
    <w:rsid w:val="0043168D"/>
    <w:rsid w:val="00465BF4"/>
    <w:rsid w:val="004E0ECE"/>
    <w:rsid w:val="00560D84"/>
    <w:rsid w:val="00560DC3"/>
    <w:rsid w:val="005C1095"/>
    <w:rsid w:val="005D694B"/>
    <w:rsid w:val="005F712A"/>
    <w:rsid w:val="006331DF"/>
    <w:rsid w:val="00673E00"/>
    <w:rsid w:val="006E562B"/>
    <w:rsid w:val="006F6A2C"/>
    <w:rsid w:val="00717B8D"/>
    <w:rsid w:val="007C2880"/>
    <w:rsid w:val="007E4E4F"/>
    <w:rsid w:val="0080133F"/>
    <w:rsid w:val="00841A74"/>
    <w:rsid w:val="00921EC8"/>
    <w:rsid w:val="00935FE0"/>
    <w:rsid w:val="009511F1"/>
    <w:rsid w:val="009752F0"/>
    <w:rsid w:val="00997B4A"/>
    <w:rsid w:val="009A11AC"/>
    <w:rsid w:val="009D2237"/>
    <w:rsid w:val="009D2687"/>
    <w:rsid w:val="00A11940"/>
    <w:rsid w:val="00A2428F"/>
    <w:rsid w:val="00A412A7"/>
    <w:rsid w:val="00A517EA"/>
    <w:rsid w:val="00A60D96"/>
    <w:rsid w:val="00B02EA6"/>
    <w:rsid w:val="00BC1249"/>
    <w:rsid w:val="00C05D09"/>
    <w:rsid w:val="00C221B9"/>
    <w:rsid w:val="00C3186B"/>
    <w:rsid w:val="00C370DB"/>
    <w:rsid w:val="00C46F49"/>
    <w:rsid w:val="00C53AA0"/>
    <w:rsid w:val="00CB6A20"/>
    <w:rsid w:val="00D33196"/>
    <w:rsid w:val="00D46D7A"/>
    <w:rsid w:val="00D5172A"/>
    <w:rsid w:val="00D540A6"/>
    <w:rsid w:val="00D64092"/>
    <w:rsid w:val="00D83EA9"/>
    <w:rsid w:val="00E06A22"/>
    <w:rsid w:val="00E11F32"/>
    <w:rsid w:val="00E16378"/>
    <w:rsid w:val="00E420E2"/>
    <w:rsid w:val="00E60329"/>
    <w:rsid w:val="00EA2B76"/>
    <w:rsid w:val="00EA5A7A"/>
    <w:rsid w:val="00EC712F"/>
    <w:rsid w:val="00ED2F85"/>
    <w:rsid w:val="00F33A42"/>
    <w:rsid w:val="00F42AAC"/>
    <w:rsid w:val="00F504E5"/>
    <w:rsid w:val="00F728B1"/>
    <w:rsid w:val="00FD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34F7C"/>
  <w15:docId w15:val="{B0C83CA9-3AA5-4FCA-BF09-FADCA39D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0D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83EA9"/>
    <w:rPr>
      <w:color w:val="0000FF"/>
      <w:u w:val="single"/>
    </w:rPr>
  </w:style>
  <w:style w:type="character" w:customStyle="1" w:styleId="fontstyle01">
    <w:name w:val="fontstyle01"/>
    <w:basedOn w:val="a0"/>
    <w:rsid w:val="00D5172A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akupki.gov.ru/epz/ktru/ktruCard/ktru-description.html?itemId=67340&amp;backUrl=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Емельянов Анатолий Юрьевич</dc:creator>
  <cp:lastModifiedBy>Чурочкина Ольга Александровна</cp:lastModifiedBy>
  <cp:revision>5</cp:revision>
  <dcterms:created xsi:type="dcterms:W3CDTF">2025-06-20T09:41:00Z</dcterms:created>
  <dcterms:modified xsi:type="dcterms:W3CDTF">2025-08-19T07:20:00Z</dcterms:modified>
</cp:coreProperties>
</file>